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Advanced Navigation x SPORTFIVE: F1 Intro Call Script</w:t>
      </w:r>
    </w:p>
    <w:p>
      <w:pPr>
        <w:spacing w:after="80" w:before="80"/>
      </w:pPr>
      <w:r>
        <w:rPr>
          <w:b/>
          <w:bCs/>
        </w:rPr>
        <w:t xml:space="preserve">The call:</w:t>
      </w:r>
      <w:r>
        <w:t xml:space="preserve"> intro call with Alex Lloyd, Head of Marketing at Advanced Navigation (from the outreach email; confirm), following Rahul's outreach about Formula 1. Joining from SPORTFIVE: Rahul, Bjorn and George. The email put them forward as a possible Official Navigation Technology Partner, on the idea that an F1 team depends on measuring position and movement precisely, with Hexagon at Red Bull as the reference.</w:t>
      </w:r>
    </w:p>
    <w:p>
      <w:pPr>
        <w:spacing w:after="80" w:before="80"/>
      </w:pPr>
      <w:r>
        <w:rPr>
          <w:b/>
          <w:bCs/>
        </w:rPr>
        <w:t xml:space="preserve">How to use this:</w:t>
      </w:r>
      <w:r>
        <w:t xml:space="preserve"> Spoken lines are in quotes and notes for you are in [brackets]. Say it your own way, glance at it, and don't read it out.</w:t>
      </w:r>
    </w:p>
    <w:p>
      <w:pPr>
        <w:pBdr>
          <w:bottom w:val="single" w:color="BFBFBF" w:sz="6" w:space="1"/>
        </w:pBdr>
        <w:spacing w:after="120" w:before="120"/>
      </w:pPr>
    </w:p>
    <w:p>
      <w:pPr>
        <w:pStyle w:val="Heading1"/>
        <w:spacing w:after="120" w:before="240"/>
      </w:pPr>
      <w:r>
        <w:rPr>
          <w:b/>
          <w:bCs/>
          <w:color w:val="2E74B5"/>
          <w:sz w:val="30"/>
          <w:szCs w:val="30"/>
        </w:rPr>
        <w:t xml:space="preserve">1. Brand snapshot (not spoken)</w:t>
      </w:r>
    </w:p>
    <w:p>
      <w:pPr>
        <w:pStyle w:val="ListParagraph"/>
        <w:numPr>
          <w:ilvl w:val="0"/>
          <w:numId w:val="1"/>
        </w:numPr>
        <w:spacing w:after="40" w:before="40"/>
      </w:pPr>
      <w:r>
        <w:rPr>
          <w:b/>
          <w:bCs/>
        </w:rPr>
        <w:t xml:space="preserve">In plain English:</w:t>
      </w:r>
      <w:r>
        <w:t xml:space="preserve"> "They make the navigation that tells a machine exactly where it is and which way it's pointing, and it keeps working when GPS drops out. Mining trucks underground, underwater drones, even Moon landers."</w:t>
      </w:r>
    </w:p>
    <w:p>
      <w:pPr>
        <w:pStyle w:val="ListParagraph"/>
        <w:numPr>
          <w:ilvl w:val="0"/>
          <w:numId w:val="1"/>
        </w:numPr>
        <w:spacing w:after="40" w:before="40"/>
      </w:pPr>
      <w:r>
        <w:rPr>
          <w:b/>
          <w:bCs/>
        </w:rPr>
        <w:t xml:space="preserve">What they do (verified):</w:t>
      </w:r>
      <w:r>
        <w:t xml:space="preserve"> fibre-optic gyroscopes, inertial navigation units (Boreas, Certus), underwater positioning, AI software and a small subsea drone (Hydrus). Founded in Sydney in 2012 by Xavier Orr and Chris Shaw; Shaw is CEO.</w:t>
      </w:r>
    </w:p>
    <w:p>
      <w:pPr>
        <w:pStyle w:val="ListParagraph"/>
        <w:numPr>
          <w:ilvl w:val="0"/>
          <w:numId w:val="1"/>
        </w:numPr>
        <w:spacing w:after="40" w:before="40"/>
      </w:pPr>
      <w:r>
        <w:rPr>
          <w:b/>
          <w:bCs/>
        </w:rPr>
        <w:t xml:space="preserve">Model (verified):</w:t>
      </w:r>
      <w:r>
        <w:t xml:space="preserve"> hardware plus software, sold B2B to engineering teams. Builds in Sydney and Perth, has a UK base for Europe and a US arm, Advanced Navigation America.</w:t>
      </w:r>
    </w:p>
    <w:p>
      <w:pPr>
        <w:pStyle w:val="ListParagraph"/>
        <w:numPr>
          <w:ilvl w:val="0"/>
          <w:numId w:val="1"/>
        </w:numPr>
        <w:spacing w:after="40" w:before="40"/>
      </w:pPr>
      <w:r>
        <w:rPr>
          <w:b/>
          <w:bCs/>
        </w:rPr>
        <w:t xml:space="preserve">Scale and funding (verified):</w:t>
      </w:r>
      <w:r>
        <w:t xml:space="preserve"> Series C of A$158M (US$110M) in March 2026, led by Airtree, with A$50M from the National Reconstruction Fund Corporation. Filed FY2025 revenue A$57.7M, up 73%, with a net loss of A$14.3M, more than halved (ASIC filings via Forbes Australia). 170+ staff in Australia, 172 roles planned.</w:t>
      </w:r>
    </w:p>
    <w:p>
      <w:pPr>
        <w:pStyle w:val="ListParagraph"/>
        <w:numPr>
          <w:ilvl w:val="0"/>
          <w:numId w:val="1"/>
        </w:numPr>
        <w:spacing w:after="40" w:before="40"/>
      </w:pPr>
      <w:r>
        <w:rPr>
          <w:b/>
          <w:bCs/>
        </w:rPr>
        <w:t xml:space="preserve">Their claims:</w:t>
      </w:r>
      <w:r>
        <w:t xml:space="preserve"> unicorn status (no valuation given); revenue above US$100M this year and roughly double next year; over 80% of revenue from the US and Europe; 100,000+ systems deployed (Shaw to Forbes Australia and company releases).</w:t>
      </w:r>
    </w:p>
    <w:p>
      <w:pPr>
        <w:pStyle w:val="ListParagraph"/>
        <w:numPr>
          <w:ilvl w:val="0"/>
          <w:numId w:val="1"/>
        </w:numPr>
        <w:spacing w:after="40" w:before="40"/>
      </w:pPr>
      <w:r>
        <w:rPr>
          <w:b/>
          <w:bCs/>
        </w:rPr>
        <w:t xml:space="preserve">Civilian customers (their case studies):</w:t>
      </w:r>
      <w:r>
        <w:t xml:space="preserve"> BHP and Fortescue underground, NOAA at sea, Intuitive Machines in space.</w:t>
      </w:r>
    </w:p>
    <w:p>
      <w:pPr>
        <w:pStyle w:val="ListParagraph"/>
        <w:numPr>
          <w:ilvl w:val="0"/>
          <w:numId w:val="1"/>
        </w:numPr>
        <w:spacing w:after="40" w:before="40"/>
      </w:pPr>
      <w:r>
        <w:rPr>
          <w:b/>
          <w:bCs/>
        </w:rPr>
        <w:t xml:space="preserve">Recent news (verified):</w:t>
      </w:r>
      <w:r>
        <w:t xml:space="preserve"> 6 October 2026, expanded US manufacturing in Huntsville, Alabama, a navigation "Centre of Excellence" that mining outlets framed as kit for America's largest mines; production reported to start in 2027. New head of APAC this year. Acquisitions planned within 12 to 18 months (Shaw, March 2026). Big defense news too (prep notes only).</w:t>
      </w:r>
    </w:p>
    <w:p>
      <w:pPr>
        <w:pStyle w:val="ListParagraph"/>
        <w:numPr>
          <w:ilvl w:val="0"/>
          <w:numId w:val="1"/>
        </w:numPr>
        <w:spacing w:after="40" w:before="40"/>
      </w:pPr>
      <w:r>
        <w:rPr>
          <w:b/>
          <w:bCs/>
        </w:rPr>
        <w:t xml:space="preserve">Priorities:</w:t>
      </w:r>
      <w:r>
        <w:t xml:space="preserve"> factories, the US and Europe, hiring, acquisitions. The raise is for that, not marketing.</w:t>
      </w:r>
    </w:p>
    <w:p>
      <w:pPr>
        <w:pStyle w:val="ListParagraph"/>
        <w:numPr>
          <w:ilvl w:val="0"/>
          <w:numId w:val="1"/>
        </w:numPr>
        <w:spacing w:after="40" w:before="40"/>
      </w:pPr>
      <w:r>
        <w:rPr>
          <w:b/>
          <w:bCs/>
        </w:rPr>
        <w:t xml:space="preserve">Sports and marketing history:</w:t>
      </w:r>
      <w:r>
        <w:t xml:space="preserve"> no sports sponsorship found (fresh search, 25 October 2026). Marketing looks technical: trade shows, case studies, webinars, and they're hiring field and product marketers (our read from job ads; ask).</w:t>
      </w:r>
    </w:p>
    <w:p>
      <w:pPr>
        <w:pStyle w:val="Heading1"/>
        <w:spacing w:after="120" w:before="240"/>
      </w:pPr>
      <w:r>
        <w:rPr>
          <w:b/>
          <w:bCs/>
          <w:color w:val="2E74B5"/>
          <w:sz w:val="30"/>
          <w:szCs w:val="30"/>
        </w:rPr>
        <w:t xml:space="preserve">2. The opening</w:t>
      </w:r>
    </w:p>
    <w:p>
      <w:pPr>
        <w:pStyle w:val="Heading2"/>
        <w:spacing w:after="100" w:before="200"/>
      </w:pPr>
      <w:r>
        <w:rPr>
          <w:b/>
          <w:bCs/>
          <w:color w:val="2E74B5"/>
          <w:sz w:val="25"/>
          <w:szCs w:val="25"/>
        </w:rPr>
        <w:t xml:space="preserve">A. Hello and who we are (30 seconds)</w:t>
      </w:r>
    </w:p>
    <w:p>
      <w:pPr>
        <w:spacing w:after="80" w:before="80"/>
      </w:pPr>
      <w:r>
        <w:rPr>
          <w:i/>
          <w:iCs/>
          <w:color w:val="7F7F7F"/>
        </w:rPr>
        <w:t xml:space="preserve">[If Alex is in Sydney, it's ten hours ahead of Hamburg from today, now Europe's clocks have gone back. Thank them for the hour if it's early or late.]</w:t>
      </w:r>
    </w:p>
    <w:p>
      <w:pPr>
        <w:pBdr>
          <w:left w:val="single" w:color="2E74B5" w:sz="18" w:space="12"/>
        </w:pBdr>
        <w:spacing w:after="60" w:before="60"/>
        <w:ind w:left="420"/>
      </w:pPr>
      <w:r>
        <w:rPr>
          <w:color w:val="1F3864"/>
        </w:rPr>
        <w:t xml:space="preserve">"Hi Alex, thanks for making the time, and for coming back to my email. I'm Rahul, and I look after brand partnerships in SPORTFIVE's Formula 1 business. I've got Bjorn and George with me too."</w:t>
      </w:r>
    </w:p>
    <w:p>
      <w:pPr>
        <w:spacing w:after="80" w:before="80"/>
      </w:pPr>
      <w:r>
        <w:rPr>
          <w:i/>
          <w:iCs/>
          <w:color w:val="7F7F7F"/>
        </w:rPr>
        <w:t xml:space="preserve">[Bjorn and George say hi, one line each, no pitching.]</w:t>
      </w:r>
    </w:p>
    <w:p>
      <w:pPr>
        <w:pBdr>
          <w:left w:val="single" w:color="2E74B5" w:sz="18" w:space="12"/>
        </w:pBdr>
        <w:spacing w:after="60" w:before="60"/>
        <w:ind w:left="420"/>
      </w:pPr>
      <w:r>
        <w:rPr>
          <w:color w:val="1F3864"/>
        </w:rPr>
        <w:t xml:space="preserve">"Quick word on how we work, because it's a bit different. We're not selling for one team. We work across all eleven, and we start from what the brand wants rather than what a team has to sell. The rights holders pay our fee, so it doesn't cost you anything. And today's a conversation, not a pitch."</w:t>
      </w:r>
    </w:p>
    <w:p>
      <w:pPr>
        <w:spacing w:after="80" w:before="80"/>
      </w:pPr>
      <w:r>
        <w:rPr>
          <w:i/>
          <w:iCs/>
          <w:color w:val="7F7F7F"/>
        </w:rPr>
        <w:t xml:space="preserve">[If they ask why not go direct: for more than twelve years we worked exclusively with Mercedes and Ferrari. We gave that up on purpose to work brand-first across all eleven teams. A team sells its own story; we put them side by side.]</w:t>
      </w:r>
    </w:p>
    <w:p>
      <w:pPr>
        <w:pStyle w:val="Heading2"/>
        <w:spacing w:after="100" w:before="200"/>
      </w:pPr>
      <w:r>
        <w:rPr>
          <w:b/>
          <w:bCs/>
          <w:color w:val="2E74B5"/>
          <w:sz w:val="25"/>
          <w:szCs w:val="25"/>
        </w:rPr>
        <w:t xml:space="preserve">B. Why I reached out (20 to 30 seconds)</w:t>
      </w:r>
    </w:p>
    <w:p>
      <w:pPr>
        <w:pBdr>
          <w:left w:val="single" w:color="2E74B5" w:sz="18" w:space="12"/>
        </w:pBdr>
        <w:spacing w:after="60" w:before="60"/>
        <w:ind w:left="420"/>
      </w:pPr>
      <w:r>
        <w:rPr>
          <w:color w:val="1F3864"/>
        </w:rPr>
        <w:t xml:space="preserve">"What I enjoy most about this job is talking to very different brands, and I think Advanced Navigation's one of the more interesting ones. What you're doing is quite interesting, especially how your kit keeps a machine sure of where it is when GPS drops out, how you sell to engineers who only trust what they've tested, and how fast you're growing outside Australia. That's not far off how a Formula 1 team thinks, so a conversation about F1 felt like it made a lot of sense."</w:t>
      </w:r>
    </w:p>
    <w:p>
      <w:pPr>
        <w:spacing w:after="80" w:before="80"/>
      </w:pPr>
      <w:r>
        <w:rPr>
          <w:i/>
          <w:iCs/>
          <w:color w:val="7F7F7F"/>
        </w:rPr>
        <w:t xml:space="preserve">[Only if they ask for more: X, GPS drops out: fibre-optic gyroscopes and inertial units that keep working when satellite signals are blocked or jammed; their case studies include BHP and Fortescue underground, NOAA at sea and Intuitive Machines in space (company site and releases). Y, engineers who trust tests: a technical sale won on trials and test data (our read; ask). Z, growing outside Australia: they say over 80% of revenue comes from the US and Europe (March 2026); A$158M Series C in March; Huntsville manufacturing announced 6 October 2026 (Global Mining Review). The F1 angle in one sentence: F1 is precision at speed, decided by measured margins and built by engineers under hard limits, and its calendar sits where their revenue is, with Melbourne at home and a run of European rounds, which is the line the email took.]</w:t>
      </w:r>
    </w:p>
    <w:p>
      <w:pPr>
        <w:pStyle w:val="Heading2"/>
        <w:spacing w:after="100" w:before="200"/>
      </w:pPr>
      <w:r>
        <w:rPr>
          <w:b/>
          <w:bCs/>
          <w:color w:val="2E74B5"/>
          <w:sz w:val="25"/>
          <w:szCs w:val="25"/>
        </w:rPr>
        <w:t xml:space="preserve">C. Handing over to them</w:t>
      </w:r>
    </w:p>
    <w:p>
      <w:pPr>
        <w:pBdr>
          <w:left w:val="single" w:color="2E74B5" w:sz="18" w:space="12"/>
        </w:pBdr>
        <w:spacing w:after="60" w:before="60"/>
        <w:ind w:left="420"/>
      </w:pPr>
      <w:r>
        <w:rPr>
          <w:color w:val="1F3864"/>
        </w:rPr>
        <w:t xml:space="preserve">"Anyway, that's enough from me. I'd love to hear it from your side. Where's Advanced Navigation right now, what's the big focus for the next year, and what made you say yes to a call?"</w:t>
      </w:r>
    </w:p>
    <w:p>
      <w:pPr>
        <w:spacing w:after="80" w:before="80"/>
      </w:pPr>
      <w:r>
        <w:rPr>
          <w:i/>
          <w:iCs/>
          <w:color w:val="7F7F7F"/>
        </w:rPr>
        <w:t xml:space="preserve">[Then listen and pick from section 3 as they talk. If they correct anything in the snapshot, that's the most useful part of the call. If they bring up the defense angle from the email, use the holding line at the end of section 8.]</w:t>
      </w:r>
    </w:p>
    <w:p>
      <w:pPr>
        <w:pStyle w:val="Heading1"/>
        <w:spacing w:after="120" w:before="240"/>
      </w:pPr>
      <w:r>
        <w:rPr>
          <w:b/>
          <w:bCs/>
          <w:color w:val="2E74B5"/>
          <w:sz w:val="30"/>
          <w:szCs w:val="30"/>
        </w:rPr>
        <w:t xml:space="preserve">3. Questions to ask them</w:t>
      </w:r>
    </w:p>
    <w:p>
      <w:pPr>
        <w:spacing w:after="80" w:before="80"/>
      </w:pPr>
      <w:r>
        <w:rPr>
          <w:i/>
          <w:iCs/>
          <w:color w:val="7F7F7F"/>
        </w:rPr>
        <w:t xml:space="preserve">[A conversation, not a form. Ask one, then stop and listen.]</w:t>
      </w:r>
    </w:p>
    <w:p>
      <w:pPr>
        <w:spacing w:after="80" w:before="80"/>
      </w:pPr>
      <w:r>
        <w:rPr>
          <w:b/>
          <w:bCs/>
        </w:rPr>
        <w:t xml:space="preserve">1. Priorities</w:t>
      </w:r>
    </w:p>
    <w:p>
      <w:pPr>
        <w:pBdr>
          <w:left w:val="single" w:color="2E74B5" w:sz="18" w:space="12"/>
        </w:pBdr>
        <w:spacing w:after="60" w:before="60"/>
        <w:ind w:left="420"/>
      </w:pPr>
      <w:r>
        <w:rPr>
          <w:color w:val="1F3864"/>
        </w:rPr>
        <w:t xml:space="preserve">"From the outside, the big job looks like going from an Australian company that sells abroad to a properly global one, building in the US and growing in Europe. Is that fair? What's the hardest part?"</w:t>
      </w:r>
    </w:p>
    <w:p>
      <w:pPr>
        <w:pStyle w:val="ListParagraph"/>
        <w:numPr>
          <w:ilvl w:val="0"/>
          <w:numId w:val="1"/>
        </w:numPr>
        <w:spacing w:after="40" w:before="40"/>
      </w:pPr>
      <w:r>
        <w:rPr>
          <w:i/>
          <w:iCs/>
        </w:rPr>
        <w:t xml:space="preserve">Follow-up:</w:t>
      </w:r>
      <w:r>
        <w:t xml:space="preserve"> "And the acquisitions you've talked about, is that more about technology or about new markets?"</w:t>
      </w:r>
    </w:p>
    <w:p>
      <w:pPr>
        <w:pStyle w:val="ListParagraph"/>
        <w:numPr>
          <w:ilvl w:val="0"/>
          <w:numId w:val="1"/>
        </w:numPr>
        <w:spacing w:after="40" w:before="40"/>
      </w:pPr>
      <w:r>
        <w:rPr>
          <w:i/>
          <w:iCs/>
        </w:rPr>
        <w:t xml:space="preserve">If they say getting known abroad is the hard part:</w:t>
      </w:r>
      <w:r>
        <w:t xml:space="preserve"> "That's useful. It decides which doors we'd even look at."</w:t>
      </w:r>
    </w:p>
    <w:p>
      <w:pPr>
        <w:spacing w:after="80" w:before="80"/>
      </w:pPr>
      <w:r>
        <w:rPr>
          <w:b/>
          <w:bCs/>
        </w:rPr>
        <w:t xml:space="preserve">2. Markets</w:t>
      </w:r>
    </w:p>
    <w:p>
      <w:pPr>
        <w:pBdr>
          <w:left w:val="single" w:color="2E74B5" w:sz="18" w:space="12"/>
        </w:pBdr>
        <w:spacing w:after="60" w:before="60"/>
        <w:ind w:left="420"/>
      </w:pPr>
      <w:r>
        <w:rPr>
          <w:color w:val="1F3864"/>
        </w:rPr>
        <w:t xml:space="preserve">"Which markets matter most for you over the next two or three years? And where does Australia sit, beyond being home?"</w:t>
      </w:r>
    </w:p>
    <w:p>
      <w:pPr>
        <w:pStyle w:val="ListParagraph"/>
        <w:numPr>
          <w:ilvl w:val="0"/>
          <w:numId w:val="1"/>
        </w:numPr>
        <w:spacing w:after="40" w:before="40"/>
      </w:pPr>
      <w:r>
        <w:rPr>
          <w:i/>
          <w:iCs/>
        </w:rPr>
        <w:t xml:space="preserve">Follow-up:</w:t>
      </w:r>
      <w:r>
        <w:t xml:space="preserve"> "Is there anywhere you feel less known than you should be?"</w:t>
      </w:r>
    </w:p>
    <w:p>
      <w:pPr>
        <w:pStyle w:val="ListParagraph"/>
        <w:numPr>
          <w:ilvl w:val="0"/>
          <w:numId w:val="1"/>
        </w:numPr>
        <w:spacing w:after="40" w:before="40"/>
      </w:pPr>
      <w:r>
        <w:rPr>
          <w:i/>
          <w:iCs/>
        </w:rPr>
        <w:t xml:space="preserve">If they say the US:</w:t>
      </w:r>
      <w:r>
        <w:t xml:space="preserve"> "The US side of the sport's changed a lot. Three races there now, two American teams, and Apple's broadcasting it."</w:t>
      </w:r>
    </w:p>
    <w:p>
      <w:pPr>
        <w:spacing w:after="80" w:before="80"/>
      </w:pPr>
      <w:r>
        <w:rPr>
          <w:b/>
          <w:bCs/>
        </w:rPr>
        <w:t xml:space="preserve">3. Buyers and decision makers</w:t>
      </w:r>
    </w:p>
    <w:p>
      <w:pPr>
        <w:pBdr>
          <w:left w:val="single" w:color="2E74B5" w:sz="18" w:space="12"/>
        </w:pBdr>
        <w:spacing w:after="60" w:before="60"/>
        <w:ind w:left="420"/>
      </w:pPr>
      <w:r>
        <w:rPr>
          <w:color w:val="1F3864"/>
        </w:rPr>
        <w:t xml:space="preserve">"Who signs for your systems, usually? The chief engineer, the head of autonomy, procurement? And is that the same person in mining as in marine or space?"</w:t>
      </w:r>
    </w:p>
    <w:p>
      <w:pPr>
        <w:pStyle w:val="ListParagraph"/>
        <w:numPr>
          <w:ilvl w:val="0"/>
          <w:numId w:val="1"/>
        </w:numPr>
        <w:spacing w:after="40" w:before="40"/>
      </w:pPr>
      <w:r>
        <w:rPr>
          <w:i/>
          <w:iCs/>
        </w:rPr>
        <w:t xml:space="preserve">Follow-up:</w:t>
      </w:r>
      <w:r>
        <w:t xml:space="preserve"> "If I gave you a paddock weekend tomorrow, who would you bring?"</w:t>
      </w:r>
    </w:p>
    <w:p>
      <w:pPr>
        <w:pStyle w:val="ListParagraph"/>
        <w:numPr>
          <w:ilvl w:val="0"/>
          <w:numId w:val="1"/>
        </w:numPr>
        <w:spacing w:after="40" w:before="40"/>
      </w:pPr>
      <w:r>
        <w:rPr>
          <w:i/>
          <w:iCs/>
        </w:rPr>
        <w:t xml:space="preserve">If they name accounts:</w:t>
      </w:r>
      <w:r>
        <w:t xml:space="preserve"> "That's exactly the kind of list a hosting program gets built around."</w:t>
      </w:r>
    </w:p>
    <w:p>
      <w:pPr>
        <w:spacing w:after="80" w:before="80"/>
      </w:pPr>
      <w:r>
        <w:rPr>
          <w:b/>
          <w:bCs/>
        </w:rPr>
        <w:t xml:space="preserve">4. Marketing today</w:t>
      </w:r>
    </w:p>
    <w:p>
      <w:pPr>
        <w:pBdr>
          <w:left w:val="single" w:color="2E74B5" w:sz="18" w:space="12"/>
        </w:pBdr>
        <w:spacing w:after="60" w:before="60"/>
        <w:ind w:left="420"/>
      </w:pPr>
      <w:r>
        <w:rPr>
          <w:color w:val="1F3864"/>
        </w:rPr>
        <w:t xml:space="preserve">"What does marketing look like for you right now? I'm guessing trade shows, test data and case studies more than brand. What's working, and what isn't?"</w:t>
      </w:r>
    </w:p>
    <w:p>
      <w:pPr>
        <w:pStyle w:val="ListParagraph"/>
        <w:numPr>
          <w:ilvl w:val="0"/>
          <w:numId w:val="1"/>
        </w:numPr>
        <w:spacing w:after="40" w:before="40"/>
      </w:pPr>
      <w:r>
        <w:rPr>
          <w:i/>
          <w:iCs/>
        </w:rPr>
        <w:t xml:space="preserve">Follow-up:</w:t>
      </w:r>
      <w:r>
        <w:t xml:space="preserve"> "Have you ever done anything in sport? And is there anything you'd never do?"</w:t>
      </w:r>
    </w:p>
    <w:p>
      <w:pPr>
        <w:pStyle w:val="ListParagraph"/>
        <w:numPr>
          <w:ilvl w:val="0"/>
          <w:numId w:val="1"/>
        </w:numPr>
        <w:spacing w:after="40" w:before="40"/>
      </w:pPr>
      <w:r>
        <w:rPr>
          <w:i/>
          <w:iCs/>
        </w:rPr>
        <w:t xml:space="preserve">If they say events carry most of the load:</w:t>
      </w:r>
      <w:r>
        <w:t xml:space="preserve"> "Makes sense. Part of what F1 does well is hosting, so it might sit next to your events plan rather than replace any of it."</w:t>
      </w:r>
    </w:p>
    <w:p>
      <w:pPr>
        <w:spacing w:after="80" w:before="80"/>
      </w:pPr>
      <w:r>
        <w:rPr>
          <w:b/>
          <w:bCs/>
        </w:rPr>
        <w:t xml:space="preserve">5. B2B, and the other audiences</w:t>
      </w:r>
    </w:p>
    <w:p>
      <w:pPr>
        <w:pBdr>
          <w:left w:val="single" w:color="2E74B5" w:sz="18" w:space="12"/>
        </w:pBdr>
        <w:spacing w:after="60" w:before="60"/>
        <w:ind w:left="420"/>
      </w:pPr>
      <w:r>
        <w:rPr>
          <w:color w:val="1F3864"/>
        </w:rPr>
        <w:t xml:space="preserve">"I'm assuming it's B2B all the way. But are there other people you care about reaching? The engineers you want to hire, or people at home in Australia?"</w:t>
      </w:r>
    </w:p>
    <w:p>
      <w:pPr>
        <w:pStyle w:val="ListParagraph"/>
        <w:numPr>
          <w:ilvl w:val="0"/>
          <w:numId w:val="1"/>
        </w:numPr>
        <w:spacing w:after="40" w:before="40"/>
      </w:pPr>
      <w:r>
        <w:rPr>
          <w:i/>
          <w:iCs/>
        </w:rPr>
        <w:t xml:space="preserve">Follow-up:</w:t>
      </w:r>
      <w:r>
        <w:t xml:space="preserve"> "With the hiring you've got planned, how hard is it to find the people you need?"</w:t>
      </w:r>
    </w:p>
    <w:p>
      <w:pPr>
        <w:pStyle w:val="ListParagraph"/>
        <w:numPr>
          <w:ilvl w:val="0"/>
          <w:numId w:val="1"/>
        </w:numPr>
        <w:spacing w:after="40" w:before="40"/>
      </w:pPr>
      <w:r>
        <w:rPr>
          <w:i/>
          <w:iCs/>
        </w:rPr>
        <w:t xml:space="preserve">If hiring's a pain:</w:t>
      </w:r>
      <w:r>
        <w:t xml:space="preserve"> "Then that goes in the brief. It changes what a good result looks like."</w:t>
      </w:r>
    </w:p>
    <w:p>
      <w:pPr>
        <w:spacing w:after="80" w:before="80"/>
      </w:pPr>
      <w:r>
        <w:rPr>
          <w:b/>
          <w:bCs/>
        </w:rPr>
        <w:t xml:space="preserve">6. Measuring success</w:t>
      </w:r>
    </w:p>
    <w:p>
      <w:pPr>
        <w:pBdr>
          <w:left w:val="single" w:color="2E74B5" w:sz="18" w:space="12"/>
        </w:pBdr>
        <w:spacing w:after="60" w:before="60"/>
        <w:ind w:left="420"/>
      </w:pPr>
      <w:r>
        <w:rPr>
          <w:color w:val="1F3864"/>
        </w:rPr>
        <w:t xml:space="preserve">"If you did something like this, how would it get judged internally, and by whom? Pipeline, being known abroad, hiring?"</w:t>
      </w:r>
    </w:p>
    <w:p>
      <w:pPr>
        <w:pStyle w:val="ListParagraph"/>
        <w:numPr>
          <w:ilvl w:val="0"/>
          <w:numId w:val="1"/>
        </w:numPr>
        <w:spacing w:after="40" w:before="40"/>
      </w:pPr>
      <w:r>
        <w:rPr>
          <w:i/>
          <w:iCs/>
        </w:rPr>
        <w:t xml:space="preserve">Follow-up:</w:t>
      </w:r>
      <w:r>
        <w:t xml:space="preserve"> "And what would make it a failure in your eyes? That usually tells me more."</w:t>
      </w:r>
    </w:p>
    <w:p>
      <w:pPr>
        <w:spacing w:after="80" w:before="80"/>
      </w:pPr>
      <w:r>
        <w:rPr>
          <w:b/>
          <w:bCs/>
        </w:rPr>
        <w:t xml:space="preserve">7. F1 familiarity</w:t>
      </w:r>
    </w:p>
    <w:p>
      <w:pPr>
        <w:pBdr>
          <w:left w:val="single" w:color="2E74B5" w:sz="18" w:space="12"/>
        </w:pBdr>
        <w:spacing w:after="60" w:before="60"/>
        <w:ind w:left="420"/>
      </w:pPr>
      <w:r>
        <w:rPr>
          <w:color w:val="1F3864"/>
        </w:rPr>
        <w:t xml:space="preserve">"How much do you follow Formula 1, if at all? It's pretty hard to miss in Australia when Melbourne comes round."</w:t>
      </w:r>
    </w:p>
    <w:p>
      <w:pPr>
        <w:pStyle w:val="ListParagraph"/>
        <w:numPr>
          <w:ilvl w:val="0"/>
          <w:numId w:val="1"/>
        </w:numPr>
        <w:spacing w:after="40" w:before="40"/>
      </w:pPr>
      <w:r>
        <w:rPr>
          <w:i/>
          <w:iCs/>
        </w:rPr>
        <w:t xml:space="preserve">If they barely know it:</w:t>
      </w:r>
      <w:r>
        <w:t xml:space="preserve"> "Quick version: there's the series, eleven teams that each run as their own business, and the drivers. A brand can come in at any of those levels, and they're very different sizes."</w:t>
      </w:r>
    </w:p>
    <w:p>
      <w:pPr>
        <w:spacing w:after="80" w:before="80"/>
      </w:pPr>
      <w:r>
        <w:rPr>
          <w:b/>
          <w:bCs/>
        </w:rPr>
        <w:t xml:space="preserve">8. Decision, budget and timing</w:t>
      </w:r>
    </w:p>
    <w:p>
      <w:pPr>
        <w:pBdr>
          <w:left w:val="single" w:color="2E74B5" w:sz="18" w:space="12"/>
        </w:pBdr>
        <w:spacing w:after="60" w:before="60"/>
        <w:ind w:left="420"/>
      </w:pPr>
      <w:r>
        <w:rPr>
          <w:color w:val="1F3864"/>
        </w:rPr>
        <w:t xml:space="preserve">"The unromantic one. Is there a rough budget range in mind, and who else would be part of a decision like this? I ask early because it decides which doors are worth your time."</w:t>
      </w:r>
    </w:p>
    <w:p>
      <w:pPr>
        <w:pStyle w:val="ListParagraph"/>
        <w:numPr>
          <w:ilvl w:val="0"/>
          <w:numId w:val="1"/>
        </w:numPr>
        <w:spacing w:after="40" w:before="40"/>
      </w:pPr>
      <w:r>
        <w:rPr>
          <w:i/>
          <w:iCs/>
        </w:rPr>
        <w:t xml:space="preserve">Follow-up:</w:t>
      </w:r>
      <w:r>
        <w:t xml:space="preserve"> "And is this a this-year conversation or a next-year one? Both are fine."</w:t>
      </w:r>
    </w:p>
    <w:p>
      <w:pPr>
        <w:pStyle w:val="ListParagraph"/>
        <w:numPr>
          <w:ilvl w:val="0"/>
          <w:numId w:val="1"/>
        </w:numPr>
        <w:spacing w:after="40" w:before="40"/>
      </w:pPr>
      <w:r>
        <w:rPr>
          <w:i/>
          <w:iCs/>
        </w:rPr>
        <w:t xml:space="preserve">If they won't give a number:</w:t>
      </w:r>
      <w:r>
        <w:t xml:space="preserve"> "That's fine. We'd come back with options at different levels, including the smallest sensible ones."</w:t>
      </w:r>
    </w:p>
    <w:p>
      <w:pPr>
        <w:pStyle w:val="Heading1"/>
        <w:spacing w:after="120" w:before="240"/>
      </w:pPr>
      <w:r>
        <w:rPr>
          <w:b/>
          <w:bCs/>
          <w:color w:val="2E74B5"/>
          <w:sz w:val="30"/>
          <w:szCs w:val="30"/>
        </w:rPr>
        <w:t xml:space="preserve">4. If they ask: "Why are brands like us in Formula 1?"</w:t>
      </w:r>
    </w:p>
    <w:p>
      <w:pPr>
        <w:spacing w:after="80" w:before="80"/>
      </w:pPr>
      <w:r>
        <w:rPr>
          <w:i/>
          <w:iCs/>
          <w:color w:val="7F7F7F"/>
        </w:rPr>
        <w:t xml:space="preserve">[Use one or two in conversation. Don't read the list.]</w:t>
      </w:r>
    </w:p>
    <w:p>
      <w:pPr>
        <w:spacing w:after="80" w:before="80"/>
      </w:pPr>
      <w:r>
        <w:rPr>
          <w:b/>
          <w:bCs/>
        </w:rPr>
        <w:t xml:space="preserve">Hexagon at Red Bull (precision measurement; the email's reference).</w:t>
      </w:r>
    </w:p>
    <w:p>
      <w:pPr>
        <w:pStyle w:val="ListParagraph"/>
        <w:numPr>
          <w:ilvl w:val="0"/>
          <w:numId w:val="1"/>
        </w:numPr>
        <w:spacing w:after="40" w:before="40"/>
      </w:pPr>
      <w:r>
        <w:rPr>
          <w:i/>
          <w:iCs/>
        </w:rPr>
        <w:t xml:space="preserve">Who and what:</w:t>
      </w:r>
      <w:r>
        <w:t xml:space="preserve"> Hexagon, the measurement technology group, renewed its exclusive metrology partnership with Oracle Red Bull Racing in February 2025, a multi-year deal extending a partnership of around 18 years, timed for the 2026 rules. Its scanning and measurement technology supports the team (per Hexagon), and its name is on the car's lower sidepod.</w:t>
      </w:r>
    </w:p>
    <w:p>
      <w:pPr>
        <w:pStyle w:val="ListParagraph"/>
        <w:numPr>
          <w:ilvl w:val="0"/>
          <w:numId w:val="1"/>
        </w:numPr>
        <w:spacing w:after="40" w:before="40"/>
      </w:pPr>
      <w:r>
        <w:rPr>
          <w:i/>
          <w:iCs/>
        </w:rPr>
        <w:t xml:space="preserve">Why they're in (our read):</w:t>
      </w:r>
      <w:r>
        <w:t xml:space="preserve"> a working demonstration of its instruments in front of engineering buyers, race after race.</w:t>
      </w:r>
    </w:p>
    <w:p>
      <w:pPr>
        <w:pStyle w:val="ListParagraph"/>
        <w:numPr>
          <w:ilvl w:val="0"/>
          <w:numId w:val="1"/>
        </w:numPr>
        <w:spacing w:after="40" w:before="40"/>
      </w:pPr>
      <w:r>
        <w:rPr>
          <w:i/>
          <w:iCs/>
        </w:rPr>
        <w:t xml:space="preserve">What it means for Advanced Navigation:</w:t>
      </w:r>
      <w:r>
        <w:t xml:space="preserve"> the closest shape to their story, a precision instrument maker earning its place by doing a job. Watch the category note in prep notes: Hexagon also owns positioning brands that compete with them.</w:t>
      </w:r>
    </w:p>
    <w:p>
      <w:pPr>
        <w:spacing w:after="80" w:before="80"/>
      </w:pPr>
      <w:r>
        <w:rPr>
          <w:b/>
          <w:bCs/>
        </w:rPr>
        <w:t xml:space="preserve">Komatsu at Williams (mining and heavy engineering).</w:t>
      </w:r>
    </w:p>
    <w:p>
      <w:pPr>
        <w:pStyle w:val="ListParagraph"/>
        <w:numPr>
          <w:ilvl w:val="0"/>
          <w:numId w:val="1"/>
        </w:numPr>
        <w:spacing w:after="40" w:before="40"/>
      </w:pPr>
      <w:r>
        <w:rPr>
          <w:i/>
          <w:iCs/>
        </w:rPr>
        <w:t xml:space="preserve">Who and what:</w:t>
      </w:r>
      <w:r>
        <w:t xml:space="preserve"> Komatsu, the Japanese construction and mining equipment maker, has been a principal partner of Williams since 2024. In September 2026 it renewed beyond 2026 and became Official Hydraulic Innovation Partner, with its engineers supporting technical projects (Williams, 3 September 2026).</w:t>
      </w:r>
    </w:p>
    <w:p>
      <w:pPr>
        <w:pStyle w:val="ListParagraph"/>
        <w:numPr>
          <w:ilvl w:val="0"/>
          <w:numId w:val="1"/>
        </w:numPr>
        <w:spacing w:after="40" w:before="40"/>
      </w:pPr>
      <w:r>
        <w:rPr>
          <w:i/>
          <w:iCs/>
        </w:rPr>
        <w:t xml:space="preserve">Why they're in:</w:t>
      </w:r>
      <w:r>
        <w:t xml:space="preserve"> engineering credibility and talent. There's a Komatsu Williams Engineering Academy, Komatsu branding across the Driver Academy from 2026, and staff who work with the pit crew for a race weekend. Komatsu's CEO talks about tackling complex challenges alongside trusted partners.</w:t>
      </w:r>
    </w:p>
    <w:p>
      <w:pPr>
        <w:pStyle w:val="ListParagraph"/>
        <w:numPr>
          <w:ilvl w:val="0"/>
          <w:numId w:val="1"/>
        </w:numPr>
        <w:spacing w:after="40" w:before="40"/>
      </w:pPr>
      <w:r>
        <w:rPr>
          <w:i/>
          <w:iCs/>
        </w:rPr>
        <w:t xml:space="preserve">What it means for Advanced Navigation:</w:t>
      </w:r>
      <w:r>
        <w:t xml:space="preserve"> a company from their customers' world, mining, using the sport for credibility with engineers and for hiring, not just a logo.</w:t>
      </w:r>
    </w:p>
    <w:p>
      <w:pPr>
        <w:spacing w:after="80" w:before="80"/>
      </w:pPr>
      <w:r>
        <w:rPr>
          <w:b/>
          <w:bCs/>
        </w:rPr>
        <w:t xml:space="preserve">RUCKUS at Haas (a working technical role).</w:t>
      </w:r>
    </w:p>
    <w:p>
      <w:pPr>
        <w:pStyle w:val="ListParagraph"/>
        <w:numPr>
          <w:ilvl w:val="0"/>
          <w:numId w:val="1"/>
        </w:numPr>
        <w:spacing w:after="40" w:before="40"/>
      </w:pPr>
      <w:r>
        <w:rPr>
          <w:i/>
          <w:iCs/>
        </w:rPr>
        <w:t xml:space="preserve">Who and what:</w:t>
      </w:r>
      <w:r>
        <w:t xml:space="preserve"> CommScope's RUCKUS brand provides the enterprise wireless that powers the Haas team's operations, with a live showcase in the garage. SPORTFIVE ran the grid-wide process.</w:t>
      </w:r>
    </w:p>
    <w:p>
      <w:pPr>
        <w:pStyle w:val="ListParagraph"/>
        <w:numPr>
          <w:ilvl w:val="0"/>
          <w:numId w:val="1"/>
        </w:numPr>
        <w:spacing w:after="40" w:before="40"/>
      </w:pPr>
      <w:r>
        <w:rPr>
          <w:i/>
          <w:iCs/>
        </w:rPr>
        <w:t xml:space="preserve">Why they're in:</w:t>
      </w:r>
      <w:r>
        <w:t xml:space="preserve"> marketing you can demo. When they host a customer, the kit is doing the job in front of them.</w:t>
      </w:r>
    </w:p>
    <w:p>
      <w:pPr>
        <w:pStyle w:val="ListParagraph"/>
        <w:numPr>
          <w:ilvl w:val="0"/>
          <w:numId w:val="1"/>
        </w:numPr>
        <w:spacing w:after="40" w:before="40"/>
      </w:pPr>
      <w:r>
        <w:rPr>
          <w:i/>
          <w:iCs/>
        </w:rPr>
        <w:t xml:space="preserve">What it means for Advanced Navigation:</w:t>
      </w:r>
      <w:r>
        <w:t xml:space="preserve"> the template for a hardware company, if a team has a real job for their technology. An idea to test, never a claim.</w:t>
      </w:r>
    </w:p>
    <w:p>
      <w:pPr>
        <w:pBdr>
          <w:left w:val="single" w:color="2E74B5" w:sz="18" w:space="12"/>
        </w:pBdr>
        <w:spacing w:after="60" w:before="60"/>
        <w:ind w:left="420"/>
      </w:pPr>
      <w:r>
        <w:rPr>
          <w:color w:val="1F3864"/>
        </w:rPr>
        <w:t xml:space="preserve">"I think with engineering companies the pattern's pretty clear. It's less about a logo and more about proof. Hexagon's a good example, a measurement company that's been with Red Bull for years and renewed early last year, and their kit does a real job for the team. Komatsu's another, they make mining machines, they're with Williams, and they've just renewed with a technical role and an academy for young engineers. And RUCKUS runs the wireless at Haas, with a live showcase in the garage, and we ran that process across the grid. So it's credibility with engineers, a room with the right buyers, and help with hiring."</w:t>
      </w:r>
    </w:p>
    <w:p>
      <w:pPr>
        <w:pStyle w:val="Heading1"/>
        <w:spacing w:after="120" w:before="240"/>
      </w:pPr>
      <w:r>
        <w:rPr>
          <w:b/>
          <w:bCs/>
          <w:color w:val="2E74B5"/>
          <w:sz w:val="30"/>
          <w:szCs w:val="30"/>
        </w:rPr>
        <w:t xml:space="preserve">5. If they ask: "How are similar brands activating?"</w:t>
      </w:r>
    </w:p>
    <w:p>
      <w:pPr>
        <w:pBdr>
          <w:left w:val="single" w:color="2E74B5" w:sz="18" w:space="12"/>
        </w:pBdr>
        <w:spacing w:after="60" w:before="60"/>
        <w:ind w:left="420"/>
      </w:pPr>
      <w:r>
        <w:rPr>
          <w:color w:val="1F3864"/>
        </w:rPr>
        <w:t xml:space="preserve">"There are a few main ways, and most brands mix two or three.</w:t>
      </w:r>
    </w:p>
    <w:p>
      <w:pPr>
        <w:pBdr>
          <w:left w:val="single" w:color="2E74B5" w:sz="18" w:space="12"/>
        </w:pBdr>
        <w:spacing w:after="60" w:before="60"/>
        <w:ind w:left="420"/>
      </w:pPr>
      <w:r>
        <w:rPr>
          <w:color w:val="1F3864"/>
        </w:rPr>
        <w:t xml:space="preserve">The first is a working role. The product does a real job for the team, like RUCKUS at Haas, and the garage becomes a place to show it to customers.</w:t>
      </w:r>
    </w:p>
    <w:p>
      <w:pPr>
        <w:pBdr>
          <w:left w:val="single" w:color="2E74B5" w:sz="18" w:space="12"/>
        </w:pBdr>
        <w:spacing w:after="60" w:before="60"/>
        <w:ind w:left="420"/>
      </w:pPr>
      <w:r>
        <w:rPr>
          <w:color w:val="1F3864"/>
        </w:rPr>
        <w:t xml:space="preserve">The second is the room. About two thirds of Paddock Club guests are senior executives, and for an engineering brand that's CTOs and heads of engineering. Passes work all three days, so seven passes can host twenty different guests in one weekend.</w:t>
      </w:r>
    </w:p>
    <w:p>
      <w:pPr>
        <w:pBdr>
          <w:left w:val="single" w:color="2E74B5" w:sz="18" w:space="12"/>
        </w:pBdr>
        <w:spacing w:after="60" w:before="60"/>
        <w:ind w:left="420"/>
      </w:pPr>
      <w:r>
        <w:rPr>
          <w:color w:val="1F3864"/>
        </w:rPr>
        <w:t xml:space="preserve">Airwallex is a nice one there. They started in Melbourne, partnered with McLaren, and during the partnership their revenue grew fifty percent year on year across EMEA and the Americas. I wouldn't put all of that down to F1, but it's an Australian company using the sport to get known where the money is.</w:t>
      </w:r>
    </w:p>
    <w:p>
      <w:pPr>
        <w:pBdr>
          <w:left w:val="single" w:color="2E74B5" w:sz="18" w:space="12"/>
        </w:pBdr>
        <w:spacing w:after="60" w:before="60"/>
        <w:ind w:left="420"/>
      </w:pPr>
      <w:r>
        <w:rPr>
          <w:color w:val="1F3864"/>
        </w:rPr>
        <w:t xml:space="preserve">Then there's content. Sixty-one percent of fans engage with F1 content every day, so your engineers explaining a hard problem can travel a long way.</w:t>
      </w:r>
    </w:p>
    <w:p>
      <w:pPr>
        <w:pBdr>
          <w:left w:val="single" w:color="2E74B5" w:sz="18" w:space="12"/>
        </w:pBdr>
        <w:spacing w:after="60" w:before="60"/>
        <w:ind w:left="420"/>
      </w:pPr>
      <w:r>
        <w:rPr>
          <w:color w:val="1F3864"/>
        </w:rPr>
        <w:t xml:space="preserve">There's the talent side, like Komatsu's engineering academy at Williams. And there's activating around particular races, which for you is pretty obvious: Melbourne at home, plus wherever your US and European buyers are."</w:t>
      </w:r>
    </w:p>
    <w:p>
      <w:pPr>
        <w:spacing w:after="80" w:before="80"/>
      </w:pPr>
      <w:r>
        <w:rPr>
          <w:i/>
          <w:iCs/>
          <w:color w:val="7F7F7F"/>
        </w:rPr>
        <w:t xml:space="preserve">[Ideas for Advanced Navigation, not proposals:]</w:t>
      </w:r>
    </w:p>
    <w:p>
      <w:pPr>
        <w:pStyle w:val="ListParagraph"/>
        <w:numPr>
          <w:ilvl w:val="0"/>
          <w:numId w:val="1"/>
        </w:numPr>
        <w:spacing w:after="40" w:before="40"/>
      </w:pPr>
      <w:r>
        <w:rPr>
          <w:i/>
          <w:iCs/>
        </w:rPr>
        <w:t xml:space="preserve">Idea, "Where am I, exactly?":</w:t>
      </w:r>
      <w:r>
        <w:t xml:space="preserve"> a short content series on knowing exactly where you are at speed when the margin is tiny, and why the same problem matters for a haul truck underground, a drone on a reef or a lander on the Moon. Their engineers explain it; a team or a driver brings the audience. The smallest door.</w:t>
      </w:r>
    </w:p>
    <w:p>
      <w:pPr>
        <w:pStyle w:val="ListParagraph"/>
        <w:numPr>
          <w:ilvl w:val="0"/>
          <w:numId w:val="1"/>
        </w:numPr>
        <w:spacing w:after="40" w:before="40"/>
      </w:pPr>
      <w:r>
        <w:rPr>
          <w:i/>
          <w:iCs/>
        </w:rPr>
        <w:t xml:space="preserve">Idea, a home race room plus one abroad:</w:t>
      </w:r>
      <w:r>
        <w:t xml:space="preserve"> hosting at Melbourne (2 to 4 April 2027 on the published calendar, Albert Park's first sprint) for Australian customers, partners and top graduates, plus one European or US race near their buyers. It can sit inside their existing events calendar.</w:t>
      </w:r>
    </w:p>
    <w:p>
      <w:pPr>
        <w:pStyle w:val="ListParagraph"/>
        <w:numPr>
          <w:ilvl w:val="0"/>
          <w:numId w:val="1"/>
        </w:numPr>
        <w:spacing w:after="40" w:before="40"/>
      </w:pPr>
      <w:r>
        <w:rPr>
          <w:i/>
          <w:iCs/>
        </w:rPr>
        <w:t xml:space="preserve">Idea, a working seat only if it's real:</w:t>
      </w:r>
      <w:r>
        <w:t xml:space="preserve"> the Official Navigation Technology Partner role the email described, built around a real engineering job found with a team's technical department (section 7). If no job exists, drop it.</w:t>
      </w:r>
    </w:p>
    <w:p>
      <w:pPr>
        <w:pStyle w:val="Heading1"/>
        <w:spacing w:after="120" w:before="240"/>
      </w:pPr>
      <w:r>
        <w:rPr>
          <w:b/>
          <w:bCs/>
          <w:color w:val="2E74B5"/>
          <w:sz w:val="30"/>
          <w:szCs w:val="30"/>
        </w:rPr>
        <w:t xml:space="preserve">6. If they ask: "What can we do with the team's other partners?"</w:t>
      </w:r>
    </w:p>
    <w:p>
      <w:pPr>
        <w:pBdr>
          <w:left w:val="single" w:color="2E74B5" w:sz="18" w:space="12"/>
        </w:pBdr>
        <w:spacing w:after="60" w:before="60"/>
        <w:ind w:left="420"/>
      </w:pPr>
      <w:r>
        <w:rPr>
          <w:color w:val="1F3864"/>
        </w:rPr>
        <w:t xml:space="preserve">"This is the bit people don't expect. Every team has twenty-five-plus partners, and there are three hundred and fifty-plus across the grid. Teams run partner summits, introductions and business forums on race weekends, so partners meet each other on purpose. They co-host hospitality, make content together, and quite often they end up buying from each other. So you're not only joining a team, you're joining a room full of engineering companies.</w:t>
      </w:r>
    </w:p>
    <w:p>
      <w:pPr>
        <w:pBdr>
          <w:left w:val="single" w:color="2E74B5" w:sz="18" w:space="12"/>
        </w:pBdr>
        <w:spacing w:after="60" w:before="60"/>
        <w:ind w:left="420"/>
      </w:pPr>
      <w:r>
        <w:rPr>
          <w:color w:val="1F3864"/>
        </w:rPr>
        <w:t xml:space="preserve">For you, I'd want to know which teams have mining, heavy equipment or car companies in their partner group, because that's a room you'd want to be in. But that's something we'd map, not something I'd promise."</w:t>
      </w:r>
    </w:p>
    <w:p>
      <w:pPr>
        <w:spacing w:after="80" w:before="80"/>
      </w:pPr>
      <w:r>
        <w:rPr>
          <w:i/>
          <w:iCs/>
          <w:color w:val="7F7F7F"/>
        </w:rPr>
        <w:t xml:space="preserve">[No verified partner-to-partner deal to name (searched 25 October 2026), so describe the mechanism only. Never claim any partner would do anything.]</w:t>
      </w:r>
    </w:p>
    <w:p>
      <w:pPr>
        <w:pStyle w:val="ListParagraph"/>
        <w:numPr>
          <w:ilvl w:val="0"/>
          <w:numId w:val="1"/>
        </w:numPr>
        <w:spacing w:after="40" w:before="40"/>
      </w:pPr>
      <w:r>
        <w:rPr>
          <w:i/>
          <w:iCs/>
        </w:rPr>
        <w:t xml:space="preserve">Idea, mining and heavy equipment makers:</w:t>
      </w:r>
      <w:r>
        <w:t xml:space="preserve"> the companies whose machines run in their customers' mines. Komatsu sits on the Williams roster, for example. Check first whether Komatsu is a customer, partner or competitor of theirs.</w:t>
      </w:r>
    </w:p>
    <w:p>
      <w:pPr>
        <w:pStyle w:val="ListParagraph"/>
        <w:numPr>
          <w:ilvl w:val="0"/>
          <w:numId w:val="1"/>
        </w:numPr>
        <w:spacing w:after="40" w:before="40"/>
      </w:pPr>
      <w:r>
        <w:rPr>
          <w:i/>
          <w:iCs/>
        </w:rPr>
        <w:t xml:space="preserve">Idea, car makers and autonomy programs:</w:t>
      </w:r>
      <w:r>
        <w:t xml:space="preserve"> Toyota Gazoo Racing is Haas's title partner from 2026. Automotive and autonomy engineers are a natural audience for navigation that works without GPS.</w:t>
      </w:r>
    </w:p>
    <w:p>
      <w:pPr>
        <w:pStyle w:val="ListParagraph"/>
        <w:numPr>
          <w:ilvl w:val="0"/>
          <w:numId w:val="1"/>
        </w:numPr>
        <w:spacing w:after="40" w:before="40"/>
      </w:pPr>
      <w:r>
        <w:rPr>
          <w:i/>
          <w:iCs/>
        </w:rPr>
        <w:t xml:space="preserve">Idea, cloud, data and AI partners:</w:t>
      </w:r>
      <w:r>
        <w:t xml:space="preserve"> joint content on AI and sensor data with a team's technology partners. AWS is the sport's cloud and machine learning provider, and big cloud names sit with several teams.</w:t>
      </w:r>
    </w:p>
    <w:p>
      <w:pPr>
        <w:pStyle w:val="Heading1"/>
        <w:spacing w:after="120" w:before="240"/>
      </w:pPr>
      <w:r>
        <w:rPr>
          <w:b/>
          <w:bCs/>
          <w:color w:val="2E74B5"/>
          <w:sz w:val="30"/>
          <w:szCs w:val="30"/>
        </w:rPr>
        <w:t xml:space="preserve">7. If they ask: "Where could our product fit in the team?"</w:t>
      </w:r>
    </w:p>
    <w:p>
      <w:pPr>
        <w:spacing w:after="80" w:before="80"/>
      </w:pPr>
      <w:r>
        <w:rPr>
          <w:i/>
          <w:iCs/>
          <w:color w:val="7F7F7F"/>
        </w:rPr>
        <w:t xml:space="preserve">[Ideas to test with each team's technical department, never claims. Never say or imply any team uses or needs their kit, or what positioning, sensor or timing systems any team or the series uses.]</w:t>
      </w:r>
    </w:p>
    <w:p>
      <w:pPr>
        <w:pStyle w:val="ListParagraph"/>
        <w:numPr>
          <w:ilvl w:val="0"/>
          <w:numId w:val="1"/>
        </w:numPr>
        <w:spacing w:after="40" w:before="40"/>
      </w:pPr>
      <w:r>
        <w:rPr>
          <w:b/>
          <w:bCs/>
        </w:rPr>
        <w:t xml:space="preserve">Design and simulation (most plausible to test):</w:t>
      </w:r>
      <w:r>
        <w:t xml:space="preserve"> teams run driver-in-the-loop simulators that need accurate models of every circuit, and correlate the sim with the track. Precise position and orientation data is part of how surveys and mobile maps get built, a market Advanced Navigation sells into (check how each team sources circuit models).</w:t>
      </w:r>
    </w:p>
    <w:p>
      <w:pPr>
        <w:pStyle w:val="ListParagraph"/>
        <w:numPr>
          <w:ilvl w:val="0"/>
          <w:numId w:val="1"/>
        </w:numPr>
        <w:spacing w:after="40" w:before="40"/>
      </w:pPr>
      <w:r>
        <w:rPr>
          <w:b/>
          <w:bCs/>
        </w:rPr>
        <w:t xml:space="preserve">Testing and vehicle dynamics (test with care):</w:t>
      </w:r>
      <w:r>
        <w:t xml:space="preserve"> measuring exactly how a car, or a rig in the factory, moves: position, attitude, speed. Testing is limited and the rules restrict what goes on a race car, so this starts as a factory rig, filming day or older-car test idea.</w:t>
      </w:r>
    </w:p>
    <w:p>
      <w:pPr>
        <w:pStyle w:val="ListParagraph"/>
        <w:numPr>
          <w:ilvl w:val="0"/>
          <w:numId w:val="1"/>
        </w:numPr>
        <w:spacing w:after="40" w:before="40"/>
      </w:pPr>
      <w:r>
        <w:rPr>
          <w:b/>
          <w:bCs/>
        </w:rPr>
        <w:t xml:space="preserve">Trackside, logistics, IT, fan platforms, merchandise, hospitality:</w:t>
      </w:r>
      <w:r>
        <w:t xml:space="preserve"> no believable product job we can see; these stay marketing-led.</w:t>
      </w:r>
    </w:p>
    <w:p>
      <w:pPr>
        <w:pStyle w:val="ListParagraph"/>
        <w:numPr>
          <w:ilvl w:val="0"/>
          <w:numId w:val="1"/>
        </w:numPr>
        <w:spacing w:after="40" w:before="40"/>
      </w:pPr>
      <w:r>
        <w:rPr>
          <w:b/>
          <w:bCs/>
        </w:rPr>
        <w:t xml:space="preserve">What an Official Navigation Technology Partner role could look like:</w:t>
      </w:r>
      <w:r>
        <w:t xml:space="preserve"> the title to use in their own marketing and sales; one defined technical project with the engineering team; product supplied in kind plus a cash component; content rights to tell the story; and hosting. Hexagon at Red Bull is the shape, not the size.</w:t>
      </w:r>
    </w:p>
    <w:p>
      <w:pPr>
        <w:pBdr>
          <w:left w:val="single" w:color="2E74B5" w:sz="18" w:space="12"/>
        </w:pBdr>
        <w:spacing w:after="60" w:before="60"/>
        <w:ind w:left="420"/>
      </w:pPr>
      <w:r>
        <w:rPr>
          <w:color w:val="1F3864"/>
        </w:rPr>
        <w:t xml:space="preserve">"I'd be careful here, because I don't want to guess what a team's engineers need. But if I think about where precise navigation could do a real job, two places come to mind. One is simulation, where teams need very accurate models of every circuit. The other is testing, measuring exactly how a car or a rig moves. Whether there's a real job in either is a question for each team's technical people, and we'd ask it properly. If there is, that's your navigation partner role. If there isn't, we'll say so and look at the marketing side instead."</w:t>
      </w:r>
    </w:p>
    <w:p>
      <w:pPr>
        <w:pStyle w:val="Heading1"/>
        <w:spacing w:after="120" w:before="240"/>
      </w:pPr>
      <w:r>
        <w:rPr>
          <w:b/>
          <w:bCs/>
          <w:color w:val="2E74B5"/>
          <w:sz w:val="30"/>
          <w:szCs w:val="30"/>
        </w:rPr>
        <w:t xml:space="preserve">8. Other questions they may ask</w:t>
      </w:r>
    </w:p>
    <w:p>
      <w:pPr>
        <w:spacing w:after="80" w:before="80"/>
      </w:pPr>
      <w:r>
        <w:rPr>
          <w:b/>
          <w:bCs/>
        </w:rPr>
        <w:t xml:space="preserve">"What does it cost?"</w:t>
      </w:r>
    </w:p>
    <w:p>
      <w:pPr>
        <w:pBdr>
          <w:left w:val="single" w:color="2E74B5" w:sz="18" w:space="12"/>
        </w:pBdr>
        <w:spacing w:after="60" w:before="60"/>
        <w:ind w:left="420"/>
      </w:pPr>
      <w:r>
        <w:rPr>
          <w:color w:val="1F3864"/>
        </w:rPr>
        <w:t xml:space="preserve">"The price follows the rights. Entry-level and supplier positions with a team start in the low single-digit millions a year, official partner tiers sit above that, and driver, content and pure hospitality programs sit below. For where you are, I'd start at the smaller end."</w:t>
      </w:r>
    </w:p>
    <w:p>
      <w:pPr>
        <w:spacing w:after="80" w:before="80"/>
      </w:pPr>
      <w:r>
        <w:rPr>
          <w:b/>
          <w:bCs/>
        </w:rPr>
        <w:t xml:space="preserve">"Why SPORTFIVE? Why not go to a team directly?"</w:t>
      </w:r>
    </w:p>
    <w:p>
      <w:pPr>
        <w:pBdr>
          <w:left w:val="single" w:color="2E74B5" w:sz="18" w:space="12"/>
        </w:pBdr>
        <w:spacing w:after="60" w:before="60"/>
        <w:ind w:left="420"/>
      </w:pPr>
      <w:r>
        <w:rPr>
          <w:color w:val="1F3864"/>
        </w:rPr>
        <w:t xml:space="preserve">"You could. But a team will sell you its own story. We put all eleven side by side, prices, appetite, what each would mean for you, and we negotiate on your side. We worked only with Mercedes and Ferrari for more than twelve years and gave that up to work this way. And the rights holders pay us, so it costs you nothing."</w:t>
      </w:r>
    </w:p>
    <w:p>
      <w:pPr>
        <w:spacing w:after="80" w:before="80"/>
      </w:pPr>
      <w:r>
        <w:rPr>
          <w:b/>
          <w:bCs/>
        </w:rPr>
        <w:t xml:space="preserve">"Which team would fit? Your email said some teams were looking for a navigation partner."</w:t>
      </w:r>
    </w:p>
    <w:p>
      <w:pPr>
        <w:pBdr>
          <w:left w:val="single" w:color="2E74B5" w:sz="18" w:space="12"/>
        </w:pBdr>
        <w:spacing w:after="60" w:before="60"/>
        <w:ind w:left="420"/>
      </w:pPr>
      <w:r>
        <w:rPr>
          <w:color w:val="1F3864"/>
        </w:rPr>
        <w:t xml:space="preserve">"I don't know yet, and I'd rather not guess. What I meant is there are teams we work with where an engineering partner like you could make sense. But the right one depends on your markets, your buyers, your budget, and whether the category's free at each team. That's what the grid mapping after this call is for."</w:t>
      </w:r>
    </w:p>
    <w:p>
      <w:pPr>
        <w:spacing w:after="80" w:before="80"/>
      </w:pPr>
      <w:r>
        <w:rPr>
          <w:i/>
          <w:iCs/>
          <w:color w:val="7F7F7F"/>
        </w:rPr>
        <w:t xml:space="preserve">[Before the call, check with Bjorn which teams sat behind that line in the email, and only repeat what's still true. Claim no category open.]</w:t>
      </w:r>
    </w:p>
    <w:p>
      <w:pPr>
        <w:spacing w:after="80" w:before="80"/>
      </w:pPr>
      <w:r>
        <w:rPr>
          <w:b/>
          <w:bCs/>
        </w:rPr>
        <w:t xml:space="preserve">"How would we measure ROI?"</w:t>
      </w:r>
    </w:p>
    <w:p>
      <w:pPr>
        <w:pBdr>
          <w:left w:val="single" w:color="2E74B5" w:sz="18" w:space="12"/>
        </w:pBdr>
        <w:spacing w:after="60" w:before="60"/>
        <w:ind w:left="420"/>
      </w:pPr>
      <w:r>
        <w:rPr>
          <w:color w:val="1F3864"/>
        </w:rPr>
        <w:t xml:space="preserve">"We agree it upfront. Media value, so what the exposure's worth. Brand tracking with the people you care about, engineering buyers in the US and Europe. Pipeline, so meetings and deals that come through the platform. And hospitality outcomes, who came and what happened next. For you I'd add hiring."</w:t>
      </w:r>
    </w:p>
    <w:p>
      <w:pPr>
        <w:spacing w:after="80" w:before="80"/>
      </w:pPr>
      <w:r>
        <w:rPr>
          <w:b/>
          <w:bCs/>
        </w:rPr>
        <w:t xml:space="preserve">"Our buyers are engineers who buy on test data, not logos. Why spend money here?"</w:t>
      </w:r>
    </w:p>
    <w:p>
      <w:pPr>
        <w:pBdr>
          <w:left w:val="single" w:color="2E74B5" w:sz="18" w:space="12"/>
        </w:pBdr>
        <w:spacing w:after="60" w:before="60"/>
        <w:ind w:left="420"/>
      </w:pPr>
      <w:r>
        <w:rPr>
          <w:color w:val="1F3864"/>
        </w:rPr>
        <w:t xml:space="preserve">"Fair, and you're right on the first part. Nobody buys a navigation system because of a logo. But you only get to run the test if the buyer knows you and trusts you enough to try. That's where this can help: getting in the room, getting on the shortlist, and hiring. And on the money, that's why we'd start small. If none of it beats what the same spend does at your next trade show, we'll tell you."</w:t>
      </w:r>
    </w:p>
    <w:p>
      <w:pPr>
        <w:spacing w:after="80" w:before="80"/>
      </w:pPr>
      <w:r>
        <w:rPr>
          <w:i/>
          <w:iCs/>
          <w:color w:val="7F7F7F"/>
        </w:rPr>
        <w:t xml:space="preserve">[If they raise their defense work, or the defense wins the email mentioned: "Fair question. It's something we check with the rights holders before anything moves, not after. And the story we'd build is the engineering one." Then move back to mining, ocean, space and autonomy.]</w:t>
      </w:r>
    </w:p>
    <w:p>
      <w:pPr>
        <w:pStyle w:val="Heading1"/>
        <w:spacing w:after="120" w:before="240"/>
      </w:pPr>
      <w:r>
        <w:rPr>
          <w:b/>
          <w:bCs/>
          <w:color w:val="2E74B5"/>
          <w:sz w:val="30"/>
          <w:szCs w:val="30"/>
        </w:rPr>
        <w:t xml:space="preserve">9. Closing and next steps</w:t>
      </w:r>
    </w:p>
    <w:p>
      <w:pPr>
        <w:pBdr>
          <w:left w:val="single" w:color="2E74B5" w:sz="18" w:space="12"/>
        </w:pBdr>
        <w:spacing w:after="60" w:before="60"/>
        <w:ind w:left="420"/>
      </w:pPr>
      <w:r>
        <w:rPr>
          <w:color w:val="1F3864"/>
        </w:rPr>
        <w:t xml:space="preserve">"This has been really useful, thanks Alex. Let me play back what I heard. There's a natural overlap between what you do and what the sport's about, which is precision at speed. And you want to get known and trusted by engineering buyers outside Australia while you hire a lot of people at home."</w:t>
      </w:r>
    </w:p>
    <w:p>
      <w:pPr>
        <w:spacing w:after="80" w:before="80"/>
      </w:pPr>
      <w:r>
        <w:rPr>
          <w:i/>
          <w:iCs/>
          <w:color w:val="7F7F7F"/>
        </w:rPr>
        <w:t xml:space="preserve">[Use their words if they gave you better ones.]</w:t>
      </w:r>
    </w:p>
    <w:p>
      <w:pPr>
        <w:pBdr>
          <w:left w:val="single" w:color="2E74B5" w:sz="18" w:space="12"/>
        </w:pBdr>
        <w:spacing w:after="60" w:before="60"/>
        <w:ind w:left="420"/>
      </w:pPr>
      <w:r>
        <w:rPr>
          <w:color w:val="1F3864"/>
        </w:rPr>
        <w:t xml:space="preserve">"So the next step's on us. We'll write a short brief from today and send it over, and you correct it. Then we come back in [two to three weeks] with realistic options sized for where you are, and if the answer's 'not yet', we'll say that plainly. None of this costs you anything. Does that sound like a plan? And anything you'd like to ask me, Bjorn or George before we go?"</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"Thanks again, Alex. You'll hear from me by [date]. It's been great hearing how you keep machines on course when the signal's gone."</w:t>
      </w:r>
    </w:p>
    <w:p>
      <w:pPr>
        <w:spacing w:after="80" w:before="80"/>
      </w:pPr>
      <w:r>
        <w:rPr>
          <w:i/>
          <w:iCs/>
          <w:color w:val="7F7F7F"/>
        </w:rPr>
        <w:t xml:space="preserve">[Optional, only if the call went well: "And if the timing works, we'd love to host you at a race. Melbourne next April's an easy one for you, or one in Europe closer to your customers. It explains the sport better than I can."]</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ListParagraph"/>
        <w:numPr>
          <w:ilvl w:val="0"/>
          <w:numId w:val="1"/>
        </w:numPr>
        <w:spacing w:after="40" w:before="40"/>
      </w:pPr>
      <w:r>
        <w:rPr>
          <w:b/>
          <w:bCs/>
        </w:rPr>
        <w:t xml:space="preserve">Fill-ins:</w:t>
      </w:r>
      <w:r>
        <w:t xml:space="preserve"> Alex Lloyd, Head of Marketing, comes from the outreach email. I couldn't confirm the name or title online on 25 October 2026, so confirm both, plus pronunciation and where Alex sits. The send list also named their digital, product and senior event marketing managers; check who joins. Fill [date] and [two to three weeks].</w:t>
      </w:r>
    </w:p>
    <w:p>
      <w:pPr>
        <w:pStyle w:val="ListParagraph"/>
        <w:numPr>
          <w:ilvl w:val="0"/>
          <w:numId w:val="1"/>
        </w:numPr>
        <w:spacing w:after="40" w:before="40"/>
      </w:pPr>
      <w:r>
        <w:rPr>
          <w:b/>
          <w:bCs/>
        </w:rPr>
        <w:t xml:space="preserve">What the outreach email said (Wave 6 Defense, email 106):</w:t>
      </w:r>
      <w:r>
        <w:t xml:space="preserve"> "Official Navigation Technology Partner" with "a few of our Formula 1 teams"; reason given: European defense supply wins (Kongsberg systems bound for Poland); audience: defense primes and uncrewed system builders; Komatsu (Williams) and Toyota Gazoo Racing (Haas) as engineering names in the sport; markets: Melbourne plus Silverstone, Spa and Monza; shared value: cars set up to fractions of a millimetre; reference: Hexagon at Red Bull. This script keeps the precision, navigation partner, Melbourne and Europe, and Hexagon threads, and leaves the defense framing out.</w:t>
      </w:r>
    </w:p>
    <w:p>
      <w:pPr>
        <w:pStyle w:val="ListParagraph"/>
        <w:numPr>
          <w:ilvl w:val="0"/>
          <w:numId w:val="1"/>
        </w:numPr>
        <w:spacing w:after="40" w:before="40"/>
      </w:pPr>
      <w:r>
        <w:rPr>
          <w:b/>
          <w:bCs/>
        </w:rPr>
        <w:t xml:space="preserve">Capacity caution, FIRM.</w:t>
      </w:r>
      <w:r>
        <w:t xml:space="preserve"> Last filed revenue A$57.7M (FY2025, under US$50M), a loss at that filing, and the raise is earmarked for factories, the US, hiring and acquisitions. Typical team entry is $3.5M+ a year. Their US$100M+ revenue claim would soften this to moderate once filed; FY2026 accounts (year to 30 June 2026) may reach ASIC around now, so check. Surface budget early and steer to small doors: content, hosting, driver-level, product-plus-cash supplier seat.</w:t>
      </w:r>
    </w:p>
    <w:p>
      <w:pPr>
        <w:pStyle w:val="ListParagraph"/>
        <w:numPr>
          <w:ilvl w:val="0"/>
          <w:numId w:val="1"/>
        </w:numPr>
        <w:spacing w:after="40" w:before="40"/>
      </w:pPr>
      <w:r>
        <w:rPr>
          <w:b/>
          <w:bCs/>
        </w:rPr>
        <w:t xml:space="preserve">Compliance:</w:t>
      </w:r>
      <w:r>
        <w:t xml:space="preserve"> Australian company; no India, China or Brazil roots, so no standing compliance note. The email notes found no sanctions or Entity List issues.</w:t>
      </w:r>
    </w:p>
    <w:p>
      <w:pPr>
        <w:pStyle w:val="ListParagraph"/>
        <w:numPr>
          <w:ilvl w:val="0"/>
          <w:numId w:val="1"/>
        </w:numPr>
        <w:spacing w:after="40" w:before="40"/>
      </w:pPr>
      <w:r>
        <w:rPr>
          <w:b/>
          <w:bCs/>
        </w:rPr>
        <w:t xml:space="preserve">Defense category check (open).</w:t>
      </w:r>
      <w:r>
        <w:t xml:space="preserve"> Defense is a large, growing part of the business: a Kongsberg supply deal of about US$18.5M (22 September 2026) for counter-drone platforms bound for Poland; customers reported to include Anduril, Rheinmetall, Hanwha and the US Army; In-Q-Tel is an investor; Huntsville is reported to support classified US programs. The email led with defense, which is out of step with this check. Confirm internally and with the relevant rights holders whether defense or military-linked partners are acceptable before anything moves. Every spoken line stays civilian; holding line is in section 8.</w:t>
      </w:r>
    </w:p>
    <w:p>
      <w:pPr>
        <w:pStyle w:val="ListParagraph"/>
        <w:numPr>
          <w:ilvl w:val="0"/>
          <w:numId w:val="1"/>
        </w:numPr>
        <w:spacing w:after="40" w:before="40"/>
      </w:pPr>
      <w:r>
        <w:rPr>
          <w:b/>
          <w:bCs/>
        </w:rPr>
        <w:t xml:space="preserve">Claims discipline.</w:t>
      </w:r>
      <w:r>
        <w:t xml:space="preserve"> Never say or imply any team uses or needs their kit, or what positioning, sensor or timing systems any team or the series uses. Section 7 is ideas to test. "Exactly where it is" is the angle, not a spec; quote no accuracy figures. Revenue outlook, profitability, unicorn status, revenue split and system count are their claims. Huntsville's 2027 production start is per reports. Airwallex: "during", never "because of".</w:t>
      </w:r>
    </w:p>
    <w:p>
      <w:pPr>
        <w:pStyle w:val="ListParagraph"/>
        <w:numPr>
          <w:ilvl w:val="0"/>
          <w:numId w:val="1"/>
        </w:numPr>
        <w:spacing w:after="40" w:before="40"/>
      </w:pPr>
      <w:r>
        <w:rPr>
          <w:b/>
          <w:bCs/>
        </w:rPr>
        <w:t xml:space="preserve">Cost cap:</w:t>
      </w:r>
      <w:r>
        <w:t xml:space="preserve"> any in-kind technical supply may count towards the team's cost cap, so check how each team would treat it (verify; no clear source found on 25 October 2026).</w:t>
      </w:r>
    </w:p>
    <w:p>
      <w:pPr>
        <w:pStyle w:val="ListParagraph"/>
        <w:numPr>
          <w:ilvl w:val="0"/>
          <w:numId w:val="1"/>
        </w:numPr>
        <w:spacing w:after="40" w:before="40"/>
      </w:pPr>
      <w:r>
        <w:rPr>
          <w:b/>
          <w:bCs/>
        </w:rPr>
        <w:t xml:space="preserve">Category check.</w:t>
      </w:r>
      <w:r>
        <w:t xml:space="preserve"> Claim nothing open. Hexagon, the email's reference, also runs positioning businesses (NovAtel, Septentrio, a mining unit) that compete with Advanced Navigation; Alex may know. If it comes up, Hexagon is the shape we mean, not a comparison, and check whether its Red Bull exclusivity reaches positioning. Komatsu sells autonomous mining equipment; check whether it's a customer, partner or competitor before using it as a co-partner idea.</w:t>
      </w:r>
    </w:p>
    <w:p>
      <w:pPr>
        <w:pStyle w:val="ListParagraph"/>
        <w:numPr>
          <w:ilvl w:val="0"/>
          <w:numId w:val="1"/>
        </w:numPr>
        <w:spacing w:after="40" w:before="40"/>
      </w:pPr>
      <w:r>
        <w:rPr>
          <w:b/>
          <w:bCs/>
        </w:rPr>
        <w:t xml:space="preserve">Names check.</w:t>
      </w:r>
      <w:r>
        <w:t xml:space="preserve"> From the September 2026 checks and stat bank: RUCKUS at Haas, Airwallex at McLaren, AWS, Haas and Cadillac, Apple in the US. Verified fresh on 25 October 2026: Hexagon at Red Bull (renewed 19 February 2025); Komatsu at Williams (principal partner since 2024, renewed 2 to 3 September 2026 as Official Hydraulic Innovation Partner); Toyota Gazoo Racing as Haas title partner from 2026; 2027 Australian Grand Prix on 2 to 4 April, round three, first Albert Park sprint. Airwallex's Melbourne roots per Airwallex. Brand facts checked 25 October 2026; re-verify on call day.</w:t>
      </w:r>
    </w:p>
    <w:p>
      <w:pPr>
        <w:pStyle w:val="ListParagraph"/>
        <w:numPr>
          <w:ilvl w:val="0"/>
          <w:numId w:val="1"/>
        </w:numPr>
        <w:spacing w:after="40" w:before="40"/>
      </w:pPr>
      <w:r>
        <w:rPr>
          <w:b/>
          <w:bCs/>
        </w:rPr>
        <w:t xml:space="preserve">New sources:</w:t>
      </w:r>
    </w:p>
    <w:p>
      <w:pPr>
        <w:pStyle w:val="ListParagraph"/>
        <w:numPr>
          <w:ilvl w:val="1"/>
          <w:numId w:val="1"/>
        </w:numPr>
        <w:spacing w:after="40" w:before="40"/>
      </w:pPr>
      <w:r>
        <w:t xml:space="preserve">https://www.advancednavigation.com/news/advanced-navigation-secures-us110m-series-c-to-catalyze-the-next-era-of-autonomous-systems/</w:t>
      </w:r>
    </w:p>
    <w:p>
      <w:pPr>
        <w:pStyle w:val="ListParagraph"/>
        <w:numPr>
          <w:ilvl w:val="1"/>
          <w:numId w:val="1"/>
        </w:numPr>
        <w:spacing w:after="40" w:before="40"/>
      </w:pPr>
      <w:r>
        <w:t xml:space="preserve">https://www.forbes.com.au/news/entrepreneurs/why-everyone-wants-a-piece-of-advanced-navigation/</w:t>
      </w:r>
    </w:p>
    <w:p>
      <w:pPr>
        <w:pStyle w:val="ListParagraph"/>
        <w:numPr>
          <w:ilvl w:val="1"/>
          <w:numId w:val="1"/>
        </w:numPr>
        <w:spacing w:after="40" w:before="40"/>
      </w:pPr>
      <w:r>
        <w:t xml:space="preserve">https://www.forbes.com.au/covers/innovation/how-advanced-navigation-plans-to-buy-its-way-to-global-domination/</w:t>
      </w:r>
    </w:p>
    <w:p>
      <w:pPr>
        <w:pStyle w:val="ListParagraph"/>
        <w:numPr>
          <w:ilvl w:val="1"/>
          <w:numId w:val="1"/>
        </w:numPr>
        <w:spacing w:after="40" w:before="40"/>
      </w:pPr>
      <w:r>
        <w:t xml:space="preserve">https://thedriven.io/2026/03/18/australian-company-lands-158-million-to-build-gps-alternative-for-self-driving-cars/</w:t>
      </w:r>
    </w:p>
    <w:p>
      <w:pPr>
        <w:pStyle w:val="ListParagraph"/>
        <w:numPr>
          <w:ilvl w:val="1"/>
          <w:numId w:val="1"/>
        </w:numPr>
        <w:spacing w:after="40" w:before="40"/>
      </w:pPr>
      <w:r>
        <w:t xml:space="preserve">https://www.globalminingreview.com/mining/06102026/advanced-navigation-selects-huntsville-to-build-navigation-technology-for-americas-largest-mines/</w:t>
      </w:r>
    </w:p>
    <w:p>
      <w:pPr>
        <w:pStyle w:val="ListParagraph"/>
        <w:numPr>
          <w:ilvl w:val="1"/>
          <w:numId w:val="1"/>
        </w:numPr>
        <w:spacing w:after="40" w:before="40"/>
      </w:pPr>
      <w:r>
        <w:t xml:space="preserve">https://www.asianmilitaryreview.com/2026/10/land-forces-2026-advanced-navigation-rides-wave-of-demand-foc/</w:t>
      </w:r>
    </w:p>
    <w:p>
      <w:pPr>
        <w:pStyle w:val="ListParagraph"/>
        <w:numPr>
          <w:ilvl w:val="1"/>
          <w:numId w:val="1"/>
        </w:numPr>
        <w:spacing w:after="40" w:before="40"/>
      </w:pPr>
      <w:r>
        <w:t xml:space="preserve">https://www.globenewswire.com/news-release/2026/09/22/3366147/0/en/asymmetric-air-defense-advanced-navigation-secures-18-5-million-deal-with-kongsberg-for-c-uas-platforms.html</w:t>
      </w:r>
    </w:p>
    <w:p>
      <w:pPr>
        <w:pStyle w:val="ListParagraph"/>
        <w:numPr>
          <w:ilvl w:val="1"/>
          <w:numId w:val="1"/>
        </w:numPr>
        <w:spacing w:after="40" w:before="40"/>
      </w:pPr>
      <w:r>
        <w:t xml:space="preserve">https://hexagon.com/company/newsroom/press-releases/2025/oracle-red-bull-racing-renews-victorious-innovation-partnership-with-hexagon-as-f1-enters-a-new-regulatory-era</w:t>
      </w:r>
    </w:p>
    <w:p>
      <w:pPr>
        <w:pStyle w:val="ListParagraph"/>
        <w:numPr>
          <w:ilvl w:val="1"/>
          <w:numId w:val="1"/>
        </w:numPr>
        <w:spacing w:after="40" w:before="40"/>
      </w:pPr>
      <w:r>
        <w:t xml:space="preserve">https://hexagon.com/es/company/divisions/autonomy-and-positioning</w:t>
      </w:r>
    </w:p>
    <w:p>
      <w:pPr>
        <w:pStyle w:val="ListParagraph"/>
        <w:numPr>
          <w:ilvl w:val="1"/>
          <w:numId w:val="1"/>
        </w:numPr>
        <w:spacing w:after="40" w:before="40"/>
      </w:pPr>
      <w:r>
        <w:t xml:space="preserve">https://williamsf1.com/articles/f88859b9-53f2-4fd2-bf9a-60f2ae827315/komatsu-and-atlassian-williams-f1-team-build-for-the-future-with-global-partnership-renewal</w:t>
      </w:r>
    </w:p>
    <w:p>
      <w:pPr>
        <w:pStyle w:val="ListParagraph"/>
        <w:numPr>
          <w:ilvl w:val="1"/>
          <w:numId w:val="1"/>
        </w:numPr>
        <w:spacing w:after="40" w:before="40"/>
      </w:pPr>
      <w:r>
        <w:t xml:space="preserve">https://www.komatsu.jp/en/newsroom/2024/20240206</w:t>
      </w:r>
    </w:p>
    <w:p>
      <w:pPr>
        <w:pStyle w:val="ListParagraph"/>
        <w:numPr>
          <w:ilvl w:val="1"/>
          <w:numId w:val="1"/>
        </w:numPr>
        <w:spacing w:after="40" w:before="40"/>
      </w:pPr>
      <w:r>
        <w:t xml:space="preserve">https://speedsport.com/more-racing/formula-one/toyota-becomes-title-sponsor-for-haas-f1-team</w:t>
      </w:r>
    </w:p>
    <w:p>
      <w:pPr>
        <w:pStyle w:val="ListParagraph"/>
        <w:numPr>
          <w:ilvl w:val="1"/>
          <w:numId w:val="1"/>
        </w:numPr>
        <w:spacing w:after="40" w:before="40"/>
      </w:pPr>
      <w:r>
        <w:t xml:space="preserve">https://www.mclaren.com/racing/formula-1/2026/2027-calendar-announced/</w:t>
      </w:r>
    </w:p>
    <w:p>
      <w:pPr>
        <w:pStyle w:val="ListParagraph"/>
        <w:numPr>
          <w:ilvl w:val="1"/>
          <w:numId w:val="1"/>
        </w:numPr>
        <w:spacing w:after="40" w:before="40"/>
      </w:pPr>
      <w:r>
        <w:t xml:space="preserve">https://www.1news.co.nz/2026/09/17/aussie-gp-loses-season-launch-honour-gains-sprint-race/</w:t>
      </w:r>
    </w:p>
    <w:p>
      <w:pPr>
        <w:pStyle w:val="ListParagraph"/>
        <w:numPr>
          <w:ilvl w:val="0"/>
          <w:numId w:val="1"/>
        </w:numPr>
        <w:spacing w:after="40" w:before="40"/>
      </w:pPr>
      <w:r>
        <w:rPr>
          <w:b/>
          <w:bCs/>
        </w:rPr>
        <w:t xml:space="preserve">Pipeline check.</w:t>
      </w:r>
      <w:r>
        <w:t xml:space="preserve"> Confirm no live deal in navigation, positioning, sensors, autonomy, robotics or defense-adjacent tech, and log this call against the Wave 6 Defense send. Conversation and discovery scripts for this brand already exist (20 October 2026).</w:t>
      </w:r>
    </w:p>
    <w:p>
      <w:pPr>
        <w:pStyle w:val="ListParagraph"/>
        <w:numPr>
          <w:ilvl w:val="0"/>
          <w:numId w:val="1"/>
        </w:numPr>
        <w:spacing w:after="40" w:before="40"/>
      </w:pPr>
      <w:r>
        <w:rPr>
          <w:b/>
          <w:bCs/>
        </w:rPr>
        <w:t xml:space="preserve">Which company:</w:t>
      </w:r>
      <w:r>
        <w:t xml:space="preserve"> Advanced Navigation, Sydney (advancednavigation.com), with its US arm Advanced Navigation America in Huntsville. Not AEVEX or other firms that describe "advanced navigation" systems. Open ambiguities: the filed FY2025 loss sits awkwardly with Shaw's line that they've been profitable since month nine (Forbes Australia); Alex Lloyd's title is unconfirmed.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2026-10-25T15:32:18.731Z</dcterms:created>
  <dcterms:modified xsi:type="dcterms:W3CDTF">2026-10-25T15:32:18.732Z</dcterms:modified>
</cp:coreProperties>
</file>

<file path=docProps/custom.xml><?xml version="1.0" encoding="utf-8"?>
<Properties xmlns="http://schemas.openxmlformats.org/officeDocument/2006/custom-properties" xmlns:vt="http://schemas.openxmlformats.org/officeDocument/2006/docPropsVTypes"/>
</file>