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ispace x SPORTFIVE: F1 Conversation Script</w:t>
      </w:r>
    </w:p>
    <w:p>
      <w:pPr>
        <w:spacing w:after="80" w:before="80"/>
      </w:pPr>
      <w:r>
        <w:rPr>
          <w:b/>
          <w:bCs/>
        </w:rPr>
        <w:t xml:space="preserve">The call:</w:t>
      </w:r>
      <w:r>
        <w:t xml:space="preserve"> introductory call with [Name, Job title] at ispace. Joining from SPORTFIVE: Rahul, Bjorn and George. ispace is a listed, loss-making Tokyo lunar company with two landing attempts behind it that didn't succeed and its next landing planned for 2028, so this is a listening call about small doors, not a pitch.</w:t>
      </w:r>
    </w:p>
    <w:p>
      <w:pPr>
        <w:spacing w:after="80" w:before="80"/>
      </w:pPr>
      <w:r>
        <w:rPr>
          <w:b/>
          <w:bCs/>
        </w:rPr>
        <w:t xml:space="preserve">How to use this:</w:t>
      </w:r>
      <w:r>
        <w:t xml:space="preserve"> Spoken lines are in quotes; notes to you are in [brackets]. Say it your own way and don't read it out. This room has built landers and watched two of them not make it, so stay warm, precise and unhurried, and if English is their second language, slow down and keep it short.</w:t>
      </w:r>
    </w:p>
    <w:p>
      <w:pPr>
        <w:pBdr>
          <w:bottom w:val="single" w:color="BFBFBF" w:sz="6" w:space="1"/>
        </w:pBdr>
        <w:spacing w:after="120" w:before="120"/>
      </w:pPr>
    </w:p>
    <w:p>
      <w:pPr>
        <w:pStyle w:val="Heading1"/>
        <w:spacing w:after="120" w:before="240"/>
      </w:pPr>
      <w:r>
        <w:rPr>
          <w:b/>
          <w:bCs/>
          <w:color w:val="2E74B5"/>
          <w:sz w:val="30"/>
          <w:szCs w:val="30"/>
        </w:rPr>
        <w:t xml:space="preserve">1. Brand intelligence</w:t>
      </w:r>
    </w:p>
    <w:p>
      <w:pPr>
        <w:spacing w:after="80" w:before="80"/>
      </w:pPr>
      <w:r>
        <w:rPr>
          <w:i/>
          <w:iCs/>
          <w:color w:val="7F7F7F"/>
        </w:rPr>
        <w:t xml:space="preserve">[Verified against ispace's own releases and results materials on 20 October 2026 unless marked. "They say" means it's their claim.]</w:t>
      </w:r>
    </w:p>
    <w:p>
      <w:pPr>
        <w:pStyle w:val="ListParagraph"/>
        <w:numPr>
          <w:ilvl w:val="0"/>
          <w:numId w:val="1"/>
        </w:numPr>
        <w:spacing w:after="40" w:before="40"/>
      </w:pPr>
      <w:r>
        <w:rPr>
          <w:b/>
          <w:bCs/>
        </w:rPr>
        <w:t xml:space="preserve">What they do:</w:t>
      </w:r>
      <w:r>
        <w:t xml:space="preserve"> Tokyo lunar exploration company, founded in 2010 by Takeshi Hakamada, who is still CEO and the largest shareholder (about 8%). Roots in Team HAKUTO, a Google Lunar XPRIZE finalist. They build lunar landers and small rovers and sell space on them: customers pay to send instruments, experiments and even artwork to lunar orbit and the surface. Newer lines: a lunar relay satellite for communications and positioning, and a cargo service announced in July 2026 using 500 kg of booked space on SpaceX's Starship plus their own Mobile Cargo System (as early as 2030, per ispace).</w:t>
      </w:r>
    </w:p>
    <w:p>
      <w:pPr>
        <w:pStyle w:val="ListParagraph"/>
        <w:numPr>
          <w:ilvl w:val="0"/>
          <w:numId w:val="1"/>
        </w:numPr>
        <w:spacing w:after="40" w:before="40"/>
      </w:pPr>
      <w:r>
        <w:rPr>
          <w:b/>
          <w:bCs/>
        </w:rPr>
        <w:t xml:space="preserve">Scale and footprint:</w:t>
      </w:r>
      <w:r>
        <w:t xml:space="preserve"> listed on the Tokyo Stock Exchange Growth Market since April 2023 (ticker 9348). Entities in Tokyo, Luxembourg (ispace EUROPE) and the US (ispace-U.S.). "More than 300 employees worldwide", they say.</w:t>
      </w:r>
    </w:p>
    <w:p>
      <w:pPr>
        <w:pStyle w:val="ListParagraph"/>
        <w:numPr>
          <w:ilvl w:val="0"/>
          <w:numId w:val="1"/>
        </w:numPr>
        <w:spacing w:after="40" w:before="40"/>
      </w:pPr>
      <w:r>
        <w:rPr>
          <w:b/>
          <w:bCs/>
        </w:rPr>
        <w:t xml:space="preserve">Mission record (verified):</w:t>
      </w:r>
      <w:r>
        <w:t xml:space="preserve"> Mission 1 reached lunar orbit; the landing attempt in April 2023 didn't succeed and the lander was lost (ispace traced it to software misjudging altitude over a crater rim). Mission 2, "RESILIENCE", reached lunar orbit; the landing in June 2025 didn't succeed either (ispace traced it to a laser range finder hardware fault). No soft landing yet.</w:t>
      </w:r>
    </w:p>
    <w:p>
      <w:pPr>
        <w:pStyle w:val="ListParagraph"/>
        <w:numPr>
          <w:ilvl w:val="0"/>
          <w:numId w:val="1"/>
        </w:numPr>
        <w:spacing w:after="40" w:before="40"/>
      </w:pPr>
      <w:r>
        <w:rPr>
          <w:b/>
          <w:bCs/>
        </w:rPr>
        <w:t xml:space="preserve">What's next (ispace's own plans, stated March to August 2026; dates have moved before):</w:t>
      </w:r>
      <w:r>
        <w:t xml:space="preserve"> a relay satellite mission as early as 2027; Mission 3, the new ULTRA lander on Mitsubishi Heavy Industries' H3 rocket, in 2028 (moved from end of 2027, pending METI approval); a south pole landing in 2029; and contracts being pursued for a further mission in 2029. ULTRA merges their Japanese and US lander designs (March 2026). In July 2026 NASA and Draper ended the CP-12 task order ispace-U.S. was building a lander for.</w:t>
      </w:r>
    </w:p>
    <w:p>
      <w:pPr>
        <w:pStyle w:val="ListParagraph"/>
        <w:numPr>
          <w:ilvl w:val="0"/>
          <w:numId w:val="1"/>
        </w:numPr>
        <w:spacing w:after="40" w:before="40"/>
      </w:pPr>
      <w:r>
        <w:rPr>
          <w:b/>
          <w:bCs/>
        </w:rPr>
        <w:t xml:space="preserve">New since the last script (October 2026, reported):</w:t>
      </w:r>
      <w:r>
        <w:t xml:space="preserve"> on 6 October ispace announced it had picked ArianeGroup propulsion hardware for ULTRA, with an assembly and testing contract and an MoU, signed at the International Astronautical Congress in Antalya. ispace EUROPE also signed an MoU with Leonardo and Telespazio there to study a joint lunar communications and transport offer (Paperjam; single source, verify). In April 2026 they announced a strategic partnership with Saudi Arabia's KACST.</w:t>
      </w:r>
    </w:p>
    <w:p>
      <w:pPr>
        <w:pStyle w:val="ListParagraph"/>
        <w:numPr>
          <w:ilvl w:val="0"/>
          <w:numId w:val="1"/>
        </w:numPr>
        <w:spacing w:after="40" w:before="40"/>
      </w:pPr>
      <w:r>
        <w:rPr>
          <w:b/>
          <w:bCs/>
        </w:rPr>
        <w:t xml:space="preserve">The numbers (their published results):</w:t>
      </w:r>
      <w:r>
        <w:t xml:space="preserve"> year to March 2026: net sales ¥3.3bn (down 26%), "project revenue" including grants ¥5.9bn, net loss ¥8.2bn. Forecast for the year to March 2027: project revenue ¥9bn, net loss ¥13bn. April to June 2026: ¥0.17bn revenue, ¥6.3bn net loss including a roughly ¥3.7bn impairment. Cash ¥25.7bn and net assets ¥8.7bn at end of June. They call strengthening the financial position "a key management priority". Roughly $20M in sales a year.</w:t>
      </w:r>
    </w:p>
    <w:p>
      <w:pPr>
        <w:pStyle w:val="ListParagraph"/>
        <w:numPr>
          <w:ilvl w:val="0"/>
          <w:numId w:val="1"/>
        </w:numPr>
        <w:spacing w:after="40" w:before="40"/>
      </w:pPr>
      <w:r>
        <w:rPr>
          <w:b/>
          <w:bCs/>
        </w:rPr>
        <w:t xml:space="preserve">Funding:</w:t>
      </w:r>
      <w:r>
        <w:t xml:space="preserve"> IPO 2023; about ¥18.2bn raised in late 2025 (including about ¥3bn from Takasago Thermal Engineering); ¥15bn of bank borrowing in May 2025. About 117,000 shareholders, many of them retail. Government money behind the next landings: METI SBIR (Mission 3), Japan's Space Strategy Fund and a $74M ESA contract (both Mission 4).</w:t>
      </w:r>
    </w:p>
    <w:p>
      <w:pPr>
        <w:pStyle w:val="ListParagraph"/>
        <w:numPr>
          <w:ilvl w:val="0"/>
          <w:numId w:val="1"/>
        </w:numPr>
        <w:spacing w:after="40" w:before="40"/>
      </w:pPr>
      <w:r>
        <w:rPr>
          <w:b/>
          <w:bCs/>
        </w:rPr>
        <w:t xml:space="preserve">Customers and partners:</w:t>
      </w:r>
      <w:r>
        <w:t xml:space="preserve"> payload customers have included Niterra, JAXA, the UAE's MBRSC, Takasago, euglena, Bandai Namco, the Taiwan Space Agency, the University of Leicester and JALUX. HAKUTO-R corporate partners on their November 2024 list: SMBC (official partner), Japan Airlines, Mitsui Sumitomo Insurance, NGK Spark Plug, Citizen, Suzuki, Takasago, SMBC Nikko, Sky, Epiroc, JINS and Kurita Water (verify the current roster).</w:t>
      </w:r>
    </w:p>
    <w:p>
      <w:pPr>
        <w:pStyle w:val="ListParagraph"/>
        <w:numPr>
          <w:ilvl w:val="0"/>
          <w:numId w:val="1"/>
        </w:numPr>
        <w:spacing w:after="40" w:before="40"/>
      </w:pPr>
      <w:r>
        <w:rPr>
          <w:b/>
          <w:bCs/>
        </w:rPr>
        <w:t xml:space="preserve">Sports and marketing history:</w:t>
      </w:r>
      <w:r>
        <w:t xml:space="preserve"> no sports sponsorships found in October 2026 checks. Their marketing runs through the HAKUTO-R partner program, which Dentsu says it has helped build since 2015; JAL joined in 2019 with engineering support, the Asahi Shimbun as media partner the same year, JINS in 2024. Their line is "Never Quit the Lunar Quest". The point: they know sponsorship from the seller's side.</w:t>
      </w:r>
    </w:p>
    <w:p>
      <w:pPr>
        <w:pStyle w:val="ListParagraph"/>
        <w:numPr>
          <w:ilvl w:val="0"/>
          <w:numId w:val="1"/>
        </w:numPr>
        <w:spacing w:after="40" w:before="40"/>
      </w:pPr>
      <w:r>
        <w:rPr>
          <w:b/>
          <w:bCs/>
        </w:rPr>
        <w:t xml:space="preserve">Direction:</w:t>
      </w:r>
      <w:r>
        <w:t xml:space="preserve"> they describe two growth pillars, "lunar infrastructure" and "national security" (see the defense flag in the prep notes).</w:t>
      </w:r>
    </w:p>
    <w:p>
      <w:pPr>
        <w:pStyle w:val="Heading1"/>
        <w:spacing w:after="120" w:before="240"/>
      </w:pPr>
      <w:r>
        <w:rPr>
          <w:b/>
          <w:bCs/>
          <w:color w:val="2E74B5"/>
          <w:sz w:val="30"/>
          <w:szCs w:val="30"/>
        </w:rPr>
        <w:t xml:space="preserve">2. The strongest F1 connection</w:t>
      </w:r>
    </w:p>
    <w:p>
      <w:pPr>
        <w:spacing w:after="80" w:before="80"/>
      </w:pPr>
      <w:r>
        <w:t xml:space="preserve">ispace is a very hard engineering project carried by a family of corporate partners and payload customers, most of them big Japanese companies, which is close to how a Formula 1 team is put together. With the next landing planned for 2028 (their plan), the commercial job for the next two years is keeping those partners close and signing new payload customers while there's no launch to point at. The Japanese Grand Prix at Suzuka puts that same Japanese business world in one paddock once a year, so a small hospitality-led program is the natural first door. The engineering story (hard limits, live data, setbacks in public and coming back) gives them something to say in that room with real authority, as long as it's handled with care.</w:t>
      </w:r>
    </w:p>
    <w:p>
      <w:pPr>
        <w:pStyle w:val="Heading1"/>
        <w:spacing w:after="120" w:before="240"/>
      </w:pPr>
      <w:r>
        <w:rPr>
          <w:b/>
          <w:bCs/>
          <w:color w:val="2E74B5"/>
          <w:sz w:val="30"/>
          <w:szCs w:val="30"/>
        </w:rPr>
        <w:t xml:space="preserve">3. The conversation</w:t>
      </w:r>
    </w:p>
    <w:p>
      <w:pPr>
        <w:pStyle w:val="Heading2"/>
        <w:spacing w:after="100" w:before="200"/>
      </w:pPr>
      <w:r>
        <w:rPr>
          <w:b/>
          <w:bCs/>
          <w:color w:val="2E74B5"/>
          <w:sz w:val="25"/>
          <w:szCs w:val="25"/>
        </w:rPr>
        <w:t xml:space="preserve">A. Warm introduction (30 to 45 seconds)</w:t>
      </w:r>
    </w:p>
    <w:p>
      <w:pPr>
        <w:spacing w:after="80" w:before="80"/>
      </w:pPr>
      <w:r>
        <w:rPr>
          <w:i/>
          <w:iCs/>
          <w:color w:val="7F7F7F"/>
        </w:rPr>
        <w:t xml:space="preserve">[If it's late or early in Tokyo, acknowledge it. Keep this short.]</w:t>
      </w:r>
    </w:p>
    <w:p>
      <w:pPr>
        <w:pBdr>
          <w:left w:val="single" w:color="2E74B5" w:sz="18" w:space="12"/>
        </w:pBdr>
        <w:spacing w:after="60" w:before="60"/>
        <w:ind w:left="420"/>
      </w:pPr>
      <w:r>
        <w:rPr>
          <w:color w:val="1F3864"/>
        </w:rPr>
        <w:t xml:space="preserve">"Hi [Name], thanks for making the time. It's good to finally talk.</w:t>
      </w:r>
    </w:p>
    <w:p>
      <w:pPr>
        <w:pBdr>
          <w:left w:val="single" w:color="2E74B5" w:sz="18" w:space="12"/>
        </w:pBdr>
        <w:spacing w:after="60" w:before="60"/>
        <w:ind w:left="420"/>
      </w:pPr>
      <w:r>
        <w:rPr>
          <w:color w:val="1F3864"/>
        </w:rPr>
        <w:t xml:space="preserve">Just a quick bit on who we are. I look after brand partnerships in SPORTFIVE's Formula 1 business. We don't work for one team. We look across the whole motorsport picture, the teams, the series, the drivers, and try to work out what makes sense for a brand, if anything does.</w:t>
      </w:r>
    </w:p>
    <w:p>
      <w:pPr>
        <w:pBdr>
          <w:left w:val="single" w:color="2E74B5" w:sz="18" w:space="12"/>
        </w:pBdr>
        <w:spacing w:after="60" w:before="60"/>
        <w:ind w:left="420"/>
      </w:pPr>
      <w:r>
        <w:rPr>
          <w:color w:val="1F3864"/>
        </w:rPr>
        <w:t xml:space="preserve">I've got Bjorn and George with me as well."</w:t>
      </w:r>
    </w:p>
    <w:p>
      <w:pPr>
        <w:spacing w:after="80" w:before="80"/>
      </w:pPr>
      <w:r>
        <w:rPr>
          <w:i/>
          <w:iCs/>
          <w:color w:val="7F7F7F"/>
        </w:rPr>
        <w:t xml:space="preserve">[Bjorn and George: one or two lines each, no pitching. Then:]</w:t>
      </w:r>
    </w:p>
    <w:p>
      <w:pPr>
        <w:pBdr>
          <w:left w:val="single" w:color="2E74B5" w:sz="18" w:space="12"/>
        </w:pBdr>
        <w:spacing w:after="60" w:before="60"/>
        <w:ind w:left="420"/>
      </w:pPr>
      <w:r>
        <w:rPr>
          <w:color w:val="1F3864"/>
        </w:rPr>
        <w:t xml:space="preserve">"So today's just an open conversation. We'd like to learn about ispace, tell you a little about how the sport works if that's useful, and see if there's anything worth exploring. No pressure either way."</w:t>
      </w:r>
    </w:p>
    <w:p>
      <w:pPr>
        <w:pStyle w:val="Heading2"/>
        <w:spacing w:after="100" w:before="200"/>
      </w:pPr>
      <w:r>
        <w:rPr>
          <w:b/>
          <w:bCs/>
          <w:color w:val="2E74B5"/>
          <w:sz w:val="25"/>
          <w:szCs w:val="25"/>
        </w:rPr>
        <w:t xml:space="preserve">B. Why I reached out (45 to 60 seconds)</w:t>
      </w:r>
    </w:p>
    <w:p>
      <w:pPr>
        <w:spacing w:after="80" w:before="80"/>
      </w:pPr>
      <w:r>
        <w:rPr>
          <w:i/>
          <w:iCs/>
          <w:color w:val="7F7F7F"/>
        </w:rPr>
        <w:t xml:space="preserve">[The most important minute of the call. It's about their business, not about Formula 1.]</w:t>
      </w:r>
    </w:p>
    <w:p>
      <w:pPr>
        <w:pBdr>
          <w:left w:val="single" w:color="2E74B5" w:sz="18" w:space="12"/>
        </w:pBdr>
        <w:spacing w:after="60" w:before="60"/>
        <w:ind w:left="420"/>
      </w:pPr>
      <w:r>
        <w:rPr>
          <w:color w:val="1F3864"/>
        </w:rPr>
        <w:t xml:space="preserve">"So, why ispace. When I was reading about you, what struck me wasn't only the engineering, although that's obviously the headline. It was how the business is put together.</w:t>
      </w:r>
    </w:p>
    <w:p>
      <w:pPr>
        <w:pBdr>
          <w:left w:val="single" w:color="2E74B5" w:sz="18" w:space="12"/>
        </w:pBdr>
        <w:spacing w:after="60" w:before="60"/>
        <w:ind w:left="420"/>
      </w:pPr>
      <w:r>
        <w:rPr>
          <w:color w:val="1F3864"/>
        </w:rPr>
        <w:t xml:space="preserve">You've got the lander, and then around it there's this whole family of partners. JAL, SMBC, Citizen, JINS. And payload customers like Niterra, Takasago, Bandai Namco. Big companies who've chosen to stand next to a really hard technical project.</w:t>
      </w:r>
    </w:p>
    <w:p>
      <w:pPr>
        <w:pBdr>
          <w:left w:val="single" w:color="2E74B5" w:sz="18" w:space="12"/>
        </w:pBdr>
        <w:spacing w:after="60" w:before="60"/>
        <w:ind w:left="420"/>
      </w:pPr>
      <w:r>
        <w:rPr>
          <w:color w:val="1F3864"/>
        </w:rPr>
        <w:t xml:space="preserve">And I suppose what I thought was, that's more or less how a Formula 1 team works. A team is a hard engineering project carried by partners who want to be close to it. Most teams have twenty-five or more of them. So you'd be one of the few companies I talk to who already knows this model from the other side of the table.</w:t>
      </w:r>
    </w:p>
    <w:p>
      <w:pPr>
        <w:pBdr>
          <w:left w:val="single" w:color="2E74B5" w:sz="18" w:space="12"/>
        </w:pBdr>
        <w:spacing w:after="60" w:before="60"/>
        <w:ind w:left="420"/>
      </w:pPr>
      <w:r>
        <w:rPr>
          <w:color w:val="1F3864"/>
        </w:rPr>
        <w:t xml:space="preserve">The other thing is timing. As I understand it, your next landing is planned for 2028. That's a long stretch to keep partners close and win new customers when there isn't a launch to talk about. And that's the part where I think Formula 1 might have something useful to offer."</w:t>
      </w:r>
    </w:p>
    <w:p>
      <w:pPr>
        <w:pStyle w:val="Heading2"/>
        <w:spacing w:after="100" w:before="200"/>
      </w:pPr>
      <w:r>
        <w:rPr>
          <w:b/>
          <w:bCs/>
          <w:color w:val="2E74B5"/>
          <w:sz w:val="25"/>
          <w:szCs w:val="25"/>
        </w:rPr>
        <w:t xml:space="preserve">C. Why Formula 1 might be relevant (1 to 2 minutes)</w:t>
      </w:r>
    </w:p>
    <w:p>
      <w:pPr>
        <w:spacing w:after="80" w:before="80"/>
      </w:pPr>
      <w:r>
        <w:rPr>
          <w:i/>
          <w:iCs/>
          <w:color w:val="7F7F7F"/>
        </w:rPr>
        <w:t xml:space="preserve">[A conversation, not a presentation. Pause after each point. If they pick one up, follow it and drop the rest.]</w:t>
      </w:r>
    </w:p>
    <w:p>
      <w:pPr>
        <w:pBdr>
          <w:left w:val="single" w:color="2E74B5" w:sz="18" w:space="12"/>
        </w:pBdr>
        <w:spacing w:after="60" w:before="60"/>
        <w:ind w:left="420"/>
      </w:pPr>
      <w:r>
        <w:rPr>
          <w:color w:val="1F3864"/>
        </w:rPr>
        <w:t xml:space="preserve">"So why might the sport be relevant at all? I think there are three things, and you'll know better than me whether they hold.</w:t>
      </w:r>
    </w:p>
    <w:p>
      <w:pPr>
        <w:pBdr>
          <w:left w:val="single" w:color="2E74B5" w:sz="18" w:space="12"/>
        </w:pBdr>
        <w:spacing w:after="60" w:before="60"/>
        <w:ind w:left="420"/>
      </w:pPr>
      <w:r>
        <w:rPr>
          <w:color w:val="1F3864"/>
        </w:rPr>
        <w:t xml:space="preserve">The first one's pretty practical. Once a year, the Japanese Grand Prix at Suzuka brings a big slice of Japanese business into one place. In the Paddock Club, about two thirds of the guests are senior executives. And the passes work all three days, so with seven passes you can host something like twenty different people over a weekend. For a company that lives on partners and payload customers, that's a way to look after the people backing you and meet the next ones, without a logo going anywhere.</w:t>
      </w:r>
    </w:p>
    <w:p>
      <w:pPr>
        <w:pBdr>
          <w:left w:val="single" w:color="2E74B5" w:sz="18" w:space="12"/>
        </w:pBdr>
        <w:spacing w:after="60" w:before="60"/>
        <w:ind w:left="420"/>
      </w:pPr>
      <w:r>
        <w:rPr>
          <w:color w:val="1F3864"/>
        </w:rPr>
        <w:t xml:space="preserve">The second is the story, and I'll say this one carefully. Formula 1 is engineering under hard limits. There's been a cost cap since 2021, there are limits on how much computing teams can use for aero design, and on a Sunday every decision is made on data coming back from a machine you can't touch. Every team has had days where something didn't work, in front of everyone, and the good ones go through the data and come back. I'm not comparing a race to a Moon landing, the stakes are completely different. But the way of working is close, and I think your engineers could tell that story with a lot of authority. I'd guess plenty of the engineers you'd like to hire watch the sport already.</w:t>
      </w:r>
    </w:p>
    <w:p>
      <w:pPr>
        <w:pBdr>
          <w:left w:val="single" w:color="2E74B5" w:sz="18" w:space="12"/>
        </w:pBdr>
        <w:spacing w:after="60" w:before="60"/>
        <w:ind w:left="420"/>
      </w:pPr>
      <w:r>
        <w:rPr>
          <w:color w:val="1F3864"/>
        </w:rPr>
        <w:t xml:space="preserve">And the third is the network. There are more than 350 partner companies across the grid. Some of them might be exactly the kind of company that wants to put something on a lander one day, or join a partner program like yours. That room is a market in itself.</w:t>
      </w:r>
    </w:p>
    <w:p>
      <w:pPr>
        <w:pBdr>
          <w:left w:val="single" w:color="2E74B5" w:sz="18" w:space="12"/>
        </w:pBdr>
        <w:spacing w:after="60" w:before="60"/>
        <w:ind w:left="420"/>
      </w:pPr>
      <w:r>
        <w:rPr>
          <w:color w:val="1F3864"/>
        </w:rPr>
        <w:t xml:space="preserve">Just so it's on the table early, none of that means a big logo deal. For where ispace is right now, I think the interesting doors are the small ones. And if the answer turns out to be 'not yet', I'll tell you that."</w:t>
      </w:r>
    </w:p>
    <w:p>
      <w:pPr>
        <w:spacing w:after="80" w:before="80"/>
      </w:pPr>
      <w:r>
        <w:rPr>
          <w:i/>
          <w:iCs/>
          <w:color w:val="7F7F7F"/>
        </w:rPr>
        <w:t xml:space="preserve">[If they've already raised the landings, follow their lead and drop the second point's last lines rather than repeat them. Use the parallel once in the whole call.]</w:t>
      </w:r>
    </w:p>
    <w:p>
      <w:pPr>
        <w:pStyle w:val="Heading2"/>
        <w:spacing w:after="100" w:before="200"/>
      </w:pPr>
      <w:r>
        <w:rPr>
          <w:b/>
          <w:bCs/>
          <w:color w:val="2E74B5"/>
          <w:sz w:val="25"/>
          <w:szCs w:val="25"/>
        </w:rPr>
        <w:t xml:space="preserve">D. Handing over to them</w:t>
      </w:r>
    </w:p>
    <w:p>
      <w:pPr>
        <w:pBdr>
          <w:left w:val="single" w:color="2E74B5" w:sz="18" w:space="12"/>
        </w:pBdr>
        <w:spacing w:after="60" w:before="60"/>
        <w:ind w:left="420"/>
      </w:pPr>
      <w:r>
        <w:rPr>
          <w:color w:val="1F3864"/>
        </w:rPr>
        <w:t xml:space="preserve">"Anyway, that's more than enough from me. I'd much rather hear it from you. Where's ispace right now, and what's taking up most of your time this year? And do tell me if I've read any of that wrong."</w:t>
      </w:r>
    </w:p>
    <w:p>
      <w:pPr>
        <w:spacing w:after="80" w:before="80"/>
      </w:pPr>
      <w:r>
        <w:rPr>
          <w:i/>
          <w:iCs/>
          <w:color w:val="7F7F7F"/>
        </w:rPr>
        <w:t xml:space="preserve">[Let them run. Note every name they mention: partners, customers, markets. If they talk about the landings, listen first and let them set the tone. When they wind down, move into Section 5.]</w:t>
      </w:r>
    </w:p>
    <w:p>
      <w:pPr>
        <w:spacing w:after="80" w:before="80"/>
      </w:pPr>
      <w:r>
        <w:rPr>
          <w:i/>
          <w:iCs/>
          <w:color w:val="7F7F7F"/>
        </w:rPr>
        <w:t xml:space="preserve">[If they ask "Where do you see us fitting?" before you've learned much:]</w:t>
      </w:r>
    </w:p>
    <w:p>
      <w:pPr>
        <w:pBdr>
          <w:left w:val="single" w:color="2E74B5" w:sz="18" w:space="12"/>
        </w:pBdr>
        <w:spacing w:after="60" w:before="60"/>
        <w:ind w:left="420"/>
      </w:pPr>
      <w:r>
        <w:rPr>
          <w:color w:val="1F3864"/>
        </w:rPr>
        <w:t xml:space="preserve">"Straight answer, I don't know yet. My instinct is something small, like hosting your partners and customers at Suzuka, or a content idea. But that's instinct, not a recommendation. Tell me a bit more and I'll have a better answer by the end of the call."</w:t>
      </w:r>
    </w:p>
    <w:p>
      <w:pPr>
        <w:pStyle w:val="Heading1"/>
        <w:spacing w:after="120" w:before="240"/>
      </w:pPr>
      <w:r>
        <w:rPr>
          <w:b/>
          <w:bCs/>
          <w:color w:val="2E74B5"/>
          <w:sz w:val="30"/>
          <w:szCs w:val="30"/>
        </w:rPr>
        <w:t xml:space="preserve">4. Relevant examples</w:t>
      </w:r>
    </w:p>
    <w:p>
      <w:pPr>
        <w:spacing w:after="80" w:before="80"/>
      </w:pPr>
      <w:r>
        <w:rPr>
          <w:i/>
          <w:iCs/>
          <w:color w:val="7F7F7F"/>
        </w:rPr>
        <w:t xml:space="preserve">[Drop these in only when the conversation opens a door for them. Never list them.]</w:t>
      </w:r>
    </w:p>
    <w:p>
      <w:pPr>
        <w:spacing w:after="80" w:before="80"/>
      </w:pPr>
      <w:r>
        <w:rPr>
          <w:b/>
          <w:bCs/>
        </w:rPr>
        <w:t xml:space="preserve">CommScope's RUCKUS brand at Haas</w:t>
      </w:r>
    </w:p>
    <w:p>
      <w:pPr>
        <w:pStyle w:val="ListParagraph"/>
        <w:numPr>
          <w:ilvl w:val="0"/>
          <w:numId w:val="1"/>
        </w:numPr>
        <w:spacing w:after="40" w:before="40"/>
      </w:pPr>
      <w:r>
        <w:rPr>
          <w:b/>
          <w:bCs/>
        </w:rPr>
        <w:t xml:space="preserve">What it is:</w:t>
      </w:r>
      <w:r>
        <w:t xml:space="preserve"> enterprise wireless that powers the team's operations, with a live showcase in the garage. SPORTFIVE ran the process across the grid.</w:t>
      </w:r>
    </w:p>
    <w:p>
      <w:pPr>
        <w:pStyle w:val="ListParagraph"/>
        <w:numPr>
          <w:ilvl w:val="0"/>
          <w:numId w:val="1"/>
        </w:numPr>
        <w:spacing w:after="40" w:before="40"/>
      </w:pPr>
      <w:r>
        <w:rPr>
          <w:b/>
          <w:bCs/>
        </w:rPr>
        <w:t xml:space="preserve">Why it matters to ispace:</w:t>
      </w:r>
      <w:r>
        <w:t xml:space="preserve"> it's a working relationship where the product does a visible job, which is the model behind the "partly in kind" idea in Section 6. It also shows a smaller team can be the right home. Never imply a team would use ispace's technology.</w:t>
      </w:r>
    </w:p>
    <w:p>
      <w:pPr>
        <w:pStyle w:val="ListParagraph"/>
        <w:numPr>
          <w:ilvl w:val="0"/>
          <w:numId w:val="1"/>
        </w:numPr>
        <w:spacing w:after="40" w:before="40"/>
      </w:pPr>
      <w:r>
        <w:rPr>
          <w:b/>
          <w:bCs/>
        </w:rPr>
        <w:t xml:space="preserve">Spoken version:</w:t>
      </w:r>
      <w:r>
        <w:t xml:space="preserve"> "There's a nice one at Haas. CommScope's RUCKUS brand runs the team's wireless, and they've got a live showcase in the garage, so it's something they can show a customer, not just a logo. We ran that process across the grid, so I know it quite well."</w:t>
      </w:r>
    </w:p>
    <w:p>
      <w:pPr>
        <w:spacing w:after="80" w:before="80"/>
      </w:pPr>
      <w:r>
        <w:rPr>
          <w:b/>
          <w:bCs/>
        </w:rPr>
        <w:t xml:space="preserve">Airwallex at McLaren</w:t>
      </w:r>
    </w:p>
    <w:p>
      <w:pPr>
        <w:pStyle w:val="ListParagraph"/>
        <w:numPr>
          <w:ilvl w:val="0"/>
          <w:numId w:val="1"/>
        </w:numPr>
        <w:spacing w:after="40" w:before="40"/>
      </w:pPr>
      <w:r>
        <w:rPr>
          <w:b/>
          <w:bCs/>
        </w:rPr>
        <w:t xml:space="preserve">What it is:</w:t>
      </w:r>
      <w:r>
        <w:t xml:space="preserve"> during the partnership, Airwallex grew revenue 50% year on year across EMEA and the Americas, and UK revenue grew 57% from new customers.</w:t>
      </w:r>
    </w:p>
    <w:p>
      <w:pPr>
        <w:pStyle w:val="ListParagraph"/>
        <w:numPr>
          <w:ilvl w:val="0"/>
          <w:numId w:val="1"/>
        </w:numPr>
        <w:spacing w:after="40" w:before="40"/>
      </w:pPr>
      <w:r>
        <w:rPr>
          <w:b/>
          <w:bCs/>
        </w:rPr>
        <w:t xml:space="preserve">Why it matters to ispace:</w:t>
      </w:r>
      <w:r>
        <w:t xml:space="preserve"> proof the room can do commercial work when the brief is clear. ispace sells to companies and agencies, so the measure would be payload conversations and partner renewals, not impressions.</w:t>
      </w:r>
    </w:p>
    <w:p>
      <w:pPr>
        <w:pStyle w:val="ListParagraph"/>
        <w:numPr>
          <w:ilvl w:val="0"/>
          <w:numId w:val="1"/>
        </w:numPr>
        <w:spacing w:after="40" w:before="40"/>
      </w:pPr>
      <w:r>
        <w:rPr>
          <w:b/>
          <w:bCs/>
        </w:rPr>
        <w:t xml:space="preserve">Spoken version:</w:t>
      </w:r>
      <w:r>
        <w:t xml:space="preserve"> "Airwallex, the payments company, is a good one. During their time with McLaren their revenue went up 50% year on year across EMEA and the Americas, and in the UK it was up 57% from new customers. Very different business and a very different scale, but it shows the room can do real commercial work if you're clear about what you want from it."</w:t>
      </w:r>
    </w:p>
    <w:p>
      <w:pPr>
        <w:spacing w:after="80" w:before="80"/>
      </w:pPr>
      <w:r>
        <w:rPr>
          <w:b/>
          <w:bCs/>
        </w:rPr>
        <w:t xml:space="preserve">The technology wave across the grid</w:t>
      </w:r>
    </w:p>
    <w:p>
      <w:pPr>
        <w:pStyle w:val="ListParagraph"/>
        <w:numPr>
          <w:ilvl w:val="0"/>
          <w:numId w:val="1"/>
        </w:numPr>
        <w:spacing w:after="40" w:before="40"/>
      </w:pPr>
      <w:r>
        <w:rPr>
          <w:b/>
          <w:bCs/>
        </w:rPr>
        <w:t xml:space="preserve">What it is:</w:t>
      </w:r>
      <w:r>
        <w:t xml:space="preserve"> Oracle is title partner of Red Bull, HP of Ferrari, Atlassian of Williams, and AWS has been the sport's official cloud and machine learning provider since 2018.</w:t>
      </w:r>
    </w:p>
    <w:p>
      <w:pPr>
        <w:pStyle w:val="ListParagraph"/>
        <w:numPr>
          <w:ilvl w:val="0"/>
          <w:numId w:val="1"/>
        </w:numPr>
        <w:spacing w:after="40" w:before="40"/>
      </w:pPr>
      <w:r>
        <w:rPr>
          <w:b/>
          <w:bCs/>
        </w:rPr>
        <w:t xml:space="preserve">Why it matters to ispace:</w:t>
      </w:r>
      <w:r>
        <w:t xml:space="preserve"> the paddock is used to serious engineering conversations, so an engineering-first company is credible there. These are title deals far above anything we'd suggest; use them for context, never as a benchmark.</w:t>
      </w:r>
    </w:p>
    <w:p>
      <w:pPr>
        <w:pStyle w:val="ListParagraph"/>
        <w:numPr>
          <w:ilvl w:val="0"/>
          <w:numId w:val="1"/>
        </w:numPr>
        <w:spacing w:after="40" w:before="40"/>
      </w:pPr>
      <w:r>
        <w:rPr>
          <w:b/>
          <w:bCs/>
        </w:rPr>
        <w:t xml:space="preserve">Spoken version:</w:t>
      </w:r>
      <w:r>
        <w:t xml:space="preserve"> "If you look at who's come into the sport lately, a lot of it is technology. Oracle's name is on the Red Bull, HP's on the Ferrari, Atlassian's on the Williams, and AWS has worked with the sport itself since 2018. Those are huge deals, nothing like what I'd suggest for you. But it tells you the paddock is used to talking engineering."</w:t>
      </w:r>
    </w:p>
    <w:p>
      <w:pPr>
        <w:pStyle w:val="Heading1"/>
        <w:spacing w:after="120" w:before="240"/>
      </w:pPr>
      <w:r>
        <w:rPr>
          <w:b/>
          <w:bCs/>
          <w:color w:val="2E74B5"/>
          <w:sz w:val="30"/>
          <w:szCs w:val="30"/>
        </w:rPr>
        <w:t xml:space="preserve">5. Discovery questions</w:t>
      </w:r>
    </w:p>
    <w:p>
      <w:pPr>
        <w:spacing w:after="80" w:before="80"/>
      </w:pPr>
      <w:r>
        <w:rPr>
          <w:i/>
          <w:iCs/>
          <w:color w:val="7F7F7F"/>
        </w:rPr>
        <w:t xml:space="preserve">[Don't run these in order or like a form. Ask one, stop talking, follow what they give you. Make sure you reach question 5, the budget one, before the halfway mark.]</w:t>
      </w:r>
    </w:p>
    <w:p>
      <w:pPr>
        <w:spacing w:after="80" w:before="80"/>
      </w:pPr>
      <w:r>
        <w:rPr>
          <w:b/>
          <w:bCs/>
        </w:rPr>
        <w:t xml:space="preserve">1. Priorities</w:t>
      </w:r>
    </w:p>
    <w:p>
      <w:pPr>
        <w:pBdr>
          <w:left w:val="single" w:color="2E74B5" w:sz="18" w:space="12"/>
        </w:pBdr>
        <w:spacing w:after="60" w:before="60"/>
        <w:ind w:left="420"/>
      </w:pPr>
      <w:r>
        <w:rPr>
          <w:color w:val="1F3864"/>
        </w:rPr>
        <w:t xml:space="preserve">"Let's start with the big picture. Over the next year or so, what's at the top of the list? I'd guess the next mission, but I'm curious what it looks like on the commercial side."</w:t>
      </w:r>
    </w:p>
    <w:p>
      <w:pPr>
        <w:pStyle w:val="ListParagraph"/>
        <w:numPr>
          <w:ilvl w:val="0"/>
          <w:numId w:val="1"/>
        </w:numPr>
        <w:spacing w:after="40" w:before="40"/>
      </w:pPr>
      <w:r>
        <w:rPr>
          <w:i/>
          <w:iCs/>
        </w:rPr>
        <w:t xml:space="preserve">Follow-up:</w:t>
      </w:r>
      <w:r>
        <w:t xml:space="preserve"> "And what's the hardest part of that right now?"</w:t>
      </w:r>
    </w:p>
    <w:p>
      <w:pPr>
        <w:pStyle w:val="ListParagraph"/>
        <w:numPr>
          <w:ilvl w:val="0"/>
          <w:numId w:val="1"/>
        </w:numPr>
        <w:spacing w:after="40" w:before="40"/>
      </w:pPr>
      <w:r>
        <w:rPr>
          <w:i/>
          <w:iCs/>
        </w:rPr>
        <w:t xml:space="preserve">If they talk about the balance sheet or shareholders:</w:t>
      </w:r>
      <w:r>
        <w:t xml:space="preserve"> "That's really useful. It tells me anything we look at has to be small and easy to explain to your shareholders, which is how we'd want to think about it anyway."</w:t>
      </w:r>
    </w:p>
    <w:p>
      <w:pPr>
        <w:spacing w:after="80" w:before="80"/>
      </w:pPr>
      <w:r>
        <w:rPr>
          <w:b/>
          <w:bCs/>
        </w:rPr>
        <w:t xml:space="preserve">2. Customers and the people who decide</w:t>
      </w:r>
    </w:p>
    <w:p>
      <w:pPr>
        <w:pBdr>
          <w:left w:val="single" w:color="2E74B5" w:sz="18" w:space="12"/>
        </w:pBdr>
        <w:spacing w:after="60" w:before="60"/>
        <w:ind w:left="420"/>
      </w:pPr>
      <w:r>
        <w:rPr>
          <w:color w:val="1F3864"/>
        </w:rPr>
        <w:t xml:space="preserve">"Who's buying space on your missions today? Agencies, universities, companies? And which of those do you most want more of?"</w:t>
      </w:r>
    </w:p>
    <w:p>
      <w:pPr>
        <w:pStyle w:val="ListParagraph"/>
        <w:numPr>
          <w:ilvl w:val="0"/>
          <w:numId w:val="1"/>
        </w:numPr>
        <w:spacing w:after="40" w:before="40"/>
      </w:pPr>
      <w:r>
        <w:rPr>
          <w:i/>
          <w:iCs/>
        </w:rPr>
        <w:t xml:space="preserve">Follow-up:</w:t>
      </w:r>
      <w:r>
        <w:t xml:space="preserve"> "When a company signs a payload deal with you, who's making that call on their side? R&amp;D, marketing, the CEO?"</w:t>
      </w:r>
    </w:p>
    <w:p>
      <w:pPr>
        <w:pStyle w:val="ListParagraph"/>
        <w:numPr>
          <w:ilvl w:val="0"/>
          <w:numId w:val="1"/>
        </w:numPr>
        <w:spacing w:after="40" w:before="40"/>
      </w:pPr>
      <w:r>
        <w:rPr>
          <w:i/>
          <w:iCs/>
        </w:rPr>
        <w:t xml:space="preserve">If they say big Japanese corporates:</w:t>
      </w:r>
      <w:r>
        <w:t xml:space="preserve"> "That's interesting, because that's very much the crowd at Suzuka. Let me come back to that."</w:t>
      </w:r>
    </w:p>
    <w:p>
      <w:pPr>
        <w:spacing w:after="80" w:before="80"/>
      </w:pPr>
      <w:r>
        <w:rPr>
          <w:b/>
          <w:bCs/>
        </w:rPr>
        <w:t xml:space="preserve">3. The partner program and marketing today</w:t>
      </w:r>
    </w:p>
    <w:p>
      <w:pPr>
        <w:pBdr>
          <w:left w:val="single" w:color="2E74B5" w:sz="18" w:space="12"/>
        </w:pBdr>
        <w:spacing w:after="60" w:before="60"/>
        <w:ind w:left="420"/>
      </w:pPr>
      <w:r>
        <w:rPr>
          <w:color w:val="1F3864"/>
        </w:rPr>
        <w:t xml:space="preserve">"Your partner program is the bit I find most interesting, because it's so close to how a team works. What do partners get from you today, and what do they keep asking for that you can't quite give them?"</w:t>
      </w:r>
    </w:p>
    <w:p>
      <w:pPr>
        <w:pStyle w:val="ListParagraph"/>
        <w:numPr>
          <w:ilvl w:val="0"/>
          <w:numId w:val="1"/>
        </w:numPr>
        <w:spacing w:after="40" w:before="40"/>
      </w:pPr>
      <w:r>
        <w:rPr>
          <w:i/>
          <w:iCs/>
        </w:rPr>
        <w:t xml:space="preserve">Follow-up:</w:t>
      </w:r>
      <w:r>
        <w:t xml:space="preserve"> "How do you keep them close in the long gaps between missions?"</w:t>
      </w:r>
    </w:p>
    <w:p>
      <w:pPr>
        <w:pStyle w:val="ListParagraph"/>
        <w:numPr>
          <w:ilvl w:val="0"/>
          <w:numId w:val="1"/>
        </w:numPr>
        <w:spacing w:after="40" w:before="40"/>
      </w:pPr>
      <w:r>
        <w:rPr>
          <w:i/>
          <w:iCs/>
        </w:rPr>
        <w:t xml:space="preserve">Follow-up:</w:t>
      </w:r>
      <w:r>
        <w:t xml:space="preserve"> "If you had ten seats at Suzuka for a weekend, who would you put in them?"</w:t>
      </w:r>
    </w:p>
    <w:p>
      <w:pPr>
        <w:pStyle w:val="ListParagraph"/>
        <w:numPr>
          <w:ilvl w:val="0"/>
          <w:numId w:val="1"/>
        </w:numPr>
        <w:spacing w:after="40" w:before="40"/>
      </w:pPr>
      <w:r>
        <w:rPr>
          <w:i/>
          <w:iCs/>
        </w:rPr>
        <w:t xml:space="preserve">If they say partners want more access or events:</w:t>
      </w:r>
      <w:r>
        <w:t xml:space="preserve"> "That's where hospitality can do some work for you. Not instead of what you already do, alongside it."</w:t>
      </w:r>
    </w:p>
    <w:p>
      <w:pPr>
        <w:spacing w:after="80" w:before="80"/>
      </w:pPr>
      <w:r>
        <w:rPr>
          <w:b/>
          <w:bCs/>
        </w:rPr>
        <w:t xml:space="preserve">4. Formula 1 familiarity</w:t>
      </w:r>
    </w:p>
    <w:p>
      <w:pPr>
        <w:pBdr>
          <w:left w:val="single" w:color="2E74B5" w:sz="18" w:space="12"/>
        </w:pBdr>
        <w:spacing w:after="60" w:before="60"/>
        <w:ind w:left="420"/>
      </w:pPr>
      <w:r>
        <w:rPr>
          <w:color w:val="1F3864"/>
        </w:rPr>
        <w:t xml:space="preserve">"Can I ask, how much do you follow Formula 1 yourselves, if at all? Has ispace ever looked at sport, or anything like it?"</w:t>
      </w:r>
    </w:p>
    <w:p>
      <w:pPr>
        <w:pStyle w:val="ListParagraph"/>
        <w:numPr>
          <w:ilvl w:val="0"/>
          <w:numId w:val="1"/>
        </w:numPr>
        <w:spacing w:after="40" w:before="40"/>
      </w:pPr>
      <w:r>
        <w:rPr>
          <w:i/>
          <w:iCs/>
        </w:rPr>
        <w:t xml:space="preserve">Follow-up:</w:t>
      </w:r>
      <w:r>
        <w:t xml:space="preserve"> "Is there anyone on the team who's a fan? That usually helps."</w:t>
      </w:r>
    </w:p>
    <w:p>
      <w:pPr>
        <w:pStyle w:val="ListParagraph"/>
        <w:numPr>
          <w:ilvl w:val="0"/>
          <w:numId w:val="1"/>
        </w:numPr>
        <w:spacing w:after="40" w:before="40"/>
      </w:pPr>
      <w:r>
        <w:rPr>
          <w:i/>
          <w:iCs/>
        </w:rPr>
        <w:t xml:space="preserve">If they barely know it, give the thirty-second picture:</w:t>
      </w:r>
      <w:r>
        <w:t xml:space="preserve"> "Quick picture, then. The series itself is owned by Liberty Media, who bought it in 2017, and the FIA writes the rules. Then there are eleven teams, each its own business with its own partners. So a brand can come in at the level of the sport, a team, or a single driver, and they're very different sizes."</w:t>
      </w:r>
    </w:p>
    <w:p>
      <w:pPr>
        <w:pStyle w:val="ListParagraph"/>
        <w:numPr>
          <w:ilvl w:val="0"/>
          <w:numId w:val="1"/>
        </w:numPr>
        <w:spacing w:after="40" w:before="40"/>
      </w:pPr>
      <w:r>
        <w:rPr>
          <w:i/>
          <w:iCs/>
        </w:rPr>
        <w:t xml:space="preserve">If they're fans:</w:t>
      </w:r>
      <w:r>
        <w:t xml:space="preserve"> skip the picture and move on.</w:t>
      </w:r>
    </w:p>
    <w:p>
      <w:pPr>
        <w:spacing w:after="80" w:before="80"/>
      </w:pPr>
      <w:r>
        <w:rPr>
          <w:b/>
          <w:bCs/>
        </w:rPr>
        <w:t xml:space="preserve">5. Budget, decision and timing</w:t>
      </w:r>
    </w:p>
    <w:p>
      <w:pPr>
        <w:pBdr>
          <w:left w:val="single" w:color="2E74B5" w:sz="18" w:space="12"/>
        </w:pBdr>
        <w:spacing w:after="60" w:before="60"/>
        <w:ind w:left="420"/>
      </w:pPr>
      <w:r>
        <w:rPr>
          <w:color w:val="1F3864"/>
        </w:rPr>
        <w:t xml:space="preserve">"Here's the unromantic one, and I'd rather ask it now than at the end. Is there a budget range in mind, even a rough one? It decides which doors are even worth looking at. And I know where the money's going at the moment, so a small number is a perfectly good answer."</w:t>
      </w:r>
    </w:p>
    <w:p>
      <w:pPr>
        <w:pStyle w:val="ListParagraph"/>
        <w:numPr>
          <w:ilvl w:val="0"/>
          <w:numId w:val="1"/>
        </w:numPr>
        <w:spacing w:after="40" w:before="40"/>
      </w:pPr>
      <w:r>
        <w:rPr>
          <w:i/>
          <w:iCs/>
        </w:rPr>
        <w:t xml:space="preserve">Follow-up:</w:t>
      </w:r>
      <w:r>
        <w:t xml:space="preserve"> "And who else would be part of a decision like this? The CEO, whoever runs the partner program, the board?"</w:t>
      </w:r>
    </w:p>
    <w:p>
      <w:pPr>
        <w:pStyle w:val="ListParagraph"/>
        <w:numPr>
          <w:ilvl w:val="0"/>
          <w:numId w:val="1"/>
        </w:numPr>
        <w:spacing w:after="40" w:before="40"/>
      </w:pPr>
      <w:r>
        <w:rPr>
          <w:i/>
          <w:iCs/>
        </w:rPr>
        <w:t xml:space="preserve">Follow-up:</w:t>
      </w:r>
      <w:r>
        <w:t xml:space="preserve"> "Timing-wise, is this a this-year conversation or more of a next-year one?"</w:t>
      </w:r>
    </w:p>
    <w:p>
      <w:pPr>
        <w:pStyle w:val="ListParagraph"/>
        <w:numPr>
          <w:ilvl w:val="0"/>
          <w:numId w:val="1"/>
        </w:numPr>
        <w:spacing w:after="40" w:before="40"/>
      </w:pPr>
      <w:r>
        <w:rPr>
          <w:i/>
          <w:iCs/>
        </w:rPr>
        <w:t xml:space="preserve">If they can't give a number:</w:t>
      </w:r>
      <w:r>
        <w:t xml:space="preserve"> "No problem at all. If we get to recommendations, you'll see options at a few levels, starting with the smallest sensible ones, and what each one gets you."</w:t>
      </w:r>
    </w:p>
    <w:p>
      <w:pPr>
        <w:spacing w:after="80" w:before="80"/>
      </w:pPr>
      <w:r>
        <w:rPr>
          <w:b/>
          <w:bCs/>
        </w:rPr>
        <w:t xml:space="preserve">6. Markets</w:t>
      </w:r>
    </w:p>
    <w:p>
      <w:pPr>
        <w:pBdr>
          <w:left w:val="single" w:color="2E74B5" w:sz="18" w:space="12"/>
        </w:pBdr>
        <w:spacing w:after="60" w:before="60"/>
        <w:ind w:left="420"/>
      </w:pPr>
      <w:r>
        <w:rPr>
          <w:color w:val="1F3864"/>
        </w:rPr>
        <w:t xml:space="preserve">"Where's the growth coming from? Is it still Japan first, or are Europe, the US and the Middle East just as important now? I noticed the ESA work and the agreement in Saudi Arabia, for example."</w:t>
      </w:r>
    </w:p>
    <w:p>
      <w:pPr>
        <w:pStyle w:val="ListParagraph"/>
        <w:numPr>
          <w:ilvl w:val="0"/>
          <w:numId w:val="1"/>
        </w:numPr>
        <w:spacing w:after="40" w:before="40"/>
      </w:pPr>
      <w:r>
        <w:rPr>
          <w:i/>
          <w:iCs/>
        </w:rPr>
        <w:t xml:space="preserve">Follow-up:</w:t>
      </w:r>
      <w:r>
        <w:t xml:space="preserve"> "Where do you think the next big customer is most likely to come from?"</w:t>
      </w:r>
    </w:p>
    <w:p>
      <w:pPr>
        <w:pStyle w:val="ListParagraph"/>
        <w:numPr>
          <w:ilvl w:val="0"/>
          <w:numId w:val="1"/>
        </w:numPr>
        <w:spacing w:after="40" w:before="40"/>
      </w:pPr>
      <w:r>
        <w:rPr>
          <w:i/>
          <w:iCs/>
        </w:rPr>
        <w:t xml:space="preserve">If they say outside Japan:</w:t>
      </w:r>
      <w:r>
        <w:t xml:space="preserve"> "That's useful, because the calendar runs to around 24 weekends on five continents. Suzuka doesn't have to be the only option, it just looks like the obvious place to start."</w:t>
      </w:r>
    </w:p>
    <w:p>
      <w:pPr>
        <w:spacing w:after="80" w:before="80"/>
      </w:pPr>
      <w:r>
        <w:rPr>
          <w:b/>
          <w:bCs/>
        </w:rPr>
        <w:t xml:space="preserve">7. Business buyers or the wider public</w:t>
      </w:r>
    </w:p>
    <w:p>
      <w:pPr>
        <w:pBdr>
          <w:left w:val="single" w:color="2E74B5" w:sz="18" w:space="12"/>
        </w:pBdr>
        <w:spacing w:after="60" w:before="60"/>
        <w:ind w:left="420"/>
      </w:pPr>
      <w:r>
        <w:rPr>
          <w:color w:val="1F3864"/>
        </w:rPr>
        <w:t xml:space="preserve">"How do you split your effort between the people who sign contracts and the wider public? You've got a lot of individual shareholders in Japan, and the missions get a lot of public attention."</w:t>
      </w:r>
    </w:p>
    <w:p>
      <w:pPr>
        <w:pStyle w:val="ListParagraph"/>
        <w:numPr>
          <w:ilvl w:val="0"/>
          <w:numId w:val="1"/>
        </w:numPr>
        <w:spacing w:after="40" w:before="40"/>
      </w:pPr>
      <w:r>
        <w:rPr>
          <w:i/>
          <w:iCs/>
        </w:rPr>
        <w:t xml:space="preserve">Follow-up:</w:t>
      </w:r>
      <w:r>
        <w:t xml:space="preserve"> "Does hiring come into it? I'd imagine good engineers in Tokyo, Luxembourg and the US aren't easy to find."</w:t>
      </w:r>
    </w:p>
    <w:p>
      <w:pPr>
        <w:pStyle w:val="ListParagraph"/>
        <w:numPr>
          <w:ilvl w:val="0"/>
          <w:numId w:val="1"/>
        </w:numPr>
        <w:spacing w:after="40" w:before="40"/>
      </w:pPr>
      <w:r>
        <w:rPr>
          <w:i/>
          <w:iCs/>
        </w:rPr>
        <w:t xml:space="preserve">If they say the public matters:</w:t>
      </w:r>
      <w:r>
        <w:t xml:space="preserve"> "Then content's worth a look. Something in Japanese and English that people would choose to watch, rather than an ad."</w:t>
      </w:r>
    </w:p>
    <w:p>
      <w:pPr>
        <w:spacing w:after="80" w:before="80"/>
      </w:pPr>
      <w:r>
        <w:rPr>
          <w:b/>
          <w:bCs/>
        </w:rPr>
        <w:t xml:space="preserve">8. How they'd judge success</w:t>
      </w:r>
    </w:p>
    <w:p>
      <w:pPr>
        <w:pBdr>
          <w:left w:val="single" w:color="2E74B5" w:sz="18" w:space="12"/>
        </w:pBdr>
        <w:spacing w:after="60" w:before="60"/>
        <w:ind w:left="420"/>
      </w:pPr>
      <w:r>
        <w:rPr>
          <w:color w:val="1F3864"/>
        </w:rPr>
        <w:t xml:space="preserve">"If you did something like this, how would you judge it a year in? Partner renewals, new payload contracts, something else?"</w:t>
      </w:r>
    </w:p>
    <w:p>
      <w:pPr>
        <w:pStyle w:val="ListParagraph"/>
        <w:numPr>
          <w:ilvl w:val="0"/>
          <w:numId w:val="1"/>
        </w:numPr>
        <w:spacing w:after="40" w:before="40"/>
      </w:pPr>
      <w:r>
        <w:rPr>
          <w:i/>
          <w:iCs/>
        </w:rPr>
        <w:t xml:space="preserve">Follow-up:</w:t>
      </w:r>
      <w:r>
        <w:t xml:space="preserve"> "And what would make it a failure in your eyes? That answer usually tells me more than the first one."</w:t>
      </w:r>
    </w:p>
    <w:p>
      <w:pPr>
        <w:pStyle w:val="ListParagraph"/>
        <w:numPr>
          <w:ilvl w:val="0"/>
          <w:numId w:val="1"/>
        </w:numPr>
        <w:spacing w:after="40" w:before="40"/>
      </w:pPr>
      <w:r>
        <w:rPr>
          <w:i/>
          <w:iCs/>
        </w:rPr>
        <w:t xml:space="preserve">Transition:</w:t>
      </w:r>
      <w:r>
        <w:t xml:space="preserve"> "That's helpful. Whatever we bring back, we'd tie it to those measures, not to how many people saw a logo."</w:t>
      </w:r>
    </w:p>
    <w:p>
      <w:pPr>
        <w:pStyle w:val="Heading1"/>
        <w:spacing w:after="120" w:before="240"/>
      </w:pPr>
      <w:r>
        <w:rPr>
          <w:b/>
          <w:bCs/>
          <w:color w:val="2E74B5"/>
          <w:sz w:val="30"/>
          <w:szCs w:val="30"/>
        </w:rPr>
        <w:t xml:space="preserve">6. Potential commercial opportunities</w:t>
      </w:r>
    </w:p>
    <w:p>
      <w:pPr>
        <w:spacing w:after="80" w:before="80"/>
      </w:pPr>
      <w:r>
        <w:rPr>
          <w:i/>
          <w:iCs/>
          <w:color w:val="7F7F7F"/>
        </w:rPr>
        <w:t xml:space="preserve">[Directions to explore, not proposals. No numbers on this call.]</w:t>
      </w:r>
    </w:p>
    <w:p>
      <w:pPr>
        <w:spacing w:after="80" w:before="80"/>
      </w:pPr>
      <w:r>
        <w:rPr>
          <w:b/>
          <w:bCs/>
        </w:rPr>
        <w:t xml:space="preserve">1. A small weekend at the Japanese Grand Prix</w:t>
      </w:r>
      <w:r>
        <w:t xml:space="preserve"> </w:t>
      </w:r>
      <w:r>
        <w:rPr>
          <w:i/>
          <w:iCs/>
        </w:rPr>
        <w:t xml:space="preserve">(hospitality-led program)</w:t>
      </w:r>
    </w:p>
    <w:p>
      <w:pPr>
        <w:pStyle w:val="ListParagraph"/>
        <w:numPr>
          <w:ilvl w:val="0"/>
          <w:numId w:val="1"/>
        </w:numPr>
        <w:spacing w:after="40" w:before="40"/>
      </w:pPr>
      <w:r>
        <w:rPr>
          <w:b/>
          <w:bCs/>
        </w:rPr>
        <w:t xml:space="preserve">The idea:</w:t>
      </w:r>
      <w:r>
        <w:t xml:space="preserve"> host ispace's partners, payload customers and the companies they'd like to sign next at Suzuka, with their leadership in the room. No branding needed.</w:t>
      </w:r>
    </w:p>
    <w:p>
      <w:pPr>
        <w:pStyle w:val="ListParagraph"/>
        <w:numPr>
          <w:ilvl w:val="0"/>
          <w:numId w:val="1"/>
        </w:numPr>
        <w:spacing w:after="40" w:before="40"/>
      </w:pPr>
      <w:r>
        <w:rPr>
          <w:b/>
          <w:bCs/>
        </w:rPr>
        <w:t xml:space="preserve">Why it fits:</w:t>
      </w:r>
      <w:r>
        <w:t xml:space="preserve"> their whole model rests on keeping partners close and signing payload customers, many of them Japanese corporates. One weekend a year, easy to explain, easy to measure in renewals and meetings.</w:t>
      </w:r>
    </w:p>
    <w:p>
      <w:pPr>
        <w:pStyle w:val="ListParagraph"/>
        <w:numPr>
          <w:ilvl w:val="0"/>
          <w:numId w:val="1"/>
        </w:numPr>
        <w:spacing w:after="40" w:before="40"/>
      </w:pPr>
      <w:r>
        <w:rPr>
          <w:b/>
          <w:bCs/>
        </w:rPr>
        <w:t xml:space="preserve">What we need to learn:</w:t>
      </w:r>
      <w:r>
        <w:t xml:space="preserve"> who they'd invite, whether any guests would be public officials (compliance check first), and whether they'd want to start with Suzuka alone.</w:t>
      </w:r>
    </w:p>
    <w:p>
      <w:pPr>
        <w:spacing w:after="80" w:before="80"/>
      </w:pPr>
      <w:r>
        <w:rPr>
          <w:b/>
          <w:bCs/>
        </w:rPr>
        <w:t xml:space="preserve">2. Mission control and the pit wall</w:t>
      </w:r>
      <w:r>
        <w:t xml:space="preserve"> </w:t>
      </w:r>
      <w:r>
        <w:rPr>
          <w:i/>
          <w:iCs/>
        </w:rPr>
        <w:t xml:space="preserve">(driver or content program)</w:t>
      </w:r>
    </w:p>
    <w:p>
      <w:pPr>
        <w:pStyle w:val="ListParagraph"/>
        <w:numPr>
          <w:ilvl w:val="0"/>
          <w:numId w:val="1"/>
        </w:numPr>
        <w:spacing w:after="40" w:before="40"/>
      </w:pPr>
      <w:r>
        <w:rPr>
          <w:b/>
          <w:bCs/>
        </w:rPr>
        <w:t xml:space="preserve">The idea:</w:t>
      </w:r>
      <w:r>
        <w:t xml:space="preserve"> a short series on how two kinds of engineers work when the machine is out of reach: a race team's pit wall on a Sunday and ispace's mission control in Tokyo. Made with a team or a driver, in Japanese and English. An idea to build, nothing more yet.</w:t>
      </w:r>
    </w:p>
    <w:p>
      <w:pPr>
        <w:pStyle w:val="ListParagraph"/>
        <w:numPr>
          <w:ilvl w:val="0"/>
          <w:numId w:val="1"/>
        </w:numPr>
        <w:spacing w:after="40" w:before="40"/>
      </w:pPr>
      <w:r>
        <w:rPr>
          <w:b/>
          <w:bCs/>
        </w:rPr>
        <w:t xml:space="preserve">Why it fits:</w:t>
      </w:r>
      <w:r>
        <w:t xml:space="preserve"> it keeps the brand present between missions, speaks to engineers they want to hire, and gives Japanese retail shareholders and fans something to follow.</w:t>
      </w:r>
    </w:p>
    <w:p>
      <w:pPr>
        <w:pStyle w:val="ListParagraph"/>
        <w:numPr>
          <w:ilvl w:val="0"/>
          <w:numId w:val="1"/>
        </w:numPr>
        <w:spacing w:after="40" w:before="40"/>
      </w:pPr>
      <w:r>
        <w:rPr>
          <w:b/>
          <w:bCs/>
        </w:rPr>
        <w:t xml:space="preserve">Watch-outs:</w:t>
      </w:r>
      <w:r>
        <w:t xml:space="preserve"> never make the landings the punchline, and never imply the team uses ispace's technology.</w:t>
      </w:r>
    </w:p>
    <w:p>
      <w:pPr>
        <w:spacing w:after="80" w:before="80"/>
      </w:pPr>
      <w:r>
        <w:rPr>
          <w:b/>
          <w:bCs/>
        </w:rPr>
        <w:t xml:space="preserve">3. Later, and only if it earns itself: a seat paid partly in kind</w:t>
      </w:r>
      <w:r>
        <w:t xml:space="preserve"> </w:t>
      </w:r>
      <w:r>
        <w:rPr>
          <w:i/>
          <w:iCs/>
        </w:rPr>
        <w:t xml:space="preserve">(technical supplier relationship)</w:t>
      </w:r>
    </w:p>
    <w:p>
      <w:pPr>
        <w:pStyle w:val="ListParagraph"/>
        <w:numPr>
          <w:ilvl w:val="0"/>
          <w:numId w:val="1"/>
        </w:numPr>
        <w:spacing w:after="40" w:before="40"/>
      </w:pPr>
      <w:r>
        <w:rPr>
          <w:b/>
          <w:bCs/>
        </w:rPr>
        <w:t xml:space="preserve">The idea:</w:t>
      </w:r>
      <w:r>
        <w:t xml:space="preserve"> a small supplier-style relationship with one team where part of the value comes from what ispace does best. For example, a small team item flies as a payload on a future mission and the team's fans follow the journey. This is an idea to test, not something any team has agreed to.</w:t>
      </w:r>
    </w:p>
    <w:p>
      <w:pPr>
        <w:pStyle w:val="ListParagraph"/>
        <w:numPr>
          <w:ilvl w:val="0"/>
          <w:numId w:val="1"/>
        </w:numPr>
        <w:spacing w:after="40" w:before="40"/>
      </w:pPr>
      <w:r>
        <w:rPr>
          <w:b/>
          <w:bCs/>
        </w:rPr>
        <w:t xml:space="preserve">Why it fits:</w:t>
      </w:r>
      <w:r>
        <w:t xml:space="preserve"> it keeps the cash small and plays to their strength.</w:t>
      </w:r>
    </w:p>
    <w:p>
      <w:pPr>
        <w:pStyle w:val="ListParagraph"/>
        <w:numPr>
          <w:ilvl w:val="0"/>
          <w:numId w:val="1"/>
        </w:numPr>
        <w:spacing w:after="40" w:before="40"/>
      </w:pPr>
      <w:r>
        <w:rPr>
          <w:b/>
          <w:bCs/>
        </w:rPr>
        <w:t xml:space="preserve">Watch-outs:</w:t>
      </w:r>
      <w:r>
        <w:t xml:space="preserve"> depends on ispace's own mission plans, their payload rules and a team's appetite. Raise it only if they pull on the in-kind thread.</w:t>
      </w:r>
    </w:p>
    <w:p>
      <w:pPr>
        <w:pStyle w:val="Heading1"/>
        <w:spacing w:after="120" w:before="240"/>
      </w:pPr>
      <w:r>
        <w:rPr>
          <w:b/>
          <w:bCs/>
          <w:color w:val="2E74B5"/>
          <w:sz w:val="30"/>
          <w:szCs w:val="30"/>
        </w:rPr>
        <w:t xml:space="preserve">7. Closing script</w:t>
      </w:r>
    </w:p>
    <w:p>
      <w:pPr>
        <w:pBdr>
          <w:left w:val="single" w:color="2E74B5" w:sz="18" w:space="12"/>
        </w:pBdr>
        <w:spacing w:after="60" w:before="60"/>
        <w:ind w:left="420"/>
      </w:pPr>
      <w:r>
        <w:rPr>
          <w:color w:val="1F3864"/>
        </w:rPr>
        <w:t xml:space="preserve">"[Name], this has been really useful, thank you. If I play it back in plain words: you're building something very hard, it's carried by partners and customers who want to be close to it, and the next couple of years are about keeping them close and winning new ones before the next landing. That's the part where I think Formula 1 might help, in a small, sensible way.</w:t>
      </w:r>
    </w:p>
    <w:p>
      <w:pPr>
        <w:pBdr>
          <w:left w:val="single" w:color="2E74B5" w:sz="18" w:space="12"/>
        </w:pBdr>
        <w:spacing w:after="60" w:before="60"/>
        <w:ind w:left="420"/>
      </w:pPr>
      <w:r>
        <w:rPr>
          <w:color w:val="1F3864"/>
        </w:rPr>
        <w:t xml:space="preserve">But before we suggest anything, we need to understand your side properly. So here's what I'd suggest. We write up what we heard today, keep it short, and send it over for you to correct. Then we look across the teams and the series at the small doors, Suzuka especially, and come back in [two to three weeks] with a few options. Or a straight 'not yet', if that's where we land. None of it costs you anything, because the rights holders pay our fee.</w:t>
      </w:r>
    </w:p>
    <w:p>
      <w:pPr>
        <w:pBdr>
          <w:left w:val="single" w:color="2E74B5" w:sz="18" w:space="12"/>
        </w:pBdr>
        <w:spacing w:after="60" w:before="60"/>
        <w:ind w:left="420"/>
      </w:pPr>
      <w:r>
        <w:rPr>
          <w:color w:val="1F3864"/>
        </w:rPr>
        <w:t xml:space="preserve">Does that sound sensible? And before we go, any questions for me, Bjorn or George?"</w:t>
      </w:r>
    </w:p>
    <w:p>
      <w:pPr>
        <w:spacing w:after="80" w:before="80"/>
      </w:pPr>
      <w:r>
        <w:rPr>
          <w:i/>
          <w:iCs/>
          <w:color w:val="7F7F7F"/>
        </w:rPr>
        <w:t xml:space="preserve">[If the call went well, and only after the compliance checks below: offer to host them at a race. Suzuka would be the natural one.]</w:t>
      </w:r>
    </w:p>
    <w:p>
      <w:pPr>
        <w:pBdr>
          <w:left w:val="single" w:color="2E74B5" w:sz="18" w:space="12"/>
        </w:pBdr>
        <w:spacing w:after="60" w:before="60"/>
        <w:ind w:left="420"/>
      </w:pPr>
      <w:r>
        <w:rPr>
          <w:color w:val="1F3864"/>
        </w:rPr>
        <w:t xml:space="preserve">"Thanks again, [Name]. You'll hear from me by [date]. And whatever comes of this, we'll be watching the next mission with a lot of interest."</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Capacity caution, FIRM:</w:t>
      </w:r>
      <w:r>
        <w:t xml:space="preserve"> listed but loss-making: roughly $20M in sales, a forecast net loss of ¥13bn this year, net assets down to ¥8.7bn, and a stated priority to strengthen the balance sheet. About 117,000 shareholders will see any spend on sport. A standard cash team partnership is very likely out of reach and hard to defend. Get to budget before the halfway mark. Small doors only: Suzuka hospitality, content, a driver-level idea, or a product-plus-cash supplier seat later. Every idea ties to payload sales or partner care. The close must not overpromise.</w:t>
      </w:r>
    </w:p>
    <w:p>
      <w:pPr>
        <w:pStyle w:val="ListParagraph"/>
        <w:numPr>
          <w:ilvl w:val="0"/>
          <w:numId w:val="1"/>
        </w:numPr>
        <w:spacing w:after="40" w:before="40"/>
      </w:pPr>
      <w:r>
        <w:rPr>
          <w:b/>
          <w:bCs/>
        </w:rPr>
        <w:t xml:space="preserve">Mission sensitivity:</w:t>
      </w:r>
      <w:r>
        <w:t xml:space="preserve"> both landing attempts failed and both landers were lost (April 2023, June 2025). Say "the landing didn't succeed", never "crash". If they raise it, listen first. Use the F1 parallel once (Section C), about learning, never comparing stakes, and never as a joke.</w:t>
      </w:r>
    </w:p>
    <w:p>
      <w:pPr>
        <w:pStyle w:val="ListParagraph"/>
        <w:numPr>
          <w:ilvl w:val="0"/>
          <w:numId w:val="1"/>
        </w:numPr>
        <w:spacing w:after="40" w:before="40"/>
      </w:pPr>
      <w:r>
        <w:rPr>
          <w:b/>
          <w:bCs/>
        </w:rPr>
        <w:t xml:space="preserve">Defense category check:</w:t>
      </w:r>
      <w:r>
        <w:t xml:space="preserve"> ispace names "national security" as one of its two growth pillars, including cislunar space situational awareness from its relay satellite, and its CEO has briefed Japan's government on the security role of lunar activity. That makes it dual-use. Confirm internally and with the relevant rights holders that a partner with a national-security business line is acceptable before outreach goes further. Every spoken line stays on civilian exploration, engineering and science.</w:t>
      </w:r>
    </w:p>
    <w:p>
      <w:pPr>
        <w:pStyle w:val="ListParagraph"/>
        <w:numPr>
          <w:ilvl w:val="0"/>
          <w:numId w:val="1"/>
        </w:numPr>
        <w:spacing w:after="40" w:before="40"/>
      </w:pPr>
      <w:r>
        <w:rPr>
          <w:b/>
          <w:bCs/>
        </w:rPr>
        <w:t xml:space="preserve">Hospitality and public officials:</w:t>
      </w:r>
      <w:r>
        <w:t xml:space="preserve"> many of ispace's customers and funders are government bodies (METI, JAXA, ESA, NASA, MBRSC, KACST). Any idea that would host officials at a race needs a compliance check on both sides before it's offered. That includes the race invitation in the close.</w:t>
      </w:r>
    </w:p>
    <w:p>
      <w:pPr>
        <w:pStyle w:val="ListParagraph"/>
        <w:numPr>
          <w:ilvl w:val="0"/>
          <w:numId w:val="1"/>
        </w:numPr>
        <w:spacing w:after="40" w:before="40"/>
      </w:pPr>
      <w:r>
        <w:rPr>
          <w:b/>
          <w:bCs/>
        </w:rPr>
        <w:t xml:space="preserve">Category check:</w:t>
      </w:r>
      <w:r>
        <w:t xml:space="preserve"> claim nothing open. Aerospace and technology brands are active around the sport, and several ispace partners are big Japanese names that may have motorsport ties of their own (verify). The team-by-team picture is verified at the recommendations stage.</w:t>
      </w:r>
    </w:p>
    <w:p>
      <w:pPr>
        <w:pStyle w:val="ListParagraph"/>
        <w:numPr>
          <w:ilvl w:val="0"/>
          <w:numId w:val="1"/>
        </w:numPr>
        <w:spacing w:after="40" w:before="40"/>
      </w:pPr>
      <w:r>
        <w:rPr>
          <w:b/>
          <w:bCs/>
        </w:rPr>
        <w:t xml:space="preserve">Claims discipline:</w:t>
      </w:r>
      <w:r>
        <w:t xml:space="preserve"> never say or imply any team uses ispace's technology, and never claim what any team uses. Mission dates are ispace's own plans and have moved before; always attribute them ("planned for 2028", "as they've said"). Financial figures come from their published results. Section 6 ideas are ideas, not facts.</w:t>
      </w:r>
    </w:p>
    <w:p>
      <w:pPr>
        <w:pStyle w:val="ListParagraph"/>
        <w:numPr>
          <w:ilvl w:val="0"/>
          <w:numId w:val="1"/>
        </w:numPr>
        <w:spacing w:after="40" w:before="40"/>
      </w:pPr>
      <w:r>
        <w:rPr>
          <w:b/>
          <w:bCs/>
        </w:rPr>
        <w:t xml:space="preserve">Names check:</w:t>
      </w:r>
      <w:r>
        <w:t xml:space="preserve"> citations used here (Oracle at Red Bull, HP at Ferrari, Atlassian at Williams, AWS with the sport since 2018, RUCKUS at Haas, Airwallex at McLaren, Liberty Media since 2017) were verified in September 2026 checks. ispace facts checked on 20 October 2026; the ArianeGroup, Leonardo and Telespazio, and KACST items come from October and April 2026 reports and ispace releases. The 2027 Japanese Grand Prix is listed for 9 to 11 April at Suzuka in the calendar published in September 2026 (verify on formula1.com). Re-verify all of it on call day.</w:t>
      </w:r>
    </w:p>
    <w:p>
      <w:pPr>
        <w:pStyle w:val="ListParagraph"/>
        <w:numPr>
          <w:ilvl w:val="0"/>
          <w:numId w:val="1"/>
        </w:numPr>
        <w:spacing w:after="40" w:before="40"/>
      </w:pPr>
      <w:r>
        <w:rPr>
          <w:b/>
          <w:bCs/>
        </w:rPr>
        <w:t xml:space="preserve">Pipeline check:</w:t>
      </w:r>
      <w:r>
        <w:t xml:space="preserve"> confirm no live deal in space, aerospace, satellite or lunar categories, and check the register for earlier ispace outreach.</w:t>
      </w:r>
    </w:p>
    <w:p>
      <w:pPr>
        <w:pStyle w:val="ListParagraph"/>
        <w:numPr>
          <w:ilvl w:val="0"/>
          <w:numId w:val="1"/>
        </w:numPr>
        <w:spacing w:after="40" w:before="40"/>
      </w:pPr>
      <w:r>
        <w:rPr>
          <w:b/>
          <w:bCs/>
        </w:rPr>
        <w:t xml:space="preserve">Fill in and watch:</w:t>
      </w:r>
      <w:r>
        <w:t xml:space="preserve"> contact name, role and pronunciation; ask whether they'd like follow-up material in Japanese; their next quarterly results are expected in November (verify the date) and mission dates can move, so check ispace news on the morning of the call.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2026-10-20T19:13:27.800Z</dcterms:created>
  <dcterms:modified xsi:type="dcterms:W3CDTF">2026-10-20T19:13:27.800Z</dcterms:modified>
</cp:coreProperties>
</file>

<file path=docProps/custom.xml><?xml version="1.0" encoding="utf-8"?>
<Properties xmlns="http://schemas.openxmlformats.org/officeDocument/2006/custom-properties" xmlns:vt="http://schemas.openxmlformats.org/officeDocument/2006/docPropsVTypes"/>
</file>