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04214"/>
          <w:sz w:val="26"/>
        </w:rPr>
        <w:t>KASHYAP ADHIKARI</w:t>
        <w:br/>
        <w:t>GENEALOGY &amp; COMMUNITY PLATFORM</w:t>
      </w:r>
    </w:p>
    <w:p>
      <w:pPr>
        <w:pStyle w:val="Title"/>
        <w:jc w:val="center"/>
      </w:pPr>
      <w:r>
        <w:t>Detailed Behaviour, Edge Case, Exception &amp; Negative-Test Specification</w:t>
      </w:r>
    </w:p>
    <w:p>
      <w:pPr>
        <w:jc w:val="center"/>
      </w:pPr>
      <w:r>
        <w:t>Frozen Implementation Baseline v1.0 • 260 traceable edge cases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880"/>
            <w:shd w:fill="704214"/>
          </w:tcPr>
          <w:p>
            <w:r>
              <w:rPr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7488"/>
            <w:shd w:fill="704214"/>
          </w:tcPr>
          <w:p>
            <w:r>
              <w:rPr>
                <w:b/>
                <w:color w:val="FFFFFF"/>
                <w:sz w:val="17"/>
              </w:rPr>
              <w:t>Approved value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Owner/approver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  <w:t>Jyphra Technology Pvt. Ltd.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Effective date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  <w:t>8 September 2026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  <w:t>FROZEN FOR DEVELOPMENT AND QA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Scope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  <w:t>Complete Release 1.0; supplements Master Specification v1.1 and Final SDLC Baseline v1.0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Authority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  <w:t>Does not change scope; defines expected negative/exception behaviour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Production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  <w:t>Still subject to cultural, legal, named-role, data, assurance and store gates</w:t>
            </w:r>
          </w:p>
        </w:tc>
      </w:tr>
    </w:tbl>
    <w:p>
      <w:r>
        <w:br w:type="page"/>
      </w:r>
    </w:p>
    <w:p>
      <w:pPr>
        <w:pStyle w:val="Heading1"/>
      </w:pPr>
      <w:r>
        <w:t>1. How to use this specification</w:t>
      </w:r>
    </w:p>
    <w:p>
      <w:r>
        <w:t>Every row is a mandatory design, implementation and test consideration. Developers must implement the expected behaviour and QA must convert the Given/When/Then statement into automated or controlled manual evidence. Product, privacy, security, genealogy and cultural authorities remain responsible for domain approval. Newly discovered cases are added through versioned change control; absence from this catalogue never authorizes unsafe behaviour.</w:t>
      </w:r>
    </w:p>
    <w:p>
      <w:pPr>
        <w:pStyle w:val="ListBullet"/>
      </w:pPr>
      <w:r>
        <w:t>Server-side authorization overrides client display state.</w:t>
      </w:r>
    </w:p>
    <w:p>
      <w:pPr>
        <w:pStyle w:val="ListBullet"/>
      </w:pPr>
      <w:r>
        <w:t>No error may silently corrupt, overwrite, duplicate or expose authoritative data.</w:t>
      </w:r>
    </w:p>
    <w:p>
      <w:pPr>
        <w:pStyle w:val="ListBullet"/>
      </w:pPr>
      <w:r>
        <w:t>Retry is automatic only when bounded and idempotent.</w:t>
      </w:r>
    </w:p>
    <w:p>
      <w:pPr>
        <w:pStyle w:val="ListBullet"/>
      </w:pPr>
      <w:r>
        <w:t>Unapproved cultural rules use neutral/disabled behaviour.</w:t>
      </w:r>
    </w:p>
    <w:p>
      <w:pPr>
        <w:pStyle w:val="ListBullet"/>
      </w:pPr>
      <w:r>
        <w:t>Sensitive error responses are generic to the user but traceable through safe correlation and audit.</w:t>
      </w:r>
    </w:p>
    <w:p>
      <w:pPr>
        <w:pStyle w:val="ListBullet"/>
      </w:pPr>
      <w:r>
        <w:t>All user-facing final messages require professional Nepali-language review before production.</w:t>
      </w:r>
    </w:p>
    <w:p>
      <w:pPr>
        <w:pStyle w:val="Heading1"/>
      </w:pPr>
      <w:r>
        <w:t>2. Cross-cutting exception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1944"/>
            <w:shd w:fill="704214"/>
          </w:tcPr>
          <w:p>
            <w:r>
              <w:rPr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8424"/>
            <w:shd w:fill="704214"/>
          </w:tcPr>
          <w:p>
            <w:r>
              <w:rPr>
                <w:b/>
                <w:color w:val="FFFFFF"/>
                <w:sz w:val="16"/>
              </w:rPr>
              <w:t>Frozen rule</w:t>
            </w:r>
          </w:p>
        </w:tc>
      </w:tr>
      <w:tr>
        <w:tc>
          <w:tcPr>
            <w:tcW w:type="dxa" w:w="1944"/>
          </w:tcPr>
          <w:p>
            <w:r>
              <w:rPr>
                <w:sz w:val="16"/>
              </w:rPr>
              <w:t>Validation</w:t>
            </w:r>
          </w:p>
        </w:tc>
        <w:tc>
          <w:tcPr>
            <w:tcW w:type="dxa" w:w="8424"/>
          </w:tcPr>
          <w:p>
            <w:r>
              <w:rPr>
                <w:sz w:val="16"/>
              </w:rPr>
              <w:t>Reject invalid input before mutation and return stable field/error codes.</w:t>
            </w:r>
          </w:p>
        </w:tc>
      </w:tr>
      <w:tr>
        <w:tc>
          <w:tcPr>
            <w:tcW w:type="dxa" w:w="1944"/>
          </w:tcPr>
          <w:p>
            <w:r>
              <w:rPr>
                <w:sz w:val="16"/>
              </w:rPr>
              <w:t>Authorization</w:t>
            </w:r>
          </w:p>
        </w:tc>
        <w:tc>
          <w:tcPr>
            <w:tcW w:type="dxa" w:w="8424"/>
          </w:tcPr>
          <w:p>
            <w:r>
              <w:rPr>
                <w:sz w:val="16"/>
              </w:rPr>
              <w:t>Evaluate current server-side role, scope and privacy at execution time.</w:t>
            </w:r>
          </w:p>
        </w:tc>
      </w:tr>
      <w:tr>
        <w:tc>
          <w:tcPr>
            <w:tcW w:type="dxa" w:w="1944"/>
          </w:tcPr>
          <w:p>
            <w:r>
              <w:rPr>
                <w:sz w:val="16"/>
              </w:rPr>
              <w:t>Concurrency</w:t>
            </w:r>
          </w:p>
        </w:tc>
        <w:tc>
          <w:tcPr>
            <w:tcW w:type="dxa" w:w="8424"/>
          </w:tcPr>
          <w:p>
            <w:r>
              <w:rPr>
                <w:sz w:val="16"/>
              </w:rPr>
              <w:t>Use version/idempotency controls; do not use silent last-write-wins for governed data.</w:t>
            </w:r>
          </w:p>
        </w:tc>
      </w:tr>
      <w:tr>
        <w:tc>
          <w:tcPr>
            <w:tcW w:type="dxa" w:w="1944"/>
          </w:tcPr>
          <w:p>
            <w:r>
              <w:rPr>
                <w:sz w:val="16"/>
              </w:rPr>
              <w:t>Transactions</w:t>
            </w:r>
          </w:p>
        </w:tc>
        <w:tc>
          <w:tcPr>
            <w:tcW w:type="dxa" w:w="8424"/>
          </w:tcPr>
          <w:p>
            <w:r>
              <w:rPr>
                <w:sz w:val="16"/>
              </w:rPr>
              <w:t>Commit all authoritative changes atomically or preserve a recoverable, explicitly incomplete state.</w:t>
            </w:r>
          </w:p>
        </w:tc>
      </w:tr>
      <w:tr>
        <w:tc>
          <w:tcPr>
            <w:tcW w:type="dxa" w:w="1944"/>
          </w:tcPr>
          <w:p>
            <w:r>
              <w:rPr>
                <w:sz w:val="16"/>
              </w:rPr>
              <w:t>Audit</w:t>
            </w:r>
          </w:p>
        </w:tc>
        <w:tc>
          <w:tcPr>
            <w:tcW w:type="dxa" w:w="8424"/>
          </w:tcPr>
          <w:p>
            <w:r>
              <w:rPr>
                <w:sz w:val="16"/>
              </w:rPr>
              <w:t>Record safe attributable evidence for governed and privileged outcomes.</w:t>
            </w:r>
          </w:p>
        </w:tc>
      </w:tr>
      <w:tr>
        <w:tc>
          <w:tcPr>
            <w:tcW w:type="dxa" w:w="1944"/>
          </w:tcPr>
          <w:p>
            <w:r>
              <w:rPr>
                <w:sz w:val="16"/>
              </w:rPr>
              <w:t>Offline/retry</w:t>
            </w:r>
          </w:p>
        </w:tc>
        <w:tc>
          <w:tcPr>
            <w:tcW w:type="dxa" w:w="8424"/>
          </w:tcPr>
          <w:p>
            <w:r>
              <w:rPr>
                <w:sz w:val="16"/>
              </w:rPr>
              <w:t>Never display success before server confirmation; preserve safe drafts and reconcile on reconnect.</w:t>
            </w:r>
          </w:p>
        </w:tc>
      </w:tr>
      <w:tr>
        <w:tc>
          <w:tcPr>
            <w:tcW w:type="dxa" w:w="1944"/>
          </w:tcPr>
          <w:p>
            <w:r>
              <w:rPr>
                <w:sz w:val="16"/>
              </w:rPr>
              <w:t>Localization</w:t>
            </w:r>
          </w:p>
        </w:tc>
        <w:tc>
          <w:tcPr>
            <w:tcW w:type="dxa" w:w="8424"/>
          </w:tcPr>
          <w:p>
            <w:r>
              <w:rPr>
                <w:sz w:val="16"/>
              </w:rPr>
              <w:t>English and Nepali messages must convey the same action and consequence.</w:t>
            </w:r>
          </w:p>
        </w:tc>
      </w:tr>
      <w:tr>
        <w:tc>
          <w:tcPr>
            <w:tcW w:type="dxa" w:w="1944"/>
          </w:tcPr>
          <w:p>
            <w:r>
              <w:rPr>
                <w:sz w:val="16"/>
              </w:rPr>
              <w:t>Accessibility</w:t>
            </w:r>
          </w:p>
        </w:tc>
        <w:tc>
          <w:tcPr>
            <w:tcW w:type="dxa" w:w="8424"/>
          </w:tcPr>
          <w:p>
            <w:r>
              <w:rPr>
                <w:sz w:val="16"/>
              </w:rPr>
              <w:t>Error focus, announcements, contrast and recovery action must remain usable.</w:t>
            </w:r>
          </w:p>
        </w:tc>
      </w:tr>
      <w:tr>
        <w:tc>
          <w:tcPr>
            <w:tcW w:type="dxa" w:w="1944"/>
          </w:tcPr>
          <w:p>
            <w:r>
              <w:rPr>
                <w:sz w:val="16"/>
              </w:rPr>
              <w:t>Observability</w:t>
            </w:r>
          </w:p>
        </w:tc>
        <w:tc>
          <w:tcPr>
            <w:tcW w:type="dxa" w:w="8424"/>
          </w:tcPr>
          <w:p>
            <w:r>
              <w:rPr>
                <w:sz w:val="16"/>
              </w:rPr>
              <w:t>Every unexpected failure has correlation, metric and operational ownership.</w:t>
            </w:r>
          </w:p>
        </w:tc>
      </w:tr>
      <w:tr>
        <w:tc>
          <w:tcPr>
            <w:tcW w:type="dxa" w:w="1944"/>
          </w:tcPr>
          <w:p>
            <w:r>
              <w:rPr>
                <w:sz w:val="16"/>
              </w:rPr>
              <w:t>Recovery</w:t>
            </w:r>
          </w:p>
        </w:tc>
        <w:tc>
          <w:tcPr>
            <w:tcW w:type="dxa" w:w="8424"/>
          </w:tcPr>
          <w:p>
            <w:r>
              <w:rPr>
                <w:sz w:val="16"/>
              </w:rPr>
              <w:t>Provide retry, correction, appeal, reassignment, rollback or support path.</w:t>
            </w:r>
          </w:p>
        </w:tc>
      </w:tr>
    </w:tbl>
    <w:p>
      <w:pPr>
        <w:pStyle w:val="Heading1"/>
      </w:pPr>
      <w:r>
        <w:t>3. Coverage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336"/>
            <w:shd w:fill="704214"/>
          </w:tcPr>
          <w:p>
            <w:r>
              <w:rPr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1296"/>
            <w:shd w:fill="704214"/>
          </w:tcPr>
          <w:p>
            <w:r>
              <w:rPr>
                <w:b/>
                <w:color w:val="FFFFFF"/>
                <w:sz w:val="16"/>
              </w:rPr>
              <w:t>Cases</w:t>
            </w:r>
          </w:p>
        </w:tc>
        <w:tc>
          <w:tcPr>
            <w:tcW w:type="dxa" w:w="1296"/>
            <w:shd w:fill="704214"/>
          </w:tcPr>
          <w:p>
            <w:r>
              <w:rPr>
                <w:b/>
                <w:color w:val="FFFFFF"/>
                <w:sz w:val="16"/>
              </w:rPr>
              <w:t>Critical</w:t>
            </w:r>
          </w:p>
        </w:tc>
        <w:tc>
          <w:tcPr>
            <w:tcW w:type="dxa" w:w="1296"/>
            <w:shd w:fill="704214"/>
          </w:tcPr>
          <w:p>
            <w:r>
              <w:rPr>
                <w:b/>
                <w:color w:val="FFFFFF"/>
                <w:sz w:val="16"/>
              </w:rPr>
              <w:t>High</w:t>
            </w:r>
          </w:p>
        </w:tc>
      </w:tr>
      <w:tr>
        <w:tc>
          <w:tcPr>
            <w:tcW w:type="dxa" w:w="6336"/>
          </w:tcPr>
          <w:p>
            <w:r>
              <w:rPr>
                <w:sz w:val="16"/>
              </w:rPr>
              <w:t>Installation &amp; Compatibility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6336"/>
          </w:tcPr>
          <w:p>
            <w:r>
              <w:rPr>
                <w:sz w:val="16"/>
              </w:rPr>
              <w:t>Registration, OTP &amp; Sessions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6336"/>
          </w:tcPr>
          <w:p>
            <w:r>
              <w:rPr>
                <w:sz w:val="16"/>
              </w:rPr>
              <w:t>Profiles, Claims &amp; Privacy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6336"/>
          </w:tcPr>
          <w:p>
            <w:r>
              <w:rPr>
                <w:sz w:val="16"/>
              </w:rPr>
              <w:t>Genealogy Person &amp; Relationships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6336"/>
          </w:tcPr>
          <w:p>
            <w:r>
              <w:rPr>
                <w:sz w:val="16"/>
              </w:rPr>
              <w:t>Duplicate Detection &amp; Merge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6336"/>
          </w:tcPr>
          <w:p>
            <w:r>
              <w:rPr>
                <w:sz w:val="16"/>
              </w:rPr>
              <w:t>Search, Tree &amp; Relationship Paths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6336"/>
          </w:tcPr>
          <w:p>
            <w:r>
              <w:rPr>
                <w:sz w:val="16"/>
              </w:rPr>
              <w:t>Nata/Saino Engine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6336"/>
          </w:tcPr>
          <w:p>
            <w:r>
              <w:rPr>
                <w:sz w:val="16"/>
              </w:rPr>
              <w:t>Calendar, Tithi, Jutho &amp; Shraddha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6336"/>
          </w:tcPr>
          <w:p>
            <w:r>
              <w:rPr>
                <w:sz w:val="16"/>
              </w:rPr>
              <w:t>Content, Rituals &amp; Localization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6336"/>
          </w:tcPr>
          <w:p>
            <w:r>
              <w:rPr>
                <w:sz w:val="16"/>
              </w:rPr>
              <w:t>Events, Invitations &amp; RSVP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6336"/>
          </w:tcPr>
          <w:p>
            <w:r>
              <w:rPr>
                <w:sz w:val="16"/>
              </w:rPr>
              <w:t>Community Posts &amp; Moderation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6336"/>
          </w:tcPr>
          <w:p>
            <w:r>
              <w:rPr>
                <w:sz w:val="16"/>
              </w:rPr>
              <w:t>Map &amp; Location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6336"/>
          </w:tcPr>
          <w:p>
            <w:r>
              <w:rPr>
                <w:sz w:val="16"/>
              </w:rPr>
              <w:t>Chat, Groups &amp; Presence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6336"/>
          </w:tcPr>
          <w:p>
            <w:r>
              <w:rPr>
                <w:sz w:val="16"/>
              </w:rPr>
              <w:t>Notifications &amp; Background Jobs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6336"/>
          </w:tcPr>
          <w:p>
            <w:r>
              <w:rPr>
                <w:sz w:val="16"/>
              </w:rPr>
              <w:t>Media &amp; Files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6336"/>
          </w:tcPr>
          <w:p>
            <w:r>
              <w:rPr>
                <w:sz w:val="16"/>
              </w:rPr>
              <w:t>Administration, Roles &amp; Audit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6336"/>
          </w:tcPr>
          <w:p>
            <w:r>
              <w:rPr>
                <w:sz w:val="16"/>
              </w:rPr>
              <w:t>Offline, Sync &amp; Concurrency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6336"/>
          </w:tcPr>
          <w:p>
            <w:r>
              <w:rPr>
                <w:sz w:val="16"/>
              </w:rPr>
              <w:t>API, Integrations &amp; Errors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6336"/>
          </w:tcPr>
          <w:p>
            <w:r>
              <w:rPr>
                <w:sz w:val="16"/>
              </w:rPr>
              <w:t>Migration &amp; Import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6336"/>
          </w:tcPr>
          <w:p>
            <w:r>
              <w:rPr>
                <w:sz w:val="16"/>
              </w:rPr>
              <w:t>Security, Abuse &amp; Privacy Incidents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6336"/>
          </w:tcPr>
          <w:p>
            <w:r>
              <w:rPr>
                <w:sz w:val="16"/>
              </w:rPr>
              <w:t>Operations, Release &amp; Retirement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6336"/>
          </w:tcPr>
          <w:p>
            <w:r>
              <w:rPr>
                <w:sz w:val="16"/>
              </w:rPr>
              <w:t>Accessibility &amp; User Experience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0</w:t>
            </w:r>
          </w:p>
        </w:tc>
      </w:tr>
    </w:tbl>
    <w:p>
      <w:pPr>
        <w:pStyle w:val="Heading1"/>
      </w:pPr>
      <w:r>
        <w:t>Installation &amp; Compatibility</w:t>
      </w:r>
    </w:p>
    <w:p>
      <w:r>
        <w:t>10 frozen cases. Requirement family: FR-PLATFORM. The workbook contains the complete implementation fields, bilingual messages, audit, privacy, retry, recovery and Given/When/Then test statement.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152"/>
            <w:shd w:fill="704214"/>
          </w:tcPr>
          <w:p>
            <w:r>
              <w:rPr>
                <w:b/>
                <w:color w:val="FFFFFF"/>
                <w:sz w:val="14"/>
              </w:rPr>
              <w:t>ID / priority</w:t>
            </w:r>
          </w:p>
        </w:tc>
        <w:tc>
          <w:tcPr>
            <w:tcW w:type="dxa" w:w="2376"/>
            <w:shd w:fill="704214"/>
          </w:tcPr>
          <w:p>
            <w:r>
              <w:rPr>
                <w:b/>
                <w:color w:val="FFFFFF"/>
                <w:sz w:val="14"/>
              </w:rPr>
              <w:t>Trigger</w:t>
            </w:r>
          </w:p>
        </w:tc>
        <w:tc>
          <w:tcPr>
            <w:tcW w:type="dxa" w:w="4824"/>
            <w:shd w:fill="704214"/>
          </w:tcPr>
          <w:p>
            <w:r>
              <w:rPr>
                <w:b/>
                <w:color w:val="FFFFFF"/>
                <w:sz w:val="14"/>
              </w:rPr>
              <w:t>Required behaviour</w:t>
            </w:r>
          </w:p>
        </w:tc>
        <w:tc>
          <w:tcPr>
            <w:tcW w:type="dxa" w:w="2016"/>
            <w:shd w:fill="704214"/>
          </w:tcPr>
          <w:p>
            <w:r>
              <w:rPr>
                <w:b/>
                <w:color w:val="FFFFFF"/>
                <w:sz w:val="14"/>
              </w:rPr>
              <w:t>User recovery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EC-0001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Unsupported OS version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Block installation/use and show minimum supported version; do not attempt an unsafe partial start.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EC-0002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Required permission denied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Continue only with features that do not need the permission; explain impact and provide settings route.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EC-0003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Optional permission denied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Keep core application usable and request permission only at point of need.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EC-0004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App update available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Allow normal use for compatible optional update; show non-blocking release information.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EC-0005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Minimum supported version retired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Require upgrade before authenticated use; preserve unsent local drafts where safe.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EC-0006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Corrupted local cache after upgrade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Discard rebuildable cache, retain protected drafts, resynchronize from server and report diagnostics.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EC-0007</w:t>
              <w:br/>
              <w:t>Critical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Device clock incorrect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Use server time for security and authoritative timestamps; warn when calendar display may be unreliable.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EC-0008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Device storage exhausted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Stop download/upload safely, retain server state, identify storage problem and permit retry.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EC-0009</w:t>
              <w:br/>
              <w:t>Critical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Rooted or compromised device detected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Apply risk policy, protect secrets and privileged actions, and log a security signal without exposing detection logic.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EC-0010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Deep link opened before authentication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Preserve validated destination, authenticate, then authorize destination; never reveal content before access check.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</w:tbl>
    <w:p>
      <w:pPr>
        <w:pStyle w:val="Heading1"/>
      </w:pPr>
      <w:r>
        <w:t>Registration, OTP &amp; Sessions</w:t>
      </w:r>
    </w:p>
    <w:p>
      <w:r>
        <w:t>12 frozen cases. Requirement family: FR-AUTH. The workbook contains the complete implementation fields, bilingual messages, audit, privacy, retry, recovery and Given/When/Then test statement.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152"/>
            <w:shd w:fill="704214"/>
          </w:tcPr>
          <w:p>
            <w:r>
              <w:rPr>
                <w:b/>
                <w:color w:val="FFFFFF"/>
                <w:sz w:val="14"/>
              </w:rPr>
              <w:t>ID / priority</w:t>
            </w:r>
          </w:p>
        </w:tc>
        <w:tc>
          <w:tcPr>
            <w:tcW w:type="dxa" w:w="2376"/>
            <w:shd w:fill="704214"/>
          </w:tcPr>
          <w:p>
            <w:r>
              <w:rPr>
                <w:b/>
                <w:color w:val="FFFFFF"/>
                <w:sz w:val="14"/>
              </w:rPr>
              <w:t>Trigger</w:t>
            </w:r>
          </w:p>
        </w:tc>
        <w:tc>
          <w:tcPr>
            <w:tcW w:type="dxa" w:w="4824"/>
            <w:shd w:fill="704214"/>
          </w:tcPr>
          <w:p>
            <w:r>
              <w:rPr>
                <w:b/>
                <w:color w:val="FFFFFF"/>
                <w:sz w:val="14"/>
              </w:rPr>
              <w:t>Required behaviour</w:t>
            </w:r>
          </w:p>
        </w:tc>
        <w:tc>
          <w:tcPr>
            <w:tcW w:type="dxa" w:w="2016"/>
            <w:shd w:fill="704214"/>
          </w:tcPr>
          <w:p>
            <w:r>
              <w:rPr>
                <w:b/>
                <w:color w:val="FFFFFF"/>
                <w:sz w:val="14"/>
              </w:rPr>
              <w:t>User recovery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EC-0011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Invalid phone format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Reject locally and server-side using normalized Nepal/international format; create no account.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EC-0012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OTP requested repeatedly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Rate-limit by phone, device, network and risk; return generic cooldown without confirming account existence.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EC-0013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Older OTP entered after newer OTP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Reject older code even if within original expiry; only newest challenge is valid.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EC-0014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OTP arrives after expiry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Reject and offer a new challenge after cooldown; never extend expiry client-side.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EC-0015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Correct OTP entered after maximum attempts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Challenge remains locked/invalid; require a fresh OTP.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EC-0016</w:t>
              <w:br/>
              <w:t>High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SMS provider timeout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Return pending/retry-safe state; do not create duplicate challenges or charge uncontrolled retries.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EC-0017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Same phone already registered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Route to sign-in/account recovery without disclosing sensitive profile data.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EC-0018</w:t>
              <w:br/>
              <w:t>Critical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Phone number recycled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Require enhanced identity recovery and genealogy-claim review; do not grant prior owner access automatically.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EC-0019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Session revoked on another device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Reject next protected request, clear local secrets and return to sign-in with explanation.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EC-0020</w:t>
              <w:br/>
              <w:t>Critical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Refresh token replay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Revoke token family, record security event and require reauthentication.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EC-0021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Multiple active devices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Show device sessions and permit selective/all-session revocation according to policy.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EC-0022</w:t>
              <w:br/>
              <w:t>High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User offline during OTP verification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Do not claim success; retain phone input only and retry challenge status when connectivity returns.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</w:tbl>
    <w:p>
      <w:pPr>
        <w:pStyle w:val="Heading1"/>
      </w:pPr>
      <w:r>
        <w:t>Profiles, Claims &amp; Privacy</w:t>
      </w:r>
    </w:p>
    <w:p>
      <w:r>
        <w:t>12 frozen cases. Requirement family: FR-PROFILE. The workbook contains the complete implementation fields, bilingual messages, audit, privacy, retry, recovery and Given/When/Then test statement.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152"/>
            <w:shd w:fill="704214"/>
          </w:tcPr>
          <w:p>
            <w:r>
              <w:rPr>
                <w:b/>
                <w:color w:val="FFFFFF"/>
                <w:sz w:val="14"/>
              </w:rPr>
              <w:t>ID / priority</w:t>
            </w:r>
          </w:p>
        </w:tc>
        <w:tc>
          <w:tcPr>
            <w:tcW w:type="dxa" w:w="2376"/>
            <w:shd w:fill="704214"/>
          </w:tcPr>
          <w:p>
            <w:r>
              <w:rPr>
                <w:b/>
                <w:color w:val="FFFFFF"/>
                <w:sz w:val="14"/>
              </w:rPr>
              <w:t>Trigger</w:t>
            </w:r>
          </w:p>
        </w:tc>
        <w:tc>
          <w:tcPr>
            <w:tcW w:type="dxa" w:w="4824"/>
            <w:shd w:fill="704214"/>
          </w:tcPr>
          <w:p>
            <w:r>
              <w:rPr>
                <w:b/>
                <w:color w:val="FFFFFF"/>
                <w:sz w:val="14"/>
              </w:rPr>
              <w:t>Required behaviour</w:t>
            </w:r>
          </w:p>
        </w:tc>
        <w:tc>
          <w:tcPr>
            <w:tcW w:type="dxa" w:w="2016"/>
            <w:shd w:fill="704214"/>
          </w:tcPr>
          <w:p>
            <w:r>
              <w:rPr>
                <w:b/>
                <w:color w:val="FFFFFF"/>
                <w:sz w:val="14"/>
              </w:rPr>
              <w:t>User recovery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EC-0023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Account exists without genealogy Person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Allow account completion and guided search/create request; never fabricate a Person link.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EC-0024</w:t>
              <w:br/>
              <w:t>High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Person exists without account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Keep genealogy record valid; allow controlled claim workflow.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EC-0025</w:t>
              <w:br/>
              <w:t>High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Two accounts claim same Person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Place later/conflicting claims in review; do not auto-link either if conflict exists.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EC-0026</w:t>
              <w:br/>
              <w:t>High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One account claims multiple Persons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Block or route exceptional representation/guardian workflow; preserve audit.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EC-0027</w:t>
              <w:br/>
              <w:t>High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Claimant details partially match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Require additional evidence and verifier review; display no hidden Person fields.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EC-0028</w:t>
              <w:br/>
              <w:t>High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Claim rejected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Keep account active, provide reason category and appeal/correction route without exposing reviewer notes.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EC-0029</w:t>
              <w:br/>
              <w:t>Critical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Profile field hidden from requester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Return field omitted/redacted, not a misleading empty value; log privileged access only where required.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EC-0030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Minor reaches age threshold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Trigger consent/visibility review and transfer of controls according to approved policy.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EC-0031</w:t>
              <w:br/>
              <w:t>High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Guardian authority expires or is disputed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Suspend guardian-only actions pending review; preserve the minor record.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EC-0032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User withdraws optional consent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Stop future optional processing and update visibility; retain only legally/operationally justified records.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EC-0033</w:t>
              <w:br/>
              <w:t>High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Account deletion requested with pending claim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Complete account-deletion workflow while preserving genealogy Person and governed claim evidence as policy permits.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EC-0034</w:t>
              <w:br/>
              <w:t>High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Deceased Person has active account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Revoke access after verified death workflow; retain genealogy and memorial/privacy state under policy.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</w:tbl>
    <w:p>
      <w:pPr>
        <w:pStyle w:val="Heading1"/>
      </w:pPr>
      <w:r>
        <w:t>Genealogy Person &amp; Relationships</w:t>
      </w:r>
    </w:p>
    <w:p>
      <w:r>
        <w:t>16 frozen cases. Requirement family: FR-GEN. The workbook contains the complete implementation fields, bilingual messages, audit, privacy, retry, recovery and Given/When/Then test statement.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152"/>
            <w:shd w:fill="704214"/>
          </w:tcPr>
          <w:p>
            <w:r>
              <w:rPr>
                <w:b/>
                <w:color w:val="FFFFFF"/>
                <w:sz w:val="14"/>
              </w:rPr>
              <w:t>ID / priority</w:t>
            </w:r>
          </w:p>
        </w:tc>
        <w:tc>
          <w:tcPr>
            <w:tcW w:type="dxa" w:w="2376"/>
            <w:shd w:fill="704214"/>
          </w:tcPr>
          <w:p>
            <w:r>
              <w:rPr>
                <w:b/>
                <w:color w:val="FFFFFF"/>
                <w:sz w:val="14"/>
              </w:rPr>
              <w:t>Trigger</w:t>
            </w:r>
          </w:p>
        </w:tc>
        <w:tc>
          <w:tcPr>
            <w:tcW w:type="dxa" w:w="4824"/>
            <w:shd w:fill="704214"/>
          </w:tcPr>
          <w:p>
            <w:r>
              <w:rPr>
                <w:b/>
                <w:color w:val="FFFFFF"/>
                <w:sz w:val="14"/>
              </w:rPr>
              <w:t>Required behaviour</w:t>
            </w:r>
          </w:p>
        </w:tc>
        <w:tc>
          <w:tcPr>
            <w:tcW w:type="dxa" w:w="2016"/>
            <w:shd w:fill="704214"/>
          </w:tcPr>
          <w:p>
            <w:r>
              <w:rPr>
                <w:b/>
                <w:color w:val="FFFFFF"/>
                <w:sz w:val="14"/>
              </w:rPr>
              <w:t>User recovery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EC-0035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Self-parent or self-spouse link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Reject synchronously; create no edge and audit repeated malicious attempts.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EC-0036</w:t>
              <w:br/>
              <w:t>Critical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Relationship creates ancestry cycle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Reject proposal before approval and show the conflicting path to authorized verifier.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EC-0037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More than allowed biological parents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Route as conflict; do not overwrite existing parents or silently convert relationship type.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EC-0038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Same persons linked as sibling and parent-child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Flag structural contradiction and prevent authoritative publication until resolved.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EC-0039</w:t>
              <w:br/>
              <w:t>High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Parent birth date after child birth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Flag temporal impossibility/uncertainty; permit evidence-backed exception only through authority workflow.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EC-0040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Child predates parent beyond plausible threshold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Flag for review using configurable non-authoritative plausibility rule.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EC-0041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Unknown parent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Represent explicitly as unknown; do not create placeholder identity that can be mistaken for a real Person.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EC-0042</w:t>
              <w:br/>
              <w:t>High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Adopted, step or guardian relationship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Store distinct typed edge and privacy/evidence rules; never silently treat as biological.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EC-0043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Half-sibling relationship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Derive only from shared verified parent or approved explicit edge; label descriptively until approved terminology.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EC-0044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Former spouse after divorce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Preserve historical union dates/status and relevant child paths; do not present current spouse status.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EC-0045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Multiple concurrent spouses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Represent evidence-backed unions without moral inference; apply visibility and cultural-rule approval.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EC-0046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Person has uncertain name or date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Preserve original text, normalized value, certainty flag and source; do not invent precision.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EC-0047</w:t>
              <w:br/>
              <w:t>High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Relationship proposal duplicates existing edge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Return existing/pending status idempotently; do not create a second edge.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EC-0048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Record edited while approval pending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Version the new proposal or require withdrawal; reviewer decision must target immutable submitted version.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EC-0049</w:t>
              <w:br/>
              <w:t>High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Approved edge later disputed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Keep prior history, mark disputed according to policy and restrict sensitive calculation/publication if necessary.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EC-0050</w:t>
              <w:br/>
              <w:t>High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Person split after incorrect merge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Use governed compensating workflow restoring identities, edges, sources, claims and audit; never delete history.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</w:tbl>
    <w:p>
      <w:pPr>
        <w:pStyle w:val="Heading1"/>
      </w:pPr>
      <w:r>
        <w:t>Duplicate Detection &amp; Merge</w:t>
      </w:r>
    </w:p>
    <w:p>
      <w:r>
        <w:t>12 frozen cases. Requirement family: FR-MERGE. The workbook contains the complete implementation fields, bilingual messages, audit, privacy, retry, recovery and Given/When/Then test statement.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152"/>
            <w:shd w:fill="704214"/>
          </w:tcPr>
          <w:p>
            <w:r>
              <w:rPr>
                <w:b/>
                <w:color w:val="FFFFFF"/>
                <w:sz w:val="14"/>
              </w:rPr>
              <w:t>ID / priority</w:t>
            </w:r>
          </w:p>
        </w:tc>
        <w:tc>
          <w:tcPr>
            <w:tcW w:type="dxa" w:w="2376"/>
            <w:shd w:fill="704214"/>
          </w:tcPr>
          <w:p>
            <w:r>
              <w:rPr>
                <w:b/>
                <w:color w:val="FFFFFF"/>
                <w:sz w:val="14"/>
              </w:rPr>
              <w:t>Trigger</w:t>
            </w:r>
          </w:p>
        </w:tc>
        <w:tc>
          <w:tcPr>
            <w:tcW w:type="dxa" w:w="4824"/>
            <w:shd w:fill="704214"/>
          </w:tcPr>
          <w:p>
            <w:r>
              <w:rPr>
                <w:b/>
                <w:color w:val="FFFFFF"/>
                <w:sz w:val="14"/>
              </w:rPr>
              <w:t>Required behaviour</w:t>
            </w:r>
          </w:p>
        </w:tc>
        <w:tc>
          <w:tcPr>
            <w:tcW w:type="dxa" w:w="2016"/>
            <w:shd w:fill="704214"/>
          </w:tcPr>
          <w:p>
            <w:r>
              <w:rPr>
                <w:b/>
                <w:color w:val="FFFFFF"/>
                <w:sz w:val="14"/>
              </w:rPr>
              <w:t>User recovery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EC-0051</w:t>
              <w:br/>
              <w:t>High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Exact duplicate candidate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Suggest merge but require authorized review unless approved deterministic import rule applies.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EC-0052</w:t>
              <w:br/>
              <w:t>High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Fuzzy name match only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Do not merge; use as low-confidence candidate with privacy-safe comparison.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EC-0053</w:t>
              <w:br/>
              <w:t>High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Same name and birth date, different branches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Require evidence; avoid cross-branch false merge.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EC-0054</w:t>
              <w:br/>
              <w:t>High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Both duplicates have active claims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Suspend merge until claim ownership and account links are resolved.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EC-0055</w:t>
              <w:br/>
              <w:t>High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One record disputed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Block automatic merge and escalate to independent authority.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EC-0056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Conflicting parents or spouses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Present conflicts explicitly; approver chooses canonical facts or preserves unresolved state.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EC-0057</w:t>
              <w:br/>
              <w:t>High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Merge requested twice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Return existing merge case/result idempotently.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EC-0058</w:t>
              <w:br/>
              <w:t>High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Merge partially fails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Rollback transaction or enter recoverable failed state; never leave dangling edges/indexes.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EC-0059</w:t>
              <w:br/>
              <w:t>High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Search index stale after merge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Authoritative reads use canonical redirect; rebuild index and monitor lag.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EC-0060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Notification references retired Person ID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Resolve through canonical redirect while preserving historical link.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EC-0061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Undo requested after downstream edits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Require impact analysis and controlled split/compensation; do not simple-restore snapshot blindly.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EC-0062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Approver related to affected Person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Require recusal and reassignment before decision.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</w:tbl>
    <w:p>
      <w:pPr>
        <w:pStyle w:val="Heading1"/>
      </w:pPr>
      <w:r>
        <w:t>Search, Tree &amp; Relationship Paths</w:t>
      </w:r>
    </w:p>
    <w:p>
      <w:r>
        <w:t>12 frozen cases. Requirement family: FR-SEARCH. The workbook contains the complete implementation fields, bilingual messages, audit, privacy, retry, recovery and Given/When/Then test statement.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152"/>
            <w:shd w:fill="704214"/>
          </w:tcPr>
          <w:p>
            <w:r>
              <w:rPr>
                <w:b/>
                <w:color w:val="FFFFFF"/>
                <w:sz w:val="14"/>
              </w:rPr>
              <w:t>ID / priority</w:t>
            </w:r>
          </w:p>
        </w:tc>
        <w:tc>
          <w:tcPr>
            <w:tcW w:type="dxa" w:w="2376"/>
            <w:shd w:fill="704214"/>
          </w:tcPr>
          <w:p>
            <w:r>
              <w:rPr>
                <w:b/>
                <w:color w:val="FFFFFF"/>
                <w:sz w:val="14"/>
              </w:rPr>
              <w:t>Trigger</w:t>
            </w:r>
          </w:p>
        </w:tc>
        <w:tc>
          <w:tcPr>
            <w:tcW w:type="dxa" w:w="4824"/>
            <w:shd w:fill="704214"/>
          </w:tcPr>
          <w:p>
            <w:r>
              <w:rPr>
                <w:b/>
                <w:color w:val="FFFFFF"/>
                <w:sz w:val="14"/>
              </w:rPr>
              <w:t>Required behaviour</w:t>
            </w:r>
          </w:p>
        </w:tc>
        <w:tc>
          <w:tcPr>
            <w:tcW w:type="dxa" w:w="2016"/>
            <w:shd w:fill="704214"/>
          </w:tcPr>
          <w:p>
            <w:r>
              <w:rPr>
                <w:b/>
                <w:color w:val="FFFFFF"/>
                <w:sz w:val="14"/>
              </w:rPr>
              <w:t>User recovery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EC-0063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No search result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Show helpful empty state and create/request path without implying person absence.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EC-0064</w:t>
              <w:br/>
              <w:t>High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Many identical names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Use privacy-safe disambiguators; never expose hidden contact or precise location.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EC-0065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Typographical/variant spelling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Return ranked aliases/transliterations while retaining exact-match distinction.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EC-0066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Very large tree branch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Paginate/lazy-load with stable anchors; avoid loading the complete graph on device.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EC-0067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Private intermediary in path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Calculate only when authorized; hide identity/details while explaining restricted path.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EC-0068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Multiple shortest paths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Apply approved deterministic priority and expose alternative valid paths.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EC-0069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Graph disconnected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Return not determinable and explain missing connection; never guess.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EC-0070</w:t>
              <w:br/>
              <w:t>Critical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Cycle reaches legacy/import data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Stop traversal, flag integrity incident and prevent misleading relationship result.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EC-0071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Search index unavailable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Use approved degraded search or clear unavailable response; never treat outage as no data.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EC-0072</w:t>
              <w:br/>
              <w:t>High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Person merged during tree view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Redirect/refetch canonical record and preserve user context.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EC-0073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Concurrent tree corrections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Use version checks and show refreshed conflict rather than last-write-wins.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EC-0074</w:t>
              <w:br/>
              <w:t>High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Export/print requested with hidden fields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Apply field-level privacy to generated output exactly as screen access.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</w:tbl>
    <w:p>
      <w:pPr>
        <w:pStyle w:val="Heading1"/>
      </w:pPr>
      <w:r>
        <w:t>Nata/Saino Engine</w:t>
      </w:r>
    </w:p>
    <w:p>
      <w:r>
        <w:t>12 frozen cases. Requirement family: FR-NATA. The workbook contains the complete implementation fields, bilingual messages, audit, privacy, retry, recovery and Given/When/Then test statement.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152"/>
            <w:shd w:fill="704214"/>
          </w:tcPr>
          <w:p>
            <w:r>
              <w:rPr>
                <w:b/>
                <w:color w:val="FFFFFF"/>
                <w:sz w:val="14"/>
              </w:rPr>
              <w:t>ID / priority</w:t>
            </w:r>
          </w:p>
        </w:tc>
        <w:tc>
          <w:tcPr>
            <w:tcW w:type="dxa" w:w="2376"/>
            <w:shd w:fill="704214"/>
          </w:tcPr>
          <w:p>
            <w:r>
              <w:rPr>
                <w:b/>
                <w:color w:val="FFFFFF"/>
                <w:sz w:val="14"/>
              </w:rPr>
              <w:t>Trigger</w:t>
            </w:r>
          </w:p>
        </w:tc>
        <w:tc>
          <w:tcPr>
            <w:tcW w:type="dxa" w:w="4824"/>
            <w:shd w:fill="704214"/>
          </w:tcPr>
          <w:p>
            <w:r>
              <w:rPr>
                <w:b/>
                <w:color w:val="FFFFFF"/>
                <w:sz w:val="14"/>
              </w:rPr>
              <w:t>Required behaviour</w:t>
            </w:r>
          </w:p>
        </w:tc>
        <w:tc>
          <w:tcPr>
            <w:tcW w:type="dxa" w:w="2016"/>
            <w:shd w:fill="704214"/>
          </w:tcPr>
          <w:p>
            <w:r>
              <w:rPr>
                <w:b/>
                <w:color w:val="FFFFFF"/>
                <w:sz w:val="14"/>
              </w:rPr>
              <w:t>User recovery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EC-0075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Rule catalogue not approved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Disable authoritative term and show verified neutral relationship path.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EC-0076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Path has no approved term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Show neutral path plus “terminology awaiting approval”; do not estimate.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EC-0077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Multiple valid terms by region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Show standard primary term and expandable sourced variants.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EC-0078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Age order unknown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Use non-age-specific approved fallback or neutral path; do not infer older/younger.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EC-0079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Gender unknown/restricted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Use approved neutral wording or path description without forcing a value.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EC-0080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Adoptive/step/half path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Keep relationship type explicit and apply only approved rule.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EC-0081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Marriage path includes former spouse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Apply temporal/status rule; do not label current in-law relationship automatically.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EC-0082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Rule version changes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Recalculate derived display, retain prior version/result evidence and notify administrators of material impact.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EC-0083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Path exceeds supported depth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Return unsupported/not determinable with path depth; do not time out silently.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EC-0084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Two rules have equal priority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Treat catalogue as invalid configuration and block publication until resolved.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EC-0085</w:t>
              <w:br/>
              <w:t>High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Intermediate record disputed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Display qualified/pending result or withhold according to approved policy.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EC-0086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Reciprocal term mismatch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Fail reference test and block rule version activation.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</w:tbl>
    <w:p>
      <w:pPr>
        <w:pStyle w:val="Heading1"/>
      </w:pPr>
      <w:r>
        <w:t>Calendar, Tithi, Jutho &amp; Shraddha</w:t>
      </w:r>
    </w:p>
    <w:p>
      <w:r>
        <w:t>12 frozen cases. Requirement family: FR-CULTCAL. The workbook contains the complete implementation fields, bilingual messages, audit, privacy, retry, recovery and Given/When/Then test statement.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152"/>
            <w:shd w:fill="704214"/>
          </w:tcPr>
          <w:p>
            <w:r>
              <w:rPr>
                <w:b/>
                <w:color w:val="FFFFFF"/>
                <w:sz w:val="14"/>
              </w:rPr>
              <w:t>ID / priority</w:t>
            </w:r>
          </w:p>
        </w:tc>
        <w:tc>
          <w:tcPr>
            <w:tcW w:type="dxa" w:w="2376"/>
            <w:shd w:fill="704214"/>
          </w:tcPr>
          <w:p>
            <w:r>
              <w:rPr>
                <w:b/>
                <w:color w:val="FFFFFF"/>
                <w:sz w:val="14"/>
              </w:rPr>
              <w:t>Trigger</w:t>
            </w:r>
          </w:p>
        </w:tc>
        <w:tc>
          <w:tcPr>
            <w:tcW w:type="dxa" w:w="4824"/>
            <w:shd w:fill="704214"/>
          </w:tcPr>
          <w:p>
            <w:r>
              <w:rPr>
                <w:b/>
                <w:color w:val="FFFFFF"/>
                <w:sz w:val="14"/>
              </w:rPr>
              <w:t>Required behaviour</w:t>
            </w:r>
          </w:p>
        </w:tc>
        <w:tc>
          <w:tcPr>
            <w:tcW w:type="dxa" w:w="2016"/>
            <w:shd w:fill="704214"/>
          </w:tcPr>
          <w:p>
            <w:r>
              <w:rPr>
                <w:b/>
                <w:color w:val="FFFFFF"/>
                <w:sz w:val="14"/>
              </w:rPr>
              <w:t>User recovery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EC-0087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Calendar provider unavailable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Use cached approved data only within validity; otherwise mark calculation unavailable.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EC-0088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BS/Gregorian conversion conflict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Preserve original input and provider/version; require correction rather than silent conversion.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EC-0089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Death time unknown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Use approved uncertainty workflow; never invent exact tithi or Jutho boundary.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EC-0090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Death near Nepal midnight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Calculate with Asia/Kathmandu timezone and approved boundary rule.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EC-0091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Tithi spans civil dates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Show source/calculation explanation and approved applicable date.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EC-0092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Adhik Maas or exceptional month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Apply only approved versioned rule; otherwise withhold result.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EC-0093</w:t>
              <w:br/>
              <w:t>High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Relationship is disputed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Do not issue authoritative ritual consequence until relationship status permits.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EC-0094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Multiple deaths overlap Jutho periods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Apply approved combination/precedence table; show explanation and sources.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EC-0095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Rule corrected after notification sent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Recalculate, retain history and issue governed correction notice where material.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EC-0096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User device timezone differs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Display Nepal-authoritative calculation and optionally local viewing time clearly labelled.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EC-0097</w:t>
              <w:br/>
              <w:t>High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Manual authority override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Require reason, evidence, dual approval, effective scope and audit; preserve computed value.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EC-0098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Rule table incomplete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Activation validation fails; existing approved version remains active.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</w:tbl>
    <w:p>
      <w:pPr>
        <w:pStyle w:val="Heading1"/>
      </w:pPr>
      <w:r>
        <w:t>Content, Rituals &amp; Localization</w:t>
      </w:r>
    </w:p>
    <w:p>
      <w:r>
        <w:t>10 frozen cases. Requirement family: FR-CONTENT. The workbook contains the complete implementation fields, bilingual messages, audit, privacy, retry, recovery and Given/When/Then test statement.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152"/>
            <w:shd w:fill="704214"/>
          </w:tcPr>
          <w:p>
            <w:r>
              <w:rPr>
                <w:b/>
                <w:color w:val="FFFFFF"/>
                <w:sz w:val="14"/>
              </w:rPr>
              <w:t>ID / priority</w:t>
            </w:r>
          </w:p>
        </w:tc>
        <w:tc>
          <w:tcPr>
            <w:tcW w:type="dxa" w:w="2376"/>
            <w:shd w:fill="704214"/>
          </w:tcPr>
          <w:p>
            <w:r>
              <w:rPr>
                <w:b/>
                <w:color w:val="FFFFFF"/>
                <w:sz w:val="14"/>
              </w:rPr>
              <w:t>Trigger</w:t>
            </w:r>
          </w:p>
        </w:tc>
        <w:tc>
          <w:tcPr>
            <w:tcW w:type="dxa" w:w="4824"/>
            <w:shd w:fill="704214"/>
          </w:tcPr>
          <w:p>
            <w:r>
              <w:rPr>
                <w:b/>
                <w:color w:val="FFFFFF"/>
                <w:sz w:val="14"/>
              </w:rPr>
              <w:t>Required behaviour</w:t>
            </w:r>
          </w:p>
        </w:tc>
        <w:tc>
          <w:tcPr>
            <w:tcW w:type="dxa" w:w="2016"/>
            <w:shd w:fill="704214"/>
          </w:tcPr>
          <w:p>
            <w:r>
              <w:rPr>
                <w:b/>
                <w:color w:val="FFFFFF"/>
                <w:sz w:val="14"/>
              </w:rPr>
              <w:t>User recovery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EC-0099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Draft published without second approval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Block publication and audit attempted bypass.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EC-0100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Citation missing or broken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Prevent authoritative cultural publication or mark non-authoritative content according to policy.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EC-0101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Nepali and English versions diverge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Flag translation mismatch; identify governing source language and block affected publication if material.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EC-0102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Content updated while under review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Create new version; reviewer decision applies only to reviewed version.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EC-0103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Published content withdrawn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Remove from normal display, preserve archive/audit and issue correction if required.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EC-0104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Unsupported Unicode/font rendering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Use tested fallback font and report; never replace characters with misleading text.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EC-0105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Very long translated label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Wrap/reflow without truncating meaning; test dynamic text sizing/accessibility.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EC-0106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Regional ritual variation submitted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Store as sourced proposal with applicability; do not replace standard content automatically.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EC-0107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Search finds restricted draft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Return no content to unauthorized users; do not leak title/snippet.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EC-0108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External link unsafe/unavailable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Validate scheme, warn/disable unsafe link and keep cited metadata.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</w:tbl>
    <w:p>
      <w:pPr>
        <w:pStyle w:val="Heading1"/>
      </w:pPr>
      <w:r>
        <w:t>Events, Invitations &amp; RSVP</w:t>
      </w:r>
    </w:p>
    <w:p>
      <w:r>
        <w:t>12 frozen cases. Requirement family: FR-EVENT. The workbook contains the complete implementation fields, bilingual messages, audit, privacy, retry, recovery and Given/When/Then test statement.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152"/>
            <w:shd w:fill="704214"/>
          </w:tcPr>
          <w:p>
            <w:r>
              <w:rPr>
                <w:b/>
                <w:color w:val="FFFFFF"/>
                <w:sz w:val="14"/>
              </w:rPr>
              <w:t>ID / priority</w:t>
            </w:r>
          </w:p>
        </w:tc>
        <w:tc>
          <w:tcPr>
            <w:tcW w:type="dxa" w:w="2376"/>
            <w:shd w:fill="704214"/>
          </w:tcPr>
          <w:p>
            <w:r>
              <w:rPr>
                <w:b/>
                <w:color w:val="FFFFFF"/>
                <w:sz w:val="14"/>
              </w:rPr>
              <w:t>Trigger</w:t>
            </w:r>
          </w:p>
        </w:tc>
        <w:tc>
          <w:tcPr>
            <w:tcW w:type="dxa" w:w="4824"/>
            <w:shd w:fill="704214"/>
          </w:tcPr>
          <w:p>
            <w:r>
              <w:rPr>
                <w:b/>
                <w:color w:val="FFFFFF"/>
                <w:sz w:val="14"/>
              </w:rPr>
              <w:t>Required behaviour</w:t>
            </w:r>
          </w:p>
        </w:tc>
        <w:tc>
          <w:tcPr>
            <w:tcW w:type="dxa" w:w="2016"/>
            <w:shd w:fill="704214"/>
          </w:tcPr>
          <w:p>
            <w:r>
              <w:rPr>
                <w:b/>
                <w:color w:val="FFFFFF"/>
                <w:sz w:val="14"/>
              </w:rPr>
              <w:t>User recovery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EC-0109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Event end precedes start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Reject and retain draft input for correction.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EC-0110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Event timezone omitted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Default only to documented Nepal timezone and display it explicitly.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EC-0111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Audience genealogy changes after send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Freeze sent audience snapshot; new invitations require governed resend/update decision.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EC-0112</w:t>
              <w:br/>
              <w:t>High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Invitee has no account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Create privacy-safe invitation token/notification route without creating an account.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EC-0113</w:t>
              <w:br/>
              <w:t>High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Invitation link forwarded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Validate intended audience/claim and avoid revealing private event details before authorization.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EC-0114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RSVP submitted repeatedly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Process idempotently and retain latest permitted status with audit.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EC-0115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Capacity reached concurrently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Use atomic capacity rule; waitlist/reject deterministically without overbooking.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EC-0116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Event cancelled after reminders queued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Cancel pending reminders and send cancellation once.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EC-0117</w:t>
              <w:br/>
              <w:t>High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Organizer loses authority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Suspend edits/sends and transfer through approved admin workflow.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EC-0118</w:t>
              <w:br/>
              <w:t>Critical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Group chat tied to event expires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Apply approved lifecycle and retention; preserve required audit/evidence.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EC-0119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Invitation delivery fails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Record per-recipient failure, retry policy and organizer summary without exposing other recipients.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EC-0120</w:t>
              <w:br/>
              <w:t>High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Minor invited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Apply guardian/privacy and visibility rules before delivery.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</w:tbl>
    <w:p>
      <w:pPr>
        <w:pStyle w:val="Heading1"/>
      </w:pPr>
      <w:r>
        <w:t>Community Posts &amp; Moderation</w:t>
      </w:r>
    </w:p>
    <w:p>
      <w:r>
        <w:t>12 frozen cases. Requirement family: FR-COMMUNITY. The workbook contains the complete implementation fields, bilingual messages, audit, privacy, retry, recovery and Given/When/Then test statement.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152"/>
            <w:shd w:fill="704214"/>
          </w:tcPr>
          <w:p>
            <w:r>
              <w:rPr>
                <w:b/>
                <w:color w:val="FFFFFF"/>
                <w:sz w:val="14"/>
              </w:rPr>
              <w:t>ID / priority</w:t>
            </w:r>
          </w:p>
        </w:tc>
        <w:tc>
          <w:tcPr>
            <w:tcW w:type="dxa" w:w="2376"/>
            <w:shd w:fill="704214"/>
          </w:tcPr>
          <w:p>
            <w:r>
              <w:rPr>
                <w:b/>
                <w:color w:val="FFFFFF"/>
                <w:sz w:val="14"/>
              </w:rPr>
              <w:t>Trigger</w:t>
            </w:r>
          </w:p>
        </w:tc>
        <w:tc>
          <w:tcPr>
            <w:tcW w:type="dxa" w:w="4824"/>
            <w:shd w:fill="704214"/>
          </w:tcPr>
          <w:p>
            <w:r>
              <w:rPr>
                <w:b/>
                <w:color w:val="FFFFFF"/>
                <w:sz w:val="14"/>
              </w:rPr>
              <w:t>Required behaviour</w:t>
            </w:r>
          </w:p>
        </w:tc>
        <w:tc>
          <w:tcPr>
            <w:tcW w:type="dxa" w:w="2016"/>
            <w:shd w:fill="704214"/>
          </w:tcPr>
          <w:p>
            <w:r>
              <w:rPr>
                <w:b/>
                <w:color w:val="FFFFFF"/>
                <w:sz w:val="14"/>
              </w:rPr>
              <w:t>User recovery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EC-0121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Post contains prohibited file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Reject/quarantine before publication and provide safe reason.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EC-0122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Post edited after report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Preserve reported version and review evidence; display only permitted current state.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EC-0123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Author deletes reported post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Hide from members but retain moderation/legal evidence per policy.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EC-0124</w:t>
              <w:br/>
              <w:t>High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Duplicate emergency announcement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Detect/flag duplicate; authorized moderator decides consolidation.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EC-0125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Reporter blocks author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Apply block immediately to member interaction while moderation proceeds independently.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EC-0126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Moderator reviews own/direct-family case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Require recusal and reassignment.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EC-0127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Mass reporting attack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Rate-limit and detect abuse without automatically punishing target solely by report count.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EC-0128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Appeal filed after action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Create independent review with original content, decision and reason preserved.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EC-0129</w:t>
              <w:br/>
              <w:t>High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Location/contact in public post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Warn/redact/block according to privacy and safety rules.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EC-0130</w:t>
              <w:br/>
              <w:t>High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Scheduled post publisher loses authority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Cancel/pause scheduled publication pending reassignment.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EC-0131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Comment arrives as post is locked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Reject atomically and preserve client draft for user.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EC-0132</w:t>
              <w:br/>
              <w:t>High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Legal hold applies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Prevent destructive deletion while restricting normal visibility and auditing access.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</w:tbl>
    <w:p>
      <w:pPr>
        <w:pStyle w:val="Heading1"/>
      </w:pPr>
      <w:r>
        <w:t>Map &amp; Location</w:t>
      </w:r>
    </w:p>
    <w:p>
      <w:r>
        <w:t>10 frozen cases. Requirement family: FR-MAP. The workbook contains the complete implementation fields, bilingual messages, audit, privacy, retry, recovery and Given/When/Then test statement.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152"/>
            <w:shd w:fill="704214"/>
          </w:tcPr>
          <w:p>
            <w:r>
              <w:rPr>
                <w:b/>
                <w:color w:val="FFFFFF"/>
                <w:sz w:val="14"/>
              </w:rPr>
              <w:t>ID / priority</w:t>
            </w:r>
          </w:p>
        </w:tc>
        <w:tc>
          <w:tcPr>
            <w:tcW w:type="dxa" w:w="2376"/>
            <w:shd w:fill="704214"/>
          </w:tcPr>
          <w:p>
            <w:r>
              <w:rPr>
                <w:b/>
                <w:color w:val="FFFFFF"/>
                <w:sz w:val="14"/>
              </w:rPr>
              <w:t>Trigger</w:t>
            </w:r>
          </w:p>
        </w:tc>
        <w:tc>
          <w:tcPr>
            <w:tcW w:type="dxa" w:w="4824"/>
            <w:shd w:fill="704214"/>
          </w:tcPr>
          <w:p>
            <w:r>
              <w:rPr>
                <w:b/>
                <w:color w:val="FFFFFF"/>
                <w:sz w:val="14"/>
              </w:rPr>
              <w:t>Required behaviour</w:t>
            </w:r>
          </w:p>
        </w:tc>
        <w:tc>
          <w:tcPr>
            <w:tcW w:type="dxa" w:w="2016"/>
            <w:shd w:fill="704214"/>
          </w:tcPr>
          <w:p>
            <w:r>
              <w:rPr>
                <w:b/>
                <w:color w:val="FFFFFF"/>
                <w:sz w:val="14"/>
              </w:rPr>
              <w:t>User recovery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EC-0133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Precise location not consented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Store/show approved approximate locality only.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EC-0134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Location permission denied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Permit manual locality selection; keep map core optional.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EC-0135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Household members choose different visibility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Apply most restrictive applicable household/person rule without exposing dissent.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EC-0136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Coordinates outside Nepal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Allow evidence-backed residence where scope permits; flag invalid/geocoding anomalies.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EC-0137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Geocoder returns multiple matches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Require user selection; never silently choose precise address.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EC-0138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Map provider unavailable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Show list/degraded view and clear unavailable state.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EC-0139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Restricted person appears in cluster count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Apply approved aggregation threshold so count does not enable re-identification.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EC-0140</w:t>
              <w:br/>
              <w:t>High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User screenshots map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Display privacy warning where appropriate; server still enforces minimum detail.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EC-0141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Household moved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Version residence history and update current map without erasing provenance.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EC-0142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Location deletion requested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Remove/restrict derived map data and rebuild indexes/caches according to retention policy.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</w:tbl>
    <w:p>
      <w:pPr>
        <w:pStyle w:val="Heading1"/>
      </w:pPr>
      <w:r>
        <w:t>Chat, Groups &amp; Presence</w:t>
      </w:r>
    </w:p>
    <w:p>
      <w:r>
        <w:t>16 frozen cases. Requirement family: FR-CHAT. The workbook contains the complete implementation fields, bilingual messages, audit, privacy, retry, recovery and Given/When/Then test statement.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152"/>
            <w:shd w:fill="704214"/>
          </w:tcPr>
          <w:p>
            <w:r>
              <w:rPr>
                <w:b/>
                <w:color w:val="FFFFFF"/>
                <w:sz w:val="14"/>
              </w:rPr>
              <w:t>ID / priority</w:t>
            </w:r>
          </w:p>
        </w:tc>
        <w:tc>
          <w:tcPr>
            <w:tcW w:type="dxa" w:w="2376"/>
            <w:shd w:fill="704214"/>
          </w:tcPr>
          <w:p>
            <w:r>
              <w:rPr>
                <w:b/>
                <w:color w:val="FFFFFF"/>
                <w:sz w:val="14"/>
              </w:rPr>
              <w:t>Trigger</w:t>
            </w:r>
          </w:p>
        </w:tc>
        <w:tc>
          <w:tcPr>
            <w:tcW w:type="dxa" w:w="4824"/>
            <w:shd w:fill="704214"/>
          </w:tcPr>
          <w:p>
            <w:r>
              <w:rPr>
                <w:b/>
                <w:color w:val="FFFFFF"/>
                <w:sz w:val="14"/>
              </w:rPr>
              <w:t>Required behaviour</w:t>
            </w:r>
          </w:p>
        </w:tc>
        <w:tc>
          <w:tcPr>
            <w:tcW w:type="dxa" w:w="2016"/>
            <w:shd w:fill="704214"/>
          </w:tcPr>
          <w:p>
            <w:r>
              <w:rPr>
                <w:b/>
                <w:color w:val="FFFFFF"/>
                <w:sz w:val="14"/>
              </w:rPr>
              <w:t>User recovery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EC-0143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Message sent twice after retry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Use client/idempotency key and show one message.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EC-0144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Message saved but push fails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Keep message delivered state independent; retry notification without duplicating message.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EC-0145</w:t>
              <w:br/>
              <w:t>Critical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Attachment upload succeeds but message fails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Expire/delete orphan asset or attach on safe retry according to lifecycle.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EC-0146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Recipient blocks sender during send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Enforce current server-side block; do not deliver newly unauthorized message.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EC-0147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User removed from group while offline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Deny later synchronization beyond authorized history/retention policy.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EC-0148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Admin deletes member account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Preserve conversation integrity with anonymized/deleted-member representation as policy requires.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EC-0149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Message edited after quoted/replied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Preserve version semantics and indicate edit without altering quoted historical meaning.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EC-0150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Clock skew changes ordering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Use server sequence/timestamp, not device time.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EC-0151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Two admins change group membership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Use atomic/versioned membership and deterministic conflict response.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EC-0152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Media scan pending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Do not make file downloadable until approved scan state.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EC-0153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Unsupported attachment type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Reject before upload or quarantine; explain allowed types/size.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EC-0154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Connection drops mid-upload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Resume only with validated session/chunks; otherwise clean partial upload.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EC-0155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Read receipt disabled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Do not emit or infer receipt; preserve sender-neutral state.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EC-0156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Group reaches size limit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Reject add atomically and show limit/administrative options.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EC-0157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Message retention expires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Delete/transform according to policy across primary, indexes and caches; retain only justified audit metadata.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EC-0158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Abuse report on encrypted/private content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Collect minimum report evidence explicitly submitted by reporter; do not expose unrelated messages.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</w:tbl>
    <w:p>
      <w:pPr>
        <w:pStyle w:val="Heading1"/>
      </w:pPr>
      <w:r>
        <w:t>Notifications &amp; Background Jobs</w:t>
      </w:r>
    </w:p>
    <w:p>
      <w:r>
        <w:t>10 frozen cases. Requirement family: FR-NOTIFY. The workbook contains the complete implementation fields, bilingual messages, audit, privacy, retry, recovery and Given/When/Then test statement.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152"/>
            <w:shd w:fill="704214"/>
          </w:tcPr>
          <w:p>
            <w:r>
              <w:rPr>
                <w:b/>
                <w:color w:val="FFFFFF"/>
                <w:sz w:val="14"/>
              </w:rPr>
              <w:t>ID / priority</w:t>
            </w:r>
          </w:p>
        </w:tc>
        <w:tc>
          <w:tcPr>
            <w:tcW w:type="dxa" w:w="2376"/>
            <w:shd w:fill="704214"/>
          </w:tcPr>
          <w:p>
            <w:r>
              <w:rPr>
                <w:b/>
                <w:color w:val="FFFFFF"/>
                <w:sz w:val="14"/>
              </w:rPr>
              <w:t>Trigger</w:t>
            </w:r>
          </w:p>
        </w:tc>
        <w:tc>
          <w:tcPr>
            <w:tcW w:type="dxa" w:w="4824"/>
            <w:shd w:fill="704214"/>
          </w:tcPr>
          <w:p>
            <w:r>
              <w:rPr>
                <w:b/>
                <w:color w:val="FFFFFF"/>
                <w:sz w:val="14"/>
              </w:rPr>
              <w:t>Required behaviour</w:t>
            </w:r>
          </w:p>
        </w:tc>
        <w:tc>
          <w:tcPr>
            <w:tcW w:type="dxa" w:w="2016"/>
            <w:shd w:fill="704214"/>
          </w:tcPr>
          <w:p>
            <w:r>
              <w:rPr>
                <w:b/>
                <w:color w:val="FFFFFF"/>
                <w:sz w:val="14"/>
              </w:rPr>
              <w:t>User recovery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EC-0159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Push token invalid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Deactivate token and continue other channels/devices.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EC-0160</w:t>
              <w:br/>
              <w:t>High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Same event triggers duplicate job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Deduplicate using event/idempotency identity.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EC-0161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Notification permission denied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Keep in-app notification center and preferences; do not repeatedly nag.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EC-0162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Recipient preference changes while queued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Re-evaluate at send time where required; honor mandatory safety notices separately.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EC-0163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Quiet hours cross timezone/date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Apply documented user/Nepal policy and delay non-urgent delivery.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EC-0164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Bulk announcement partially fails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Retry failed recipients only; reconcile totals and expose admin report.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EC-0165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Job exceeds retry limit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Move to dead-letter/exception queue with alert and safe replay control.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EC-0166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Template missing translation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Use approved fallback language or block campaign; never send raw key.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EC-0167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Deep link target deleted/restricted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Open safe fallback and do not reveal removed content.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EC-0168</w:t>
              <w:br/>
              <w:t>High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Provider reports success but device never receives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Treat provider acceptance separately from actual/open metrics; avoid false delivery claim.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</w:tbl>
    <w:p>
      <w:pPr>
        <w:pStyle w:val="Heading1"/>
      </w:pPr>
      <w:r>
        <w:t>Media &amp; Files</w:t>
      </w:r>
    </w:p>
    <w:p>
      <w:r>
        <w:t>10 frozen cases. Requirement family: FR-MEDIA. The workbook contains the complete implementation fields, bilingual messages, audit, privacy, retry, recovery and Given/When/Then test statement.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152"/>
            <w:shd w:fill="704214"/>
          </w:tcPr>
          <w:p>
            <w:r>
              <w:rPr>
                <w:b/>
                <w:color w:val="FFFFFF"/>
                <w:sz w:val="14"/>
              </w:rPr>
              <w:t>ID / priority</w:t>
            </w:r>
          </w:p>
        </w:tc>
        <w:tc>
          <w:tcPr>
            <w:tcW w:type="dxa" w:w="2376"/>
            <w:shd w:fill="704214"/>
          </w:tcPr>
          <w:p>
            <w:r>
              <w:rPr>
                <w:b/>
                <w:color w:val="FFFFFF"/>
                <w:sz w:val="14"/>
              </w:rPr>
              <w:t>Trigger</w:t>
            </w:r>
          </w:p>
        </w:tc>
        <w:tc>
          <w:tcPr>
            <w:tcW w:type="dxa" w:w="4824"/>
            <w:shd w:fill="704214"/>
          </w:tcPr>
          <w:p>
            <w:r>
              <w:rPr>
                <w:b/>
                <w:color w:val="FFFFFF"/>
                <w:sz w:val="14"/>
              </w:rPr>
              <w:t>Required behaviour</w:t>
            </w:r>
          </w:p>
        </w:tc>
        <w:tc>
          <w:tcPr>
            <w:tcW w:type="dxa" w:w="2016"/>
            <w:shd w:fill="704214"/>
          </w:tcPr>
          <w:p>
            <w:r>
              <w:rPr>
                <w:b/>
                <w:color w:val="FFFFFF"/>
                <w:sz w:val="14"/>
              </w:rPr>
              <w:t>User recovery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EC-0169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File extension differs from content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Use content inspection; reject/quarantine mismatch.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EC-0170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File exceeds size/dimension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Reject before or during controlled upload with clear limit.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EC-0171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Malware scan unavailable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Keep quarantined; never publish by default.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EC-0172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EXIF contains precise location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Strip sensitive metadata unless explicitly required and consented.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EC-0173</w:t>
              <w:br/>
              <w:t>High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Duplicate upload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Reuse/deduplicate only when privacy and ownership boundaries permit.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EC-0174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Thumbnail generation fails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Keep original restricted and show safe placeholder; retry job.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EC-0175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User deletes referenced media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Remove display references consistently and apply retention/legal-hold rules.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EC-0176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Signed URL forwarded or expired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Require authorization and short-lived URL; expired URL reveals nothing.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EC-0177</w:t>
              <w:br/>
              <w:t>High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Copyright/consent disputed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Restrict media pending moderation/legal decision and preserve evidence.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EC-0178</w:t>
              <w:br/>
              <w:t>High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Storage object missing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Show unavailable state, alert integrity process and avoid broken metadata claims.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</w:tbl>
    <w:p>
      <w:pPr>
        <w:pStyle w:val="Heading1"/>
      </w:pPr>
      <w:r>
        <w:t>Administration, Roles &amp; Audit</w:t>
      </w:r>
    </w:p>
    <w:p>
      <w:r>
        <w:t>12 frozen cases. Requirement family: FR-ADMIN. The workbook contains the complete implementation fields, bilingual messages, audit, privacy, retry, recovery and Given/When/Then test statement.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152"/>
            <w:shd w:fill="704214"/>
          </w:tcPr>
          <w:p>
            <w:r>
              <w:rPr>
                <w:b/>
                <w:color w:val="FFFFFF"/>
                <w:sz w:val="14"/>
              </w:rPr>
              <w:t>ID / priority</w:t>
            </w:r>
          </w:p>
        </w:tc>
        <w:tc>
          <w:tcPr>
            <w:tcW w:type="dxa" w:w="2376"/>
            <w:shd w:fill="704214"/>
          </w:tcPr>
          <w:p>
            <w:r>
              <w:rPr>
                <w:b/>
                <w:color w:val="FFFFFF"/>
                <w:sz w:val="14"/>
              </w:rPr>
              <w:t>Trigger</w:t>
            </w:r>
          </w:p>
        </w:tc>
        <w:tc>
          <w:tcPr>
            <w:tcW w:type="dxa" w:w="4824"/>
            <w:shd w:fill="704214"/>
          </w:tcPr>
          <w:p>
            <w:r>
              <w:rPr>
                <w:b/>
                <w:color w:val="FFFFFF"/>
                <w:sz w:val="14"/>
              </w:rPr>
              <w:t>Required behaviour</w:t>
            </w:r>
          </w:p>
        </w:tc>
        <w:tc>
          <w:tcPr>
            <w:tcW w:type="dxa" w:w="2016"/>
            <w:shd w:fill="704214"/>
          </w:tcPr>
          <w:p>
            <w:r>
              <w:rPr>
                <w:b/>
                <w:color w:val="FFFFFF"/>
                <w:sz w:val="14"/>
              </w:rPr>
              <w:t>User recovery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EC-0179</w:t>
              <w:br/>
              <w:t>Critical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Role assignment lacks second approval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Keep pending; grant no privilege.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EC-0180</w:t>
              <w:br/>
              <w:t>Critical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Branch scope omitted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Deny scoped privilege by default.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EC-0181</w:t>
              <w:br/>
              <w:t>Critical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Privilege expires during active session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Reauthorize next action and remove access immediately.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EC-0182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Administrator acts on own family case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Block/require recusal and reassign.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EC-0183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Last critical administrator removed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Require successor/deputy or break-glass governance before change.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EC-0184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Break-glass access used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Require incident/reason, short expiry, enhanced monitoring and independent review.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EC-0185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Audit store unavailable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Fail closed for high-risk mutations or queue only under approved durable design.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EC-0186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Audit event contains sensitive value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Store safe delta/reference, not unnecessary secret/content.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EC-0187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Bulk action includes unauthorized rows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Reject unauthorized items and report per-row outcomes without partial hidden bypass.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EC-0188</w:t>
              <w:br/>
              <w:t>High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Configuration changed during release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Version and gate change; production candidate references immutable configuration set.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EC-0189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Cultural rule proposer attempts approval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Block self-approval.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EC-0190</w:t>
              <w:br/>
              <w:t>High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Delegation ends with pending tasks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Remove access and reassign tasks explicitly; do not keep implicit authority.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</w:tbl>
    <w:p>
      <w:pPr>
        <w:pStyle w:val="Heading1"/>
      </w:pPr>
      <w:r>
        <w:t>Offline, Sync &amp; Concurrency</w:t>
      </w:r>
    </w:p>
    <w:p>
      <w:r>
        <w:t>10 frozen cases. Requirement family: NFR-SYNC. The workbook contains the complete implementation fields, bilingual messages, audit, privacy, retry, recovery and Given/When/Then test statement.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152"/>
            <w:shd w:fill="704214"/>
          </w:tcPr>
          <w:p>
            <w:r>
              <w:rPr>
                <w:b/>
                <w:color w:val="FFFFFF"/>
                <w:sz w:val="14"/>
              </w:rPr>
              <w:t>ID / priority</w:t>
            </w:r>
          </w:p>
        </w:tc>
        <w:tc>
          <w:tcPr>
            <w:tcW w:type="dxa" w:w="2376"/>
            <w:shd w:fill="704214"/>
          </w:tcPr>
          <w:p>
            <w:r>
              <w:rPr>
                <w:b/>
                <w:color w:val="FFFFFF"/>
                <w:sz w:val="14"/>
              </w:rPr>
              <w:t>Trigger</w:t>
            </w:r>
          </w:p>
        </w:tc>
        <w:tc>
          <w:tcPr>
            <w:tcW w:type="dxa" w:w="4824"/>
            <w:shd w:fill="704214"/>
          </w:tcPr>
          <w:p>
            <w:r>
              <w:rPr>
                <w:b/>
                <w:color w:val="FFFFFF"/>
                <w:sz w:val="14"/>
              </w:rPr>
              <w:t>Required behaviour</w:t>
            </w:r>
          </w:p>
        </w:tc>
        <w:tc>
          <w:tcPr>
            <w:tcW w:type="dxa" w:w="2016"/>
            <w:shd w:fill="704214"/>
          </w:tcPr>
          <w:p>
            <w:r>
              <w:rPr>
                <w:b/>
                <w:color w:val="FFFFFF"/>
                <w:sz w:val="14"/>
              </w:rPr>
              <w:t>User recovery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EC-0191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Same record edited on two devices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Use version conflict; show comparison/reload and never silent last-write-wins for governed data.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EC-0192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Offline draft references deleted record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Keep draft, explain target change and require user resolution before submit.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EC-0193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Queued action authorization revoked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Reject during server replay and notify user safely.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EC-0194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Network response lost after server success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Client retry is idempotent and retrieves existing result.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EC-0195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Connectivity flaps repeatedly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Use bounded exponential backoff with jitter and visible state.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EC-0196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Device local database migration fails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Protect local data, attempt safe recovery and require re-sync; no false success.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EC-0197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Offline message exceeds retention window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Require explicit resend rather than unexpected late delivery.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EC-0198</w:t>
              <w:br/>
              <w:t>High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Stale privacy cache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Server authorization prevails; purge/refetch affected cached content.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EC-0199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Background sync interrupted by OS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Resume from durable cursor/checkpoint without duplicating mutations.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EC-0200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Conflict resolution itself conflicts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Require fresh version and authorized review; preserve both proposals.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</w:tbl>
    <w:p>
      <w:pPr>
        <w:pStyle w:val="Heading1"/>
      </w:pPr>
      <w:r>
        <w:t>API, Integrations &amp; Errors</w:t>
      </w:r>
    </w:p>
    <w:p>
      <w:r>
        <w:t>12 frozen cases. Requirement family: NFR-API. The workbook contains the complete implementation fields, bilingual messages, audit, privacy, retry, recovery and Given/When/Then test statement.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152"/>
            <w:shd w:fill="704214"/>
          </w:tcPr>
          <w:p>
            <w:r>
              <w:rPr>
                <w:b/>
                <w:color w:val="FFFFFF"/>
                <w:sz w:val="14"/>
              </w:rPr>
              <w:t>ID / priority</w:t>
            </w:r>
          </w:p>
        </w:tc>
        <w:tc>
          <w:tcPr>
            <w:tcW w:type="dxa" w:w="2376"/>
            <w:shd w:fill="704214"/>
          </w:tcPr>
          <w:p>
            <w:r>
              <w:rPr>
                <w:b/>
                <w:color w:val="FFFFFF"/>
                <w:sz w:val="14"/>
              </w:rPr>
              <w:t>Trigger</w:t>
            </w:r>
          </w:p>
        </w:tc>
        <w:tc>
          <w:tcPr>
            <w:tcW w:type="dxa" w:w="4824"/>
            <w:shd w:fill="704214"/>
          </w:tcPr>
          <w:p>
            <w:r>
              <w:rPr>
                <w:b/>
                <w:color w:val="FFFFFF"/>
                <w:sz w:val="14"/>
              </w:rPr>
              <w:t>Required behaviour</w:t>
            </w:r>
          </w:p>
        </w:tc>
        <w:tc>
          <w:tcPr>
            <w:tcW w:type="dxa" w:w="2016"/>
            <w:shd w:fill="704214"/>
          </w:tcPr>
          <w:p>
            <w:r>
              <w:rPr>
                <w:b/>
                <w:color w:val="FFFFFF"/>
                <w:sz w:val="14"/>
              </w:rPr>
              <w:t>User recovery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EC-0201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Malformed request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Return stable validation code and field errors; make no state change.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EC-0202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Unsupported API version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Return upgrade-required contract; do not reinterpret payload.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EC-0203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Dependency timeout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Apply bounded timeout/retry/circuit breaker according to idempotency.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EC-0204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Partial multi-service success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Compensate or persist recoverable state with correlation; never report complete success.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EC-0205</w:t>
              <w:br/>
              <w:t>Critical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Unknown webhook signature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Reject, record security signal and disclose no processing detail.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EC-0206</w:t>
              <w:br/>
              <w:t>High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Webhook duplicated/out of order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Verify signature, deduplicate and apply version/order rules.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EC-0207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Rate limit exceeded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Return retry guidance without leaking threshold internals.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EC-0208</w:t>
              <w:br/>
              <w:t>High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Response serialization fails after commit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Retry/read by idempotency key; avoid duplicate mutation.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EC-0209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Database deadlock/transient conflict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Retry bounded safe transaction or return conflict; never lose audit.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EC-0210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External identifier changes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Maintain mapping/version history and reconcile before updating authoritative references.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EC-0211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Provider returns invalid data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Quarantine/reject and alert; do not propagate into authoritative state.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EC-0212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Correlation ID supplied maliciously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Validate/replace unsafe value while maintaining internal traceability.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</w:tbl>
    <w:p>
      <w:pPr>
        <w:pStyle w:val="Heading1"/>
      </w:pPr>
      <w:r>
        <w:t>Migration &amp; Import</w:t>
      </w:r>
    </w:p>
    <w:p>
      <w:r>
        <w:t>12 frozen cases. Requirement family: FR-MIG. The workbook contains the complete implementation fields, bilingual messages, audit, privacy, retry, recovery and Given/When/Then test statement.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152"/>
            <w:shd w:fill="704214"/>
          </w:tcPr>
          <w:p>
            <w:r>
              <w:rPr>
                <w:b/>
                <w:color w:val="FFFFFF"/>
                <w:sz w:val="14"/>
              </w:rPr>
              <w:t>ID / priority</w:t>
            </w:r>
          </w:p>
        </w:tc>
        <w:tc>
          <w:tcPr>
            <w:tcW w:type="dxa" w:w="2376"/>
            <w:shd w:fill="704214"/>
          </w:tcPr>
          <w:p>
            <w:r>
              <w:rPr>
                <w:b/>
                <w:color w:val="FFFFFF"/>
                <w:sz w:val="14"/>
              </w:rPr>
              <w:t>Trigger</w:t>
            </w:r>
          </w:p>
        </w:tc>
        <w:tc>
          <w:tcPr>
            <w:tcW w:type="dxa" w:w="4824"/>
            <w:shd w:fill="704214"/>
          </w:tcPr>
          <w:p>
            <w:r>
              <w:rPr>
                <w:b/>
                <w:color w:val="FFFFFF"/>
                <w:sz w:val="14"/>
              </w:rPr>
              <w:t>Required behaviour</w:t>
            </w:r>
          </w:p>
        </w:tc>
        <w:tc>
          <w:tcPr>
            <w:tcW w:type="dxa" w:w="2016"/>
            <w:shd w:fill="704214"/>
          </w:tcPr>
          <w:p>
            <w:r>
              <w:rPr>
                <w:b/>
                <w:color w:val="FFFFFF"/>
                <w:sz w:val="14"/>
              </w:rPr>
              <w:t>User recovery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EC-0213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Required source column absent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Fail preflight before any import mutation.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EC-0214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Unknown controlled value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Place row in exception queue; do not coerce silently.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EC-0215</w:t>
              <w:br/>
              <w:t>High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Duplicate source identifier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Reject/flag batch according to mapping contract.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EC-0216</w:t>
              <w:br/>
              <w:t>Critical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Import creates genealogy cycle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Reject affected relationship and continue/stop according to atomic batch policy.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EC-0217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Date cannot be converted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Preserve original and uncertainty; do not invent converted date.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EC-0218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Batch partially commits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Use checkpointed atomic units, reconciliation and safe resume/rollback.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EC-0219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Same batch submitted again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Detect batch hash/idempotency key and return prior outcome.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EC-0220</w:t>
              <w:br/>
              <w:t>High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Source changes after dry run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Invalidate approval and rerun comparison before production import.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EC-0221</w:t>
              <w:br/>
              <w:t>High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Authority sample fails threshold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Block production import and return to cleansing.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EC-0222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Media file missing for metadata row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Import controlled metadata exception; do not create broken public reference.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EC-0223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Import user lacks branch scope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Reject unauthorized rows/batch and audit.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EC-0224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Post-import totals differ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Fail reconciliation gate and restrict release until explained/approved.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</w:tbl>
    <w:p>
      <w:pPr>
        <w:pStyle w:val="Heading1"/>
      </w:pPr>
      <w:r>
        <w:t>Security, Abuse &amp; Privacy Incidents</w:t>
      </w:r>
    </w:p>
    <w:p>
      <w:r>
        <w:t>12 frozen cases. Requirement family: NFR-SEC. The workbook contains the complete implementation fields, bilingual messages, audit, privacy, retry, recovery and Given/When/Then test statement.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152"/>
            <w:shd w:fill="704214"/>
          </w:tcPr>
          <w:p>
            <w:r>
              <w:rPr>
                <w:b/>
                <w:color w:val="FFFFFF"/>
                <w:sz w:val="14"/>
              </w:rPr>
              <w:t>ID / priority</w:t>
            </w:r>
          </w:p>
        </w:tc>
        <w:tc>
          <w:tcPr>
            <w:tcW w:type="dxa" w:w="2376"/>
            <w:shd w:fill="704214"/>
          </w:tcPr>
          <w:p>
            <w:r>
              <w:rPr>
                <w:b/>
                <w:color w:val="FFFFFF"/>
                <w:sz w:val="14"/>
              </w:rPr>
              <w:t>Trigger</w:t>
            </w:r>
          </w:p>
        </w:tc>
        <w:tc>
          <w:tcPr>
            <w:tcW w:type="dxa" w:w="4824"/>
            <w:shd w:fill="704214"/>
          </w:tcPr>
          <w:p>
            <w:r>
              <w:rPr>
                <w:b/>
                <w:color w:val="FFFFFF"/>
                <w:sz w:val="14"/>
              </w:rPr>
              <w:t>Required behaviour</w:t>
            </w:r>
          </w:p>
        </w:tc>
        <w:tc>
          <w:tcPr>
            <w:tcW w:type="dxa" w:w="2016"/>
            <w:shd w:fill="704214"/>
          </w:tcPr>
          <w:p>
            <w:r>
              <w:rPr>
                <w:b/>
                <w:color w:val="FFFFFF"/>
                <w:sz w:val="14"/>
              </w:rPr>
              <w:t>User recovery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EC-0225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Credential stuffing/OTP enumeration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Rate-limit and use generic responses; alert on risk pattern.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EC-0226</w:t>
              <w:br/>
              <w:t>Critical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IDOR/object identifier manipulation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Server denies by object/field scope and records security signal.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EC-0227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Malicious file or script content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Reject/quarantine and render user content safely.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EC-0228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Sensitive data in logs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Redact/prevent at source, restrict incident copy and remediate historical exposure.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EC-0229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Mass scraping pattern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Throttle/block by risk while preserving legitimate accessibility/search.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EC-0230</w:t>
              <w:br/>
              <w:t>Critical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Privilege escalation attempt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Deny, alert and review session/account.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EC-0231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Lost administrator device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Revoke sessions/keys, review activity and rotate affected credentials.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EC-0232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Data export unusually large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Require enhanced authorization, purpose, approval and monitored delivery.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EC-0233</w:t>
              <w:br/>
              <w:t>Critical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Suspected breach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Activate incident command, containment, evidence preservation and privacy/legal assessment.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EC-0234</w:t>
              <w:br/>
              <w:t>Critical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Minor safety complaint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Prioritize safeguarding, restrict exposure and route to trained authority.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EC-0235</w:t>
              <w:br/>
              <w:t>High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Deletion request during legal hold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Restrict normal use, explain limitation and retain only held scope.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EC-0236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Backup contains data past retention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Apply approved backup expiry/restore-deletion procedure and document limitation.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</w:tbl>
    <w:p>
      <w:pPr>
        <w:pStyle w:val="Heading1"/>
      </w:pPr>
      <w:r>
        <w:t>Operations, Release &amp; Retirement</w:t>
      </w:r>
    </w:p>
    <w:p>
      <w:r>
        <w:t>12 frozen cases. Requirement family: NFR-OPS. The workbook contains the complete implementation fields, bilingual messages, audit, privacy, retry, recovery and Given/When/Then test statement.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152"/>
            <w:shd w:fill="704214"/>
          </w:tcPr>
          <w:p>
            <w:r>
              <w:rPr>
                <w:b/>
                <w:color w:val="FFFFFF"/>
                <w:sz w:val="14"/>
              </w:rPr>
              <w:t>ID / priority</w:t>
            </w:r>
          </w:p>
        </w:tc>
        <w:tc>
          <w:tcPr>
            <w:tcW w:type="dxa" w:w="2376"/>
            <w:shd w:fill="704214"/>
          </w:tcPr>
          <w:p>
            <w:r>
              <w:rPr>
                <w:b/>
                <w:color w:val="FFFFFF"/>
                <w:sz w:val="14"/>
              </w:rPr>
              <w:t>Trigger</w:t>
            </w:r>
          </w:p>
        </w:tc>
        <w:tc>
          <w:tcPr>
            <w:tcW w:type="dxa" w:w="4824"/>
            <w:shd w:fill="704214"/>
          </w:tcPr>
          <w:p>
            <w:r>
              <w:rPr>
                <w:b/>
                <w:color w:val="FFFFFF"/>
                <w:sz w:val="14"/>
              </w:rPr>
              <w:t>Required behaviour</w:t>
            </w:r>
          </w:p>
        </w:tc>
        <w:tc>
          <w:tcPr>
            <w:tcW w:type="dxa" w:w="2016"/>
            <w:shd w:fill="704214"/>
          </w:tcPr>
          <w:p>
            <w:r>
              <w:rPr>
                <w:b/>
                <w:color w:val="FFFFFF"/>
                <w:sz w:val="14"/>
              </w:rPr>
              <w:t>User recovery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EC-0237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Health check green but business journey fails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Use synthetic business checks; treat as incident despite infrastructure health.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EC-0238</w:t>
              <w:br/>
              <w:t>Critical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Database backup succeeds but restore fails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Fail recovery control and remediate before release/retention claim.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EC-0239</w:t>
              <w:br/>
              <w:t>Critical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Deployment migration fails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Stop rollout and execute tested rollback/forward-fix without data loss.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EC-0240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Canary metrics degrade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Pause/rollback before broad rollout.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EC-0241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Monitoring alert has no owner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Treat operational readiness gate as failed.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EC-0242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Third-party cost spikes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Trigger budget alert, abuse check and controlled throttling/reforecast.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EC-0243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Certificate/domain/signing key nearing expiry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Alert with sufficient lead time and tested rotation.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EC-0244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App store rejects release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Correct compliance issue without bypassing frozen requirements; retain candidate evidence.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EC-0245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Critical defect found after launch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Incident/hotfix process with regression, audit and post-review.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EC-0246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Vendor contract terminates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Execute exit/handover plan using Jyphra-controlled assets and replacement adapters.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EC-0247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Feature/system retirement proposed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Require change approval, user notice, export/retention/deletion plan and dependency removal.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EC-0248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Final shutdown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Revoke access, archive required evidence, delete data per policy, verify backups/keys/vendors and issue closure record.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</w:tbl>
    <w:p>
      <w:pPr>
        <w:pStyle w:val="Heading1"/>
      </w:pPr>
      <w:r>
        <w:t>Accessibility &amp; User Experience</w:t>
      </w:r>
    </w:p>
    <w:p>
      <w:r>
        <w:t>12 frozen cases. Requirement family: NFR-A11Y. The workbook contains the complete implementation fields, bilingual messages, audit, privacy, retry, recovery and Given/When/Then test statement.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152"/>
            <w:shd w:fill="704214"/>
          </w:tcPr>
          <w:p>
            <w:r>
              <w:rPr>
                <w:b/>
                <w:color w:val="FFFFFF"/>
                <w:sz w:val="14"/>
              </w:rPr>
              <w:t>ID / priority</w:t>
            </w:r>
          </w:p>
        </w:tc>
        <w:tc>
          <w:tcPr>
            <w:tcW w:type="dxa" w:w="2376"/>
            <w:shd w:fill="704214"/>
          </w:tcPr>
          <w:p>
            <w:r>
              <w:rPr>
                <w:b/>
                <w:color w:val="FFFFFF"/>
                <w:sz w:val="14"/>
              </w:rPr>
              <w:t>Trigger</w:t>
            </w:r>
          </w:p>
        </w:tc>
        <w:tc>
          <w:tcPr>
            <w:tcW w:type="dxa" w:w="4824"/>
            <w:shd w:fill="704214"/>
          </w:tcPr>
          <w:p>
            <w:r>
              <w:rPr>
                <w:b/>
                <w:color w:val="FFFFFF"/>
                <w:sz w:val="14"/>
              </w:rPr>
              <w:t>Required behaviour</w:t>
            </w:r>
          </w:p>
        </w:tc>
        <w:tc>
          <w:tcPr>
            <w:tcW w:type="dxa" w:w="2016"/>
            <w:shd w:fill="704214"/>
          </w:tcPr>
          <w:p>
            <w:r>
              <w:rPr>
                <w:b/>
                <w:color w:val="FFFFFF"/>
                <w:sz w:val="14"/>
              </w:rPr>
              <w:t>User recovery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EC-0249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Screen reader label missing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Fail accessibility acceptance; provide semantic label and test.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EC-0250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Large text causes clipping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Reflow/scroll without loss of action or meaning.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EC-0251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Color-only status indicator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Add text/icon semantics and contrast-compliant presentation.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EC-0252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Keyboard focus trapped in admin dialog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Correct focus order/escape and block release of affected critical flow.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EC-0253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Nepali text expansion breaks control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Resize/wrap and test both languages at supported text scales.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EC-0254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Loading never completes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Timeout to actionable error/retry state; no indefinite spinner.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EC-0255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Empty state confused with error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Use distinct message, action and telemetry.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EC-0256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Destructive action accidental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Require clear confirmation and reversible/compensating path where feasible.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EC-0257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Form loses data after validation error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Preserve safe fields and focus first error; never retain OTP/password values.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EC-0258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User double taps submit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Disable/reconcile using idempotency; show one result.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EC-0259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Session expires mid-form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Preserve non-sensitive draft, reauthenticate and revalidate authorization before submit.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EC-0260</w:t>
              <w:br/>
              <w:t>Medium</w:t>
            </w:r>
          </w:p>
        </w:tc>
        <w:tc>
          <w:tcPr>
            <w:tcW w:type="dxa" w:w="2376"/>
          </w:tcPr>
          <w:p>
            <w:r>
              <w:rPr>
                <w:sz w:val="14"/>
              </w:rPr>
              <w:t>RTL/unsupported locale selected</w:t>
            </w:r>
          </w:p>
        </w:tc>
        <w:tc>
          <w:tcPr>
            <w:tcW w:type="dxa" w:w="4824"/>
          </w:tcPr>
          <w:p>
            <w:r>
              <w:rPr>
                <w:sz w:val="14"/>
              </w:rPr>
              <w:t>Use supported Nepali/English fallback without corrupting stored preference.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Provide actionable retry, correction, appeal, reassignment, reconciliation, rollback or support route appropriate to the expected behaviour.</w:t>
            </w:r>
          </w:p>
        </w:tc>
      </w:tr>
    </w:tbl>
    <w:p>
      <w:r>
        <w:br w:type="page"/>
      </w:r>
    </w:p>
    <w:p>
      <w:pPr>
        <w:pStyle w:val="Heading1"/>
      </w:pPr>
      <w:r>
        <w:t>Final acceptance and freeze declaration</w:t>
      </w:r>
    </w:p>
    <w:p>
      <w:r>
        <w:t>This baseline contains 260 explicit exception and negative-test cases across 22 modules. It closes the previously identified absence of a row-by-row edge-case catalogue for the defined Release 1.0 system. It cannot predict every future defect, vendor behaviour or newly discovered abuse technique; therefore discovery of a new case triggers controlled catalogue and test updates rather than informal interpretation.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024"/>
            <w:shd w:fill="704214"/>
          </w:tcPr>
          <w:p>
            <w:r>
              <w:rPr>
                <w:b/>
                <w:color w:val="FFFFFF"/>
                <w:sz w:val="17"/>
              </w:rPr>
              <w:t>Approval field</w:t>
            </w:r>
          </w:p>
        </w:tc>
        <w:tc>
          <w:tcPr>
            <w:tcW w:type="dxa" w:w="7344"/>
            <w:shd w:fill="704214"/>
          </w:tcPr>
          <w:p>
            <w:r>
              <w:rPr>
                <w:b/>
                <w:color w:val="FFFFFF"/>
                <w:sz w:val="17"/>
              </w:rPr>
              <w:t>Frozen value</w:t>
            </w:r>
          </w:p>
        </w:tc>
      </w:tr>
      <w:tr>
        <w:tc>
          <w:tcPr>
            <w:tcW w:type="dxa" w:w="3024"/>
          </w:tcPr>
          <w:p>
            <w:r>
              <w:rPr>
                <w:sz w:val="17"/>
              </w:rPr>
              <w:t>Owner</w:t>
            </w:r>
          </w:p>
        </w:tc>
        <w:tc>
          <w:tcPr>
            <w:tcW w:type="dxa" w:w="7344"/>
          </w:tcPr>
          <w:p>
            <w:r>
              <w:rPr>
                <w:sz w:val="17"/>
              </w:rPr>
              <w:t>Jyphra Technology Pvt. Ltd.</w:t>
            </w:r>
          </w:p>
        </w:tc>
      </w:tr>
      <w:tr>
        <w:tc>
          <w:tcPr>
            <w:tcW w:type="dxa" w:w="3024"/>
          </w:tcPr>
          <w:p>
            <w:r>
              <w:rPr>
                <w:sz w:val="17"/>
              </w:rPr>
              <w:t>Approving organization</w:t>
            </w:r>
          </w:p>
        </w:tc>
        <w:tc>
          <w:tcPr>
            <w:tcW w:type="dxa" w:w="7344"/>
          </w:tcPr>
          <w:p>
            <w:r>
              <w:rPr>
                <w:sz w:val="17"/>
              </w:rPr>
              <w:t>Jyphra Technology Pvt. Ltd.</w:t>
            </w:r>
          </w:p>
        </w:tc>
      </w:tr>
      <w:tr>
        <w:tc>
          <w:tcPr>
            <w:tcW w:type="dxa" w:w="3024"/>
          </w:tcPr>
          <w:p>
            <w:r>
              <w:rPr>
                <w:sz w:val="17"/>
              </w:rPr>
              <w:t>Decision</w:t>
            </w:r>
          </w:p>
        </w:tc>
        <w:tc>
          <w:tcPr>
            <w:tcW w:type="dxa" w:w="7344"/>
          </w:tcPr>
          <w:p>
            <w:r>
              <w:rPr>
                <w:sz w:val="17"/>
              </w:rPr>
              <w:t>Approve and freeze Detailed Behaviour &amp; Edge-Case Baseline v1.0</w:t>
            </w:r>
          </w:p>
        </w:tc>
      </w:tr>
      <w:tr>
        <w:tc>
          <w:tcPr>
            <w:tcW w:type="dxa" w:w="3024"/>
          </w:tcPr>
          <w:p>
            <w:r>
              <w:rPr>
                <w:sz w:val="17"/>
              </w:rPr>
              <w:t>Development/QA</w:t>
            </w:r>
          </w:p>
        </w:tc>
        <w:tc>
          <w:tcPr>
            <w:tcW w:type="dxa" w:w="7344"/>
          </w:tcPr>
          <w:p>
            <w:r>
              <w:rPr>
                <w:sz w:val="17"/>
              </w:rPr>
              <w:t>Mandatory</w:t>
            </w:r>
          </w:p>
        </w:tc>
      </w:tr>
      <w:tr>
        <w:tc>
          <w:tcPr>
            <w:tcW w:type="dxa" w:w="3024"/>
          </w:tcPr>
          <w:p>
            <w:r>
              <w:rPr>
                <w:sz w:val="17"/>
              </w:rPr>
              <w:t>Scope change</w:t>
            </w:r>
          </w:p>
        </w:tc>
        <w:tc>
          <w:tcPr>
            <w:tcW w:type="dxa" w:w="7344"/>
          </w:tcPr>
          <w:p>
            <w:r>
              <w:rPr>
                <w:sz w:val="17"/>
              </w:rPr>
              <w:t>None; clarification and negative-behaviour supplement only</w:t>
            </w:r>
          </w:p>
        </w:tc>
      </w:tr>
      <w:tr>
        <w:tc>
          <w:tcPr>
            <w:tcW w:type="dxa" w:w="3024"/>
          </w:tcPr>
          <w:p>
            <w:r>
              <w:rPr>
                <w:sz w:val="17"/>
              </w:rPr>
              <w:t>Production authorization</w:t>
            </w:r>
          </w:p>
        </w:tc>
        <w:tc>
          <w:tcPr>
            <w:tcW w:type="dxa" w:w="7344"/>
          </w:tcPr>
          <w:p>
            <w:r>
              <w:rPr>
                <w:sz w:val="17"/>
              </w:rPr>
              <w:t>Withheld until all previously documented gates close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936" w:bottom="1080" w:left="93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FROZEN BASELINE v1.0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04214"/>
        <w:sz w:val="16"/>
      </w:rPr>
      <w:t>JYPHRA TECHNOLOGY PVT. LTD. | DETAILED BEHAVIOUR &amp; EDGE-CASE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ocumentProtection w:edit="readOnly" w:enforcement="1" w:formatting="0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70421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70421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