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rFonts w:ascii="Times New Roman" w:cs="Times New Roman" w:eastAsia="Times New Roman" w:hAnsi="Times New Roman"/>
          <w:b w:val="1"/>
          <w:sz w:val="36"/>
          <w:szCs w:val="36"/>
          <w:u w:val="single"/>
        </w:rPr>
      </w:pPr>
      <w:r w:rsidDel="00000000" w:rsidR="00000000" w:rsidRPr="00000000">
        <w:rPr>
          <w:rFonts w:ascii="Calibri" w:cs="Calibri" w:eastAsia="Calibri" w:hAnsi="Calibri"/>
        </w:rPr>
        <w:drawing>
          <wp:inline distB="114300" distT="114300" distL="114300" distR="114300">
            <wp:extent cx="5943600" cy="2857500"/>
            <wp:effectExtent b="0" l="0" r="0" t="0"/>
            <wp:docPr id="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line="24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03">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Calibri" w:cs="Calibri" w:eastAsia="Calibri" w:hAnsi="Calibri"/>
          <w:b w:val="1"/>
          <w:color w:val="262626"/>
          <w:sz w:val="46"/>
          <w:szCs w:val="46"/>
          <w:u w:val="single"/>
        </w:rPr>
      </w:pPr>
      <w:bookmarkStart w:colFirst="0" w:colLast="0" w:name="_z0p21wvqa89a" w:id="0"/>
      <w:bookmarkEnd w:id="0"/>
      <w:r w:rsidDel="00000000" w:rsidR="00000000" w:rsidRPr="00000000">
        <w:rPr>
          <w:rFonts w:ascii="Calibri" w:cs="Calibri" w:eastAsia="Calibri" w:hAnsi="Calibri"/>
          <w:b w:val="1"/>
          <w:color w:val="262626"/>
          <w:sz w:val="46"/>
          <w:szCs w:val="46"/>
          <w:u w:val="single"/>
          <w:rtl w:val="0"/>
        </w:rPr>
        <w:t xml:space="preserve">Data Communication &amp; Computer Networks Lab</w:t>
      </w:r>
    </w:p>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05">
      <w:pPr>
        <w:widowControl w:val="0"/>
        <w:spacing w:line="24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Submitted by:</w:t>
      </w:r>
      <w:r w:rsidDel="00000000" w:rsidR="00000000" w:rsidRPr="00000000">
        <w:rPr>
          <w:rFonts w:ascii="Times New Roman" w:cs="Times New Roman" w:eastAsia="Times New Roman" w:hAnsi="Times New Roman"/>
          <w:b w:val="1"/>
          <w:sz w:val="36"/>
          <w:szCs w:val="36"/>
          <w:rtl w:val="0"/>
        </w:rPr>
        <w:tab/>
        <w:tab/>
        <w:tab/>
        <w:tab/>
        <w:tab/>
        <w:tab/>
      </w:r>
      <w:r w:rsidDel="00000000" w:rsidR="00000000" w:rsidRPr="00000000">
        <w:rPr>
          <w:rFonts w:ascii="Times New Roman" w:cs="Times New Roman" w:eastAsia="Times New Roman" w:hAnsi="Times New Roman"/>
          <w:b w:val="1"/>
          <w:sz w:val="36"/>
          <w:szCs w:val="36"/>
          <w:u w:val="single"/>
          <w:rtl w:val="0"/>
        </w:rPr>
        <w:t xml:space="preserve">Submitted to:</w:t>
      </w:r>
    </w:p>
    <w:p w:rsidR="00000000" w:rsidDel="00000000" w:rsidP="00000000" w:rsidRDefault="00000000" w:rsidRPr="00000000" w14:paraId="00000006">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  Rahul Gusain                                                                 </w:t>
      </w:r>
    </w:p>
    <w:p w:rsidR="00000000" w:rsidDel="00000000" w:rsidP="00000000" w:rsidRDefault="00000000" w:rsidRPr="00000000" w14:paraId="0000000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SAP : 500084143</w:t>
      </w:r>
    </w:p>
    <w:p w:rsidR="00000000" w:rsidDel="00000000" w:rsidP="00000000" w:rsidRDefault="00000000" w:rsidRPr="00000000" w14:paraId="0000000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ROLL NO. : R214220900                                                                  </w:t>
      </w:r>
      <w:r w:rsidDel="00000000" w:rsidR="00000000" w:rsidRPr="00000000">
        <w:rPr>
          <w:b w:val="1"/>
          <w:color w:val="262626"/>
          <w:sz w:val="24"/>
          <w:szCs w:val="24"/>
          <w:highlight w:val="white"/>
          <w:rtl w:val="0"/>
        </w:rPr>
        <w:t xml:space="preserve">Ved Prakash Bhardwaj</w:t>
      </w:r>
      <w:r w:rsidDel="00000000" w:rsidR="00000000" w:rsidRPr="00000000">
        <w:rPr>
          <w:rtl w:val="0"/>
        </w:rPr>
      </w:r>
    </w:p>
    <w:p w:rsidR="00000000" w:rsidDel="00000000" w:rsidP="00000000" w:rsidRDefault="00000000" w:rsidRPr="00000000" w14:paraId="0000000A">
      <w:pPr>
        <w:spacing w:line="240" w:lineRule="auto"/>
        <w:rPr>
          <w:b w:val="1"/>
          <w:sz w:val="30"/>
          <w:szCs w:val="30"/>
        </w:rPr>
      </w:pPr>
      <w:r w:rsidDel="00000000" w:rsidR="00000000" w:rsidRPr="00000000">
        <w:rPr>
          <w:rFonts w:ascii="Times New Roman" w:cs="Times New Roman" w:eastAsia="Times New Roman" w:hAnsi="Times New Roman"/>
          <w:b w:val="1"/>
          <w:sz w:val="24"/>
          <w:szCs w:val="24"/>
          <w:rtl w:val="0"/>
        </w:rPr>
        <w:t xml:space="preserve">BATCH: 1 DevOps</w:t>
      </w:r>
      <w:r w:rsidDel="00000000" w:rsidR="00000000" w:rsidRPr="00000000">
        <w:rPr>
          <w:rtl w:val="0"/>
        </w:rPr>
      </w:r>
    </w:p>
    <w:p w:rsidR="00000000" w:rsidDel="00000000" w:rsidP="00000000" w:rsidRDefault="00000000" w:rsidRPr="00000000" w14:paraId="0000000B">
      <w:pPr>
        <w:jc w:val="center"/>
        <w:rPr>
          <w:b w:val="1"/>
          <w:sz w:val="26"/>
          <w:szCs w:val="26"/>
        </w:rPr>
      </w:pPr>
      <w:r w:rsidDel="00000000" w:rsidR="00000000" w:rsidRPr="00000000">
        <w:rPr>
          <w:rtl w:val="0"/>
        </w:rPr>
      </w:r>
    </w:p>
    <w:p w:rsidR="00000000" w:rsidDel="00000000" w:rsidP="00000000" w:rsidRDefault="00000000" w:rsidRPr="00000000" w14:paraId="0000000C">
      <w:pPr>
        <w:jc w:val="center"/>
        <w:rPr>
          <w:b w:val="1"/>
          <w:sz w:val="26"/>
          <w:szCs w:val="26"/>
        </w:rPr>
      </w:pPr>
      <w:r w:rsidDel="00000000" w:rsidR="00000000" w:rsidRPr="00000000">
        <w:rPr>
          <w:rtl w:val="0"/>
        </w:rPr>
      </w:r>
    </w:p>
    <w:p w:rsidR="00000000" w:rsidDel="00000000" w:rsidP="00000000" w:rsidRDefault="00000000" w:rsidRPr="00000000" w14:paraId="0000000D">
      <w:pPr>
        <w:jc w:val="center"/>
        <w:rPr>
          <w:b w:val="1"/>
          <w:sz w:val="72"/>
          <w:szCs w:val="72"/>
          <w:u w:val="single"/>
        </w:rPr>
      </w:pPr>
      <w:r w:rsidDel="00000000" w:rsidR="00000000" w:rsidRPr="00000000">
        <w:rPr>
          <w:rtl w:val="0"/>
        </w:rPr>
      </w:r>
    </w:p>
    <w:p w:rsidR="00000000" w:rsidDel="00000000" w:rsidP="00000000" w:rsidRDefault="00000000" w:rsidRPr="00000000" w14:paraId="0000000E">
      <w:pPr>
        <w:jc w:val="center"/>
        <w:rPr>
          <w:b w:val="1"/>
          <w:sz w:val="72"/>
          <w:szCs w:val="72"/>
          <w:u w:val="single"/>
        </w:rPr>
      </w:pPr>
      <w:r w:rsidDel="00000000" w:rsidR="00000000" w:rsidRPr="00000000">
        <w:rPr>
          <w:b w:val="1"/>
          <w:sz w:val="72"/>
          <w:szCs w:val="72"/>
          <w:u w:val="single"/>
          <w:rtl w:val="0"/>
        </w:rPr>
        <w:t xml:space="preserve">EXPERIMENT 3</w:t>
      </w:r>
    </w:p>
    <w:p w:rsidR="00000000" w:rsidDel="00000000" w:rsidP="00000000" w:rsidRDefault="00000000" w:rsidRPr="00000000" w14:paraId="0000000F">
      <w:pPr>
        <w:jc w:val="center"/>
        <w:rPr>
          <w:b w:val="1"/>
          <w:sz w:val="72"/>
          <w:szCs w:val="72"/>
          <w:u w:val="single"/>
        </w:rPr>
      </w:pPr>
      <w:r w:rsidDel="00000000" w:rsidR="00000000" w:rsidRPr="00000000">
        <w:rPr>
          <w:rtl w:val="0"/>
        </w:rPr>
      </w:r>
    </w:p>
    <w:p w:rsidR="00000000" w:rsidDel="00000000" w:rsidP="00000000" w:rsidRDefault="00000000" w:rsidRPr="00000000" w14:paraId="00000010">
      <w:pPr>
        <w:spacing w:after="160" w:lineRule="auto"/>
        <w:jc w:val="center"/>
        <w:rPr>
          <w:rFonts w:ascii="Georgia" w:cs="Georgia" w:eastAsia="Georgia" w:hAnsi="Georgia"/>
          <w:sz w:val="39"/>
          <w:szCs w:val="39"/>
          <w:u w:val="single"/>
        </w:rPr>
      </w:pPr>
      <w:r w:rsidDel="00000000" w:rsidR="00000000" w:rsidRPr="00000000">
        <w:rPr>
          <w:rFonts w:ascii="Georgia" w:cs="Georgia" w:eastAsia="Georgia" w:hAnsi="Georgia"/>
          <w:sz w:val="39"/>
          <w:szCs w:val="39"/>
          <w:u w:val="single"/>
          <w:rtl w:val="0"/>
        </w:rPr>
        <w:t xml:space="preserve">Familiarization of Transmission media</w:t>
      </w:r>
    </w:p>
    <w:p w:rsidR="00000000" w:rsidDel="00000000" w:rsidP="00000000" w:rsidRDefault="00000000" w:rsidRPr="00000000" w14:paraId="00000011">
      <w:pPr>
        <w:spacing w:after="1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2">
      <w:pPr>
        <w:spacing w:after="16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u w:val="single"/>
          <w:rtl w:val="0"/>
        </w:rPr>
        <w:t xml:space="preserve">Aim:</w:t>
      </w:r>
      <w:r w:rsidDel="00000000" w:rsidR="00000000" w:rsidRPr="00000000">
        <w:rPr>
          <w:rFonts w:ascii="Trebuchet MS" w:cs="Trebuchet MS" w:eastAsia="Trebuchet MS" w:hAnsi="Trebuchet MS"/>
          <w:b w:val="1"/>
          <w:sz w:val="24"/>
          <w:szCs w:val="24"/>
          <w:rtl w:val="0"/>
        </w:rPr>
        <w:t xml:space="preserve"> </w:t>
      </w:r>
      <w:r w:rsidDel="00000000" w:rsidR="00000000" w:rsidRPr="00000000">
        <w:rPr>
          <w:rFonts w:ascii="Trebuchet MS" w:cs="Trebuchet MS" w:eastAsia="Trebuchet MS" w:hAnsi="Trebuchet MS"/>
          <w:sz w:val="24"/>
          <w:szCs w:val="24"/>
          <w:rtl w:val="0"/>
        </w:rPr>
        <w:t xml:space="preserve">Study in detail the following transmission media in computer networks:</w:t>
      </w:r>
    </w:p>
    <w:p w:rsidR="00000000" w:rsidDel="00000000" w:rsidP="00000000" w:rsidRDefault="00000000" w:rsidRPr="00000000" w14:paraId="00000013">
      <w:pPr>
        <w:spacing w:after="160" w:lineRule="auto"/>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14">
      <w:pPr>
        <w:spacing w:after="16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6343650" cy="2933700"/>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3436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160" w:lineRule="auto"/>
        <w:jc w:val="center"/>
        <w:rPr>
          <w:rFonts w:ascii="Times New Roman" w:cs="Times New Roman" w:eastAsia="Times New Roman" w:hAnsi="Times New Roman"/>
          <w:sz w:val="18"/>
          <w:szCs w:val="18"/>
          <w:u w:val="single"/>
        </w:rPr>
      </w:pPr>
      <w:r w:rsidDel="00000000" w:rsidR="00000000" w:rsidRPr="00000000">
        <w:rPr>
          <w:rtl w:val="0"/>
        </w:rPr>
      </w:r>
    </w:p>
    <w:p w:rsidR="00000000" w:rsidDel="00000000" w:rsidP="00000000" w:rsidRDefault="00000000" w:rsidRPr="00000000" w14:paraId="00000016">
      <w:pPr>
        <w:spacing w:after="160" w:lineRule="auto"/>
        <w:jc w:val="center"/>
        <w:rPr>
          <w:rFonts w:ascii="Times New Roman" w:cs="Times New Roman" w:eastAsia="Times New Roman" w:hAnsi="Times New Roman"/>
          <w:sz w:val="18"/>
          <w:szCs w:val="18"/>
          <w:u w:val="single"/>
        </w:rPr>
      </w:pPr>
      <w:r w:rsidDel="00000000" w:rsidR="00000000" w:rsidRPr="00000000">
        <w:rPr>
          <w:rtl w:val="0"/>
        </w:rPr>
      </w:r>
    </w:p>
    <w:p w:rsidR="00000000" w:rsidDel="00000000" w:rsidP="00000000" w:rsidRDefault="00000000" w:rsidRPr="00000000" w14:paraId="00000017">
      <w:pPr>
        <w:spacing w:after="160" w:lineRule="auto"/>
        <w:jc w:val="center"/>
        <w:rPr>
          <w:rFonts w:ascii="Times New Roman" w:cs="Times New Roman" w:eastAsia="Times New Roman" w:hAnsi="Times New Roman"/>
          <w:sz w:val="18"/>
          <w:szCs w:val="18"/>
          <w:u w:val="single"/>
        </w:rPr>
      </w:pPr>
      <w:r w:rsidDel="00000000" w:rsidR="00000000" w:rsidRPr="00000000">
        <w:rPr>
          <w:rtl w:val="0"/>
        </w:rPr>
      </w:r>
    </w:p>
    <w:p w:rsidR="00000000" w:rsidDel="00000000" w:rsidP="00000000" w:rsidRDefault="00000000" w:rsidRPr="00000000" w14:paraId="00000018">
      <w:pPr>
        <w:spacing w:after="160" w:lineRule="auto"/>
        <w:rPr>
          <w:rFonts w:ascii="Trebuchet MS" w:cs="Trebuchet MS" w:eastAsia="Trebuchet MS" w:hAnsi="Trebuchet MS"/>
        </w:rPr>
      </w:pPr>
      <w:r w:rsidDel="00000000" w:rsidR="00000000" w:rsidRPr="00000000">
        <w:rPr>
          <w:rFonts w:ascii="Trebuchet MS" w:cs="Trebuchet MS" w:eastAsia="Trebuchet MS" w:hAnsi="Trebuchet MS"/>
          <w:b w:val="1"/>
          <w:u w:val="single"/>
          <w:rtl w:val="0"/>
        </w:rPr>
        <w:t xml:space="preserve">Apparatus (Software):</w:t>
      </w:r>
      <w:r w:rsidDel="00000000" w:rsidR="00000000" w:rsidRPr="00000000">
        <w:rPr>
          <w:rFonts w:ascii="Trebuchet MS" w:cs="Trebuchet MS" w:eastAsia="Trebuchet MS" w:hAnsi="Trebuchet MS"/>
          <w:b w:val="1"/>
          <w:rtl w:val="0"/>
        </w:rPr>
        <w:t xml:space="preserve"> </w:t>
      </w:r>
      <w:r w:rsidDel="00000000" w:rsidR="00000000" w:rsidRPr="00000000">
        <w:rPr>
          <w:rFonts w:ascii="Trebuchet MS" w:cs="Trebuchet MS" w:eastAsia="Trebuchet MS" w:hAnsi="Trebuchet MS"/>
          <w:rtl w:val="0"/>
        </w:rPr>
        <w:t xml:space="preserve">No Software or hardware is needed.</w:t>
      </w:r>
    </w:p>
    <w:p w:rsidR="00000000" w:rsidDel="00000000" w:rsidP="00000000" w:rsidRDefault="00000000" w:rsidRPr="00000000" w14:paraId="00000019">
      <w:pPr>
        <w:shd w:fill="ffffff" w:val="clear"/>
        <w:spacing w:after="80" w:lineRule="auto"/>
        <w:rPr>
          <w:rFonts w:ascii="Trebuchet MS" w:cs="Trebuchet MS" w:eastAsia="Trebuchet MS" w:hAnsi="Trebuchet MS"/>
        </w:rPr>
      </w:pPr>
      <w:r w:rsidDel="00000000" w:rsidR="00000000" w:rsidRPr="00000000">
        <w:rPr>
          <w:rFonts w:ascii="Trebuchet MS" w:cs="Trebuchet MS" w:eastAsia="Trebuchet MS" w:hAnsi="Trebuchet MS"/>
          <w:b w:val="1"/>
          <w:u w:val="single"/>
          <w:rtl w:val="0"/>
        </w:rPr>
        <w:t xml:space="preserve">Theory:</w:t>
      </w:r>
      <w:r w:rsidDel="00000000" w:rsidR="00000000" w:rsidRPr="00000000">
        <w:rPr>
          <w:rFonts w:ascii="Trebuchet MS" w:cs="Trebuchet MS" w:eastAsia="Trebuchet MS" w:hAnsi="Trebuchet MS"/>
          <w:b w:val="1"/>
          <w:rtl w:val="0"/>
        </w:rPr>
        <w:t xml:space="preserve"> </w:t>
      </w:r>
      <w:r w:rsidDel="00000000" w:rsidR="00000000" w:rsidRPr="00000000">
        <w:rPr>
          <w:rFonts w:ascii="Trebuchet MS" w:cs="Trebuchet MS" w:eastAsia="Trebuchet MS" w:hAnsi="Trebuchet MS"/>
          <w:rtl w:val="0"/>
        </w:rPr>
        <w:t xml:space="preserve">Transmission media is a communication channel that transmits information from sender to receiver. Data is transmitted through electromagnetic signals. There are two types of transmission media, wired media and wireless media. In wired media, the medium characteristics are more important, whereas, in wireless media, the signal characteristics are more important. Different transmission media have different properties such as bandwidth, delay, cost and ease of installation and maintenance. The transmission media is available in the physical layer- the lowest layer of the OSI reference model. </w:t>
      </w:r>
    </w:p>
    <w:p w:rsidR="00000000" w:rsidDel="00000000" w:rsidP="00000000" w:rsidRDefault="00000000" w:rsidRPr="00000000" w14:paraId="0000001A">
      <w:pPr>
        <w:spacing w:after="160" w:lineRule="auto"/>
        <w:rPr>
          <w:rFonts w:ascii="Trebuchet MS" w:cs="Trebuchet MS" w:eastAsia="Trebuchet MS" w:hAnsi="Trebuchet MS"/>
        </w:rPr>
      </w:pPr>
      <w:r w:rsidDel="00000000" w:rsidR="00000000" w:rsidRPr="00000000">
        <w:rPr>
          <w:rFonts w:ascii="Trebuchet MS" w:cs="Trebuchet MS" w:eastAsia="Trebuchet MS" w:hAnsi="Trebuchet MS"/>
          <w:b w:val="1"/>
          <w:u w:val="single"/>
          <w:rtl w:val="0"/>
        </w:rPr>
        <w:t xml:space="preserve">Procedure:</w:t>
      </w:r>
      <w:r w:rsidDel="00000000" w:rsidR="00000000" w:rsidRPr="00000000">
        <w:rPr>
          <w:rFonts w:ascii="Trebuchet MS" w:cs="Trebuchet MS" w:eastAsia="Trebuchet MS" w:hAnsi="Trebuchet MS"/>
          <w:b w:val="1"/>
          <w:rtl w:val="0"/>
        </w:rPr>
        <w:t xml:space="preserve"> </w:t>
      </w:r>
      <w:r w:rsidDel="00000000" w:rsidR="00000000" w:rsidRPr="00000000">
        <w:rPr>
          <w:rFonts w:ascii="Trebuchet MS" w:cs="Trebuchet MS" w:eastAsia="Trebuchet MS" w:hAnsi="Trebuchet MS"/>
          <w:rtl w:val="0"/>
        </w:rPr>
        <w:t xml:space="preserve">Explain each transmission medium in detail with a suitable diagram. Also, write a short note on each transmission medium.</w:t>
      </w:r>
    </w:p>
    <w:p w:rsidR="00000000" w:rsidDel="00000000" w:rsidP="00000000" w:rsidRDefault="00000000" w:rsidRPr="00000000" w14:paraId="0000001B">
      <w:pPr>
        <w:spacing w:after="160" w:lineRule="auto"/>
        <w:rPr>
          <w:rFonts w:ascii="Trebuchet MS" w:cs="Trebuchet MS" w:eastAsia="Trebuchet MS" w:hAnsi="Trebuchet MS"/>
        </w:rPr>
      </w:pPr>
      <w:r w:rsidDel="00000000" w:rsidR="00000000" w:rsidRPr="00000000">
        <w:rPr>
          <w:rFonts w:ascii="Trebuchet MS" w:cs="Trebuchet MS" w:eastAsia="Trebuchet MS" w:hAnsi="Trebuchet MS"/>
          <w:b w:val="1"/>
          <w:u w:val="single"/>
          <w:rtl w:val="0"/>
        </w:rPr>
        <w:t xml:space="preserve">Conclusion:</w:t>
      </w:r>
      <w:r w:rsidDel="00000000" w:rsidR="00000000" w:rsidRPr="00000000">
        <w:rPr>
          <w:rFonts w:ascii="Trebuchet MS" w:cs="Trebuchet MS" w:eastAsia="Trebuchet MS" w:hAnsi="Trebuchet MS"/>
          <w:b w:val="1"/>
          <w:rtl w:val="0"/>
        </w:rPr>
        <w:t xml:space="preserve"> </w:t>
      </w:r>
      <w:r w:rsidDel="00000000" w:rsidR="00000000" w:rsidRPr="00000000">
        <w:rPr>
          <w:rFonts w:ascii="Trebuchet MS" w:cs="Trebuchet MS" w:eastAsia="Trebuchet MS" w:hAnsi="Trebuchet MS"/>
          <w:rtl w:val="0"/>
        </w:rPr>
        <w:t xml:space="preserve">Gain knowledge about transmission media in computer networks.</w:t>
      </w:r>
    </w:p>
    <w:p w:rsidR="00000000" w:rsidDel="00000000" w:rsidP="00000000" w:rsidRDefault="00000000" w:rsidRPr="00000000" w14:paraId="0000001C">
      <w:pPr>
        <w:spacing w:after="160" w:lineRule="auto"/>
        <w:jc w:val="center"/>
        <w:rPr>
          <w:rFonts w:ascii="Georgia" w:cs="Georgia" w:eastAsia="Georgia" w:hAnsi="Georgia"/>
          <w:sz w:val="39"/>
          <w:szCs w:val="39"/>
          <w:u w:val="single"/>
        </w:rPr>
      </w:pPr>
      <w:r w:rsidDel="00000000" w:rsidR="00000000" w:rsidRPr="00000000">
        <w:rPr>
          <w:rtl w:val="0"/>
        </w:rPr>
      </w:r>
    </w:p>
    <w:p w:rsidR="00000000" w:rsidDel="00000000" w:rsidP="00000000" w:rsidRDefault="00000000" w:rsidRPr="00000000" w14:paraId="0000001D">
      <w:pPr>
        <w:spacing w:after="160" w:lineRule="auto"/>
        <w:jc w:val="center"/>
        <w:rPr>
          <w:rFonts w:ascii="Georgia" w:cs="Georgia" w:eastAsia="Georgia" w:hAnsi="Georgia"/>
          <w:sz w:val="39"/>
          <w:szCs w:val="39"/>
          <w:u w:val="single"/>
        </w:rPr>
      </w:pPr>
      <w:r w:rsidDel="00000000" w:rsidR="00000000" w:rsidRPr="00000000">
        <w:rPr>
          <w:rtl w:val="0"/>
        </w:rPr>
      </w:r>
    </w:p>
    <w:p w:rsidR="00000000" w:rsidDel="00000000" w:rsidP="00000000" w:rsidRDefault="00000000" w:rsidRPr="00000000" w14:paraId="0000001E">
      <w:pPr>
        <w:spacing w:after="160" w:lineRule="auto"/>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The transmission medium can be defined as a pathway that can transmit information from a sender to a receiver. Transmission media are located below the physical layer and are controlled by the physical layer. Transmission media are also called communication channels.</w:t>
      </w:r>
    </w:p>
    <w:p w:rsidR="00000000" w:rsidDel="00000000" w:rsidP="00000000" w:rsidRDefault="00000000" w:rsidRPr="00000000" w14:paraId="0000001F">
      <w:pPr>
        <w:spacing w:after="160" w:lineRule="auto"/>
        <w:rPr>
          <w:rFonts w:ascii="Trebuchet MS" w:cs="Trebuchet MS" w:eastAsia="Trebuchet MS" w:hAnsi="Trebuchet MS"/>
          <w:sz w:val="23"/>
          <w:szCs w:val="23"/>
        </w:rPr>
      </w:pPr>
      <w:r w:rsidDel="00000000" w:rsidR="00000000" w:rsidRPr="00000000">
        <w:rPr>
          <w:rFonts w:ascii="Arial Unicode MS" w:cs="Arial Unicode MS" w:eastAsia="Arial Unicode MS" w:hAnsi="Arial Unicode MS"/>
          <w:sz w:val="23"/>
          <w:szCs w:val="23"/>
          <w:rtl w:val="0"/>
        </w:rPr>
        <w:t xml:space="preserve">Transmission media are of two types −</w:t>
      </w:r>
    </w:p>
    <w:p w:rsidR="00000000" w:rsidDel="00000000" w:rsidP="00000000" w:rsidRDefault="00000000" w:rsidRPr="00000000" w14:paraId="00000020">
      <w:pPr>
        <w:numPr>
          <w:ilvl w:val="0"/>
          <w:numId w:val="1"/>
        </w:numPr>
        <w:spacing w:after="0" w:afterAutospacing="0" w:before="240" w:lineRule="auto"/>
        <w:ind w:left="720" w:hanging="360"/>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Guided Transmission Medium</w:t>
      </w:r>
    </w:p>
    <w:p w:rsidR="00000000" w:rsidDel="00000000" w:rsidP="00000000" w:rsidRDefault="00000000" w:rsidRPr="00000000" w14:paraId="00000021">
      <w:pPr>
        <w:numPr>
          <w:ilvl w:val="0"/>
          <w:numId w:val="1"/>
        </w:numPr>
        <w:spacing w:after="400" w:before="0" w:beforeAutospacing="0" w:lineRule="auto"/>
        <w:ind w:left="720" w:hanging="360"/>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Unguided Transmission Medium</w:t>
      </w:r>
    </w:p>
    <w:p w:rsidR="00000000" w:rsidDel="00000000" w:rsidP="00000000" w:rsidRDefault="00000000" w:rsidRPr="00000000" w14:paraId="00000022">
      <w:pPr>
        <w:spacing w:after="400" w:before="240" w:lineRule="auto"/>
        <w:ind w:left="-180" w:firstLine="0"/>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Pr>
        <w:drawing>
          <wp:inline distB="114300" distT="114300" distL="114300" distR="114300">
            <wp:extent cx="6186488" cy="4448175"/>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186488"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60" w:lineRule="auto"/>
        <w:rPr>
          <w:rFonts w:ascii="Trebuchet MS" w:cs="Trebuchet MS" w:eastAsia="Trebuchet MS" w:hAnsi="Trebuchet MS"/>
          <w:sz w:val="23"/>
          <w:szCs w:val="23"/>
        </w:rPr>
      </w:pPr>
      <w:r w:rsidDel="00000000" w:rsidR="00000000" w:rsidRPr="00000000">
        <w:rPr>
          <w:rtl w:val="0"/>
        </w:rPr>
      </w:r>
    </w:p>
    <w:p w:rsidR="00000000" w:rsidDel="00000000" w:rsidP="00000000" w:rsidRDefault="00000000" w:rsidRPr="00000000" w14:paraId="00000024">
      <w:pPr>
        <w:rPr>
          <w:rFonts w:ascii="Trebuchet MS" w:cs="Trebuchet MS" w:eastAsia="Trebuchet MS" w:hAnsi="Trebuchet MS"/>
          <w:color w:val="182850"/>
          <w:sz w:val="24"/>
          <w:szCs w:val="24"/>
        </w:rPr>
      </w:pPr>
      <w:r w:rsidDel="00000000" w:rsidR="00000000" w:rsidRPr="00000000">
        <w:rPr>
          <w:rFonts w:ascii="Trebuchet MS" w:cs="Trebuchet MS" w:eastAsia="Trebuchet MS" w:hAnsi="Trebuchet MS"/>
          <w:color w:val="182850"/>
          <w:sz w:val="24"/>
          <w:szCs w:val="24"/>
        </w:rPr>
        <w:drawing>
          <wp:inline distB="114300" distT="114300" distL="114300" distR="114300">
            <wp:extent cx="6343650" cy="20828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34365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rebuchet MS" w:cs="Trebuchet MS" w:eastAsia="Trebuchet MS" w:hAnsi="Trebuchet MS"/>
          <w:color w:val="182850"/>
          <w:sz w:val="24"/>
          <w:szCs w:val="24"/>
        </w:rPr>
      </w:pPr>
      <w:r w:rsidDel="00000000" w:rsidR="00000000" w:rsidRPr="00000000">
        <w:rPr>
          <w:rtl w:val="0"/>
        </w:rPr>
      </w:r>
    </w:p>
    <w:p w:rsidR="00000000" w:rsidDel="00000000" w:rsidP="00000000" w:rsidRDefault="00000000" w:rsidRPr="00000000" w14:paraId="00000026">
      <w:pPr>
        <w:rPr>
          <w:rFonts w:ascii="Trebuchet MS" w:cs="Trebuchet MS" w:eastAsia="Trebuchet MS" w:hAnsi="Trebuchet MS"/>
          <w:b w:val="1"/>
          <w:color w:val="182850"/>
          <w:sz w:val="24"/>
          <w:szCs w:val="24"/>
          <w:u w:val="single"/>
        </w:rPr>
      </w:pPr>
      <w:r w:rsidDel="00000000" w:rsidR="00000000" w:rsidRPr="00000000">
        <w:rPr>
          <w:rFonts w:ascii="Trebuchet MS" w:cs="Trebuchet MS" w:eastAsia="Trebuchet MS" w:hAnsi="Trebuchet MS"/>
          <w:b w:val="1"/>
          <w:color w:val="182850"/>
          <w:sz w:val="24"/>
          <w:szCs w:val="24"/>
          <w:u w:val="single"/>
          <w:rtl w:val="0"/>
        </w:rPr>
        <w:t xml:space="preserve">Guided Transmission Medium</w:t>
      </w:r>
    </w:p>
    <w:p w:rsidR="00000000" w:rsidDel="00000000" w:rsidP="00000000" w:rsidRDefault="00000000" w:rsidRPr="00000000" w14:paraId="00000027">
      <w:pPr>
        <w:spacing w:after="160" w:lineRule="auto"/>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Guided transmission media are also called bounded media or wired media. They comprise cables or wires through which data is transmitted. They are called guided since they provide a physical conduit from the sender device to the receiver device. The signal travelling through these media are bounded by the physical limits of the medium.</w:t>
      </w:r>
    </w:p>
    <w:p w:rsidR="00000000" w:rsidDel="00000000" w:rsidP="00000000" w:rsidRDefault="00000000" w:rsidRPr="00000000" w14:paraId="00000028">
      <w:pPr>
        <w:spacing w:after="160" w:lineRule="auto"/>
        <w:rPr>
          <w:rFonts w:ascii="Trebuchet MS" w:cs="Trebuchet MS" w:eastAsia="Trebuchet MS" w:hAnsi="Trebuchet MS"/>
          <w:sz w:val="23"/>
          <w:szCs w:val="23"/>
        </w:rPr>
      </w:pPr>
      <w:r w:rsidDel="00000000" w:rsidR="00000000" w:rsidRPr="00000000">
        <w:rPr>
          <w:rFonts w:ascii="Arial Unicode MS" w:cs="Arial Unicode MS" w:eastAsia="Arial Unicode MS" w:hAnsi="Arial Unicode MS"/>
          <w:sz w:val="23"/>
          <w:szCs w:val="23"/>
          <w:rtl w:val="0"/>
        </w:rPr>
        <w:t xml:space="preserve">The most popular guided media are −</w:t>
      </w:r>
    </w:p>
    <w:p w:rsidR="00000000" w:rsidDel="00000000" w:rsidP="00000000" w:rsidRDefault="00000000" w:rsidRPr="00000000" w14:paraId="00000029">
      <w:pPr>
        <w:numPr>
          <w:ilvl w:val="0"/>
          <w:numId w:val="2"/>
        </w:numPr>
        <w:spacing w:after="0" w:afterAutospacing="0" w:before="240" w:lineRule="auto"/>
        <w:ind w:left="720" w:hanging="360"/>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Twisted pair cable</w:t>
      </w:r>
    </w:p>
    <w:p w:rsidR="00000000" w:rsidDel="00000000" w:rsidP="00000000" w:rsidRDefault="00000000" w:rsidRPr="00000000" w14:paraId="0000002A">
      <w:pPr>
        <w:numPr>
          <w:ilvl w:val="0"/>
          <w:numId w:val="2"/>
        </w:numPr>
        <w:spacing w:after="0" w:afterAutospacing="0" w:before="0" w:beforeAutospacing="0" w:lineRule="auto"/>
        <w:ind w:left="720" w:hanging="360"/>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Coaxial cable</w:t>
      </w:r>
    </w:p>
    <w:p w:rsidR="00000000" w:rsidDel="00000000" w:rsidP="00000000" w:rsidRDefault="00000000" w:rsidRPr="00000000" w14:paraId="0000002B">
      <w:pPr>
        <w:numPr>
          <w:ilvl w:val="0"/>
          <w:numId w:val="2"/>
        </w:numPr>
        <w:spacing w:after="0" w:afterAutospacing="0" w:before="0" w:beforeAutospacing="0" w:lineRule="auto"/>
        <w:ind w:left="720" w:hanging="360"/>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Power lines</w:t>
      </w:r>
    </w:p>
    <w:p w:rsidR="00000000" w:rsidDel="00000000" w:rsidP="00000000" w:rsidRDefault="00000000" w:rsidRPr="00000000" w14:paraId="0000002C">
      <w:pPr>
        <w:numPr>
          <w:ilvl w:val="0"/>
          <w:numId w:val="2"/>
        </w:numPr>
        <w:spacing w:after="400" w:before="0" w:beforeAutospacing="0" w:lineRule="auto"/>
        <w:ind w:left="720" w:hanging="360"/>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Fibre optics</w:t>
      </w:r>
    </w:p>
    <w:p w:rsidR="00000000" w:rsidDel="00000000" w:rsidP="00000000" w:rsidRDefault="00000000" w:rsidRPr="00000000" w14:paraId="0000002D">
      <w:pPr>
        <w:spacing w:after="160" w:lineRule="auto"/>
        <w:rPr>
          <w:rFonts w:ascii="Trebuchet MS" w:cs="Trebuchet MS" w:eastAsia="Trebuchet MS" w:hAnsi="Trebuchet MS"/>
          <w:sz w:val="23"/>
          <w:szCs w:val="23"/>
        </w:rPr>
      </w:pPr>
      <w:r w:rsidDel="00000000" w:rsidR="00000000" w:rsidRPr="00000000">
        <w:rPr>
          <w:rtl w:val="0"/>
        </w:rPr>
      </w:r>
    </w:p>
    <w:p w:rsidR="00000000" w:rsidDel="00000000" w:rsidP="00000000" w:rsidRDefault="00000000" w:rsidRPr="00000000" w14:paraId="0000002E">
      <w:pPr>
        <w:spacing w:after="160" w:lineRule="auto"/>
        <w:rPr>
          <w:rFonts w:ascii="Trebuchet MS" w:cs="Trebuchet MS" w:eastAsia="Trebuchet MS" w:hAnsi="Trebuchet MS"/>
          <w:b w:val="1"/>
          <w:sz w:val="23"/>
          <w:szCs w:val="23"/>
          <w:u w:val="single"/>
        </w:rPr>
      </w:pPr>
      <w:r w:rsidDel="00000000" w:rsidR="00000000" w:rsidRPr="00000000">
        <w:rPr>
          <w:rFonts w:ascii="Trebuchet MS" w:cs="Trebuchet MS" w:eastAsia="Trebuchet MS" w:hAnsi="Trebuchet MS"/>
          <w:b w:val="1"/>
          <w:sz w:val="23"/>
          <w:szCs w:val="23"/>
          <w:u w:val="single"/>
          <w:rtl w:val="0"/>
        </w:rPr>
        <w:t xml:space="preserve">Twisted Pair Copper</w:t>
      </w:r>
    </w:p>
    <w:p w:rsidR="00000000" w:rsidDel="00000000" w:rsidP="00000000" w:rsidRDefault="00000000" w:rsidRPr="00000000" w14:paraId="0000002F">
      <w:pPr>
        <w:spacing w:after="160" w:lineRule="auto"/>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It is the most used media across the world. All the local telephone exchanges are made of twisted-pair copper. These telephone lines are reused as last-mile DSL access links to access the internet from home.</w:t>
      </w:r>
    </w:p>
    <w:p w:rsidR="00000000" w:rsidDel="00000000" w:rsidP="00000000" w:rsidRDefault="00000000" w:rsidRPr="00000000" w14:paraId="00000030">
      <w:pPr>
        <w:spacing w:after="160" w:lineRule="auto"/>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Twisted pair copper wires are also used in Ethernet LAN cables within homes and offices.</w:t>
      </w:r>
    </w:p>
    <w:p w:rsidR="00000000" w:rsidDel="00000000" w:rsidP="00000000" w:rsidRDefault="00000000" w:rsidRPr="00000000" w14:paraId="00000031">
      <w:pPr>
        <w:spacing w:after="160" w:lineRule="auto"/>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It supports low to High Data Rates which is in the order of Gigabytes.</w:t>
      </w:r>
    </w:p>
    <w:p w:rsidR="00000000" w:rsidDel="00000000" w:rsidP="00000000" w:rsidRDefault="00000000" w:rsidRPr="00000000" w14:paraId="00000032">
      <w:pPr>
        <w:spacing w:after="160" w:lineRule="auto"/>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These wires are effective up to a maximum distance of a few kilometres/miles, because the signal strength is lost significantly beyond the distance.</w:t>
      </w:r>
    </w:p>
    <w:p w:rsidR="00000000" w:rsidDel="00000000" w:rsidP="00000000" w:rsidRDefault="00000000" w:rsidRPr="00000000" w14:paraId="00000033">
      <w:pPr>
        <w:spacing w:after="160" w:lineRule="auto"/>
        <w:rPr>
          <w:rFonts w:ascii="Trebuchet MS" w:cs="Trebuchet MS" w:eastAsia="Trebuchet MS" w:hAnsi="Trebuchet MS"/>
          <w:sz w:val="23"/>
          <w:szCs w:val="23"/>
        </w:rPr>
      </w:pPr>
      <w:r w:rsidDel="00000000" w:rsidR="00000000" w:rsidRPr="00000000">
        <w:rPr>
          <w:rFonts w:ascii="Arial Unicode MS" w:cs="Arial Unicode MS" w:eastAsia="Arial Unicode MS" w:hAnsi="Arial Unicode MS"/>
          <w:sz w:val="23"/>
          <w:szCs w:val="23"/>
          <w:rtl w:val="0"/>
        </w:rPr>
        <w:t xml:space="preserve">Generally, they come in two variants as follows −</w:t>
      </w:r>
    </w:p>
    <w:p w:rsidR="00000000" w:rsidDel="00000000" w:rsidP="00000000" w:rsidRDefault="00000000" w:rsidRPr="00000000" w14:paraId="00000034">
      <w:pPr>
        <w:numPr>
          <w:ilvl w:val="0"/>
          <w:numId w:val="5"/>
        </w:numPr>
        <w:spacing w:after="0" w:afterAutospacing="0" w:before="240" w:lineRule="auto"/>
        <w:ind w:left="720" w:hanging="360"/>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UTP (unshielded twisted pair)</w:t>
      </w:r>
    </w:p>
    <w:p w:rsidR="00000000" w:rsidDel="00000000" w:rsidP="00000000" w:rsidRDefault="00000000" w:rsidRPr="00000000" w14:paraId="00000035">
      <w:pPr>
        <w:numPr>
          <w:ilvl w:val="0"/>
          <w:numId w:val="5"/>
        </w:numPr>
        <w:spacing w:after="400" w:before="0" w:beforeAutospacing="0" w:lineRule="auto"/>
        <w:ind w:left="720" w:hanging="360"/>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STP (shielded twisted pair)</w:t>
      </w:r>
    </w:p>
    <w:p w:rsidR="00000000" w:rsidDel="00000000" w:rsidP="00000000" w:rsidRDefault="00000000" w:rsidRPr="00000000" w14:paraId="00000036">
      <w:pPr>
        <w:spacing w:after="160" w:lineRule="auto"/>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For every variant, there are multiple sub-variants, based on the thickness of the material (like UTP-3, UTP-5, UTP-7 etc.)</w:t>
      </w:r>
    </w:p>
    <w:p w:rsidR="00000000" w:rsidDel="00000000" w:rsidP="00000000" w:rsidRDefault="00000000" w:rsidRPr="00000000" w14:paraId="00000037">
      <w:pPr>
        <w:spacing w:after="160" w:lineRule="auto"/>
        <w:rPr>
          <w:rFonts w:ascii="Trebuchet MS" w:cs="Trebuchet MS" w:eastAsia="Trebuchet MS" w:hAnsi="Trebuchet MS"/>
          <w:sz w:val="23"/>
          <w:szCs w:val="23"/>
        </w:rPr>
      </w:pPr>
      <w:r w:rsidDel="00000000" w:rsidR="00000000" w:rsidRPr="00000000">
        <w:rPr>
          <w:rFonts w:ascii="Arial Unicode MS" w:cs="Arial Unicode MS" w:eastAsia="Arial Unicode MS" w:hAnsi="Arial Unicode MS"/>
          <w:sz w:val="23"/>
          <w:szCs w:val="23"/>
          <w:rtl w:val="0"/>
        </w:rPr>
        <w:t xml:space="preserve">The twisted-pair copper is diagrammatically represented as follows −</w:t>
      </w:r>
    </w:p>
    <w:p w:rsidR="00000000" w:rsidDel="00000000" w:rsidP="00000000" w:rsidRDefault="00000000" w:rsidRPr="00000000" w14:paraId="00000038">
      <w:pPr>
        <w:spacing w:after="160" w:lineRule="auto"/>
        <w:rPr>
          <w:rFonts w:ascii="Trebuchet MS" w:cs="Trebuchet MS" w:eastAsia="Trebuchet MS" w:hAnsi="Trebuchet MS"/>
          <w:sz w:val="23"/>
          <w:szCs w:val="23"/>
        </w:rPr>
      </w:pPr>
      <w:r w:rsidDel="00000000" w:rsidR="00000000" w:rsidRPr="00000000">
        <w:rPr>
          <w:rtl w:val="0"/>
        </w:rPr>
      </w:r>
    </w:p>
    <w:p w:rsidR="00000000" w:rsidDel="00000000" w:rsidP="00000000" w:rsidRDefault="00000000" w:rsidRPr="00000000" w14:paraId="00000039">
      <w:pPr>
        <w:spacing w:after="160" w:lineRule="auto"/>
        <w:rPr>
          <w:rFonts w:ascii="Trebuchet MS" w:cs="Trebuchet MS" w:eastAsia="Trebuchet MS" w:hAnsi="Trebuchet MS"/>
          <w:b w:val="1"/>
          <w:sz w:val="23"/>
          <w:szCs w:val="23"/>
          <w:u w:val="single"/>
        </w:rPr>
      </w:pPr>
      <w:r w:rsidDel="00000000" w:rsidR="00000000" w:rsidRPr="00000000">
        <w:rPr>
          <w:rFonts w:ascii="Trebuchet MS" w:cs="Trebuchet MS" w:eastAsia="Trebuchet MS" w:hAnsi="Trebuchet MS"/>
          <w:b w:val="1"/>
          <w:sz w:val="23"/>
          <w:szCs w:val="23"/>
          <w:u w:val="single"/>
        </w:rPr>
        <w:drawing>
          <wp:inline distB="114300" distT="114300" distL="114300" distR="114300">
            <wp:extent cx="6343650" cy="2959100"/>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3436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160" w:lineRule="auto"/>
        <w:rPr>
          <w:rFonts w:ascii="Trebuchet MS" w:cs="Trebuchet MS" w:eastAsia="Trebuchet MS" w:hAnsi="Trebuchet MS"/>
          <w:b w:val="1"/>
          <w:sz w:val="23"/>
          <w:szCs w:val="23"/>
          <w:u w:val="single"/>
        </w:rPr>
      </w:pPr>
      <w:r w:rsidDel="00000000" w:rsidR="00000000" w:rsidRPr="00000000">
        <w:rPr>
          <w:rFonts w:ascii="Trebuchet MS" w:cs="Trebuchet MS" w:eastAsia="Trebuchet MS" w:hAnsi="Trebuchet MS"/>
          <w:b w:val="1"/>
          <w:sz w:val="23"/>
          <w:szCs w:val="23"/>
          <w:u w:val="single"/>
          <w:rtl w:val="0"/>
        </w:rPr>
        <w:t xml:space="preserve">Copper Co-axial Cables</w:t>
      </w:r>
    </w:p>
    <w:p w:rsidR="00000000" w:rsidDel="00000000" w:rsidP="00000000" w:rsidRDefault="00000000" w:rsidRPr="00000000" w14:paraId="0000003B">
      <w:pPr>
        <w:spacing w:after="160" w:lineRule="auto"/>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Co-axial copper cables consist of an inner copper conductor and an outer copper shield, which are separated by a dielectric insulating material, helpful in preventing signal losses.</w:t>
      </w:r>
    </w:p>
    <w:p w:rsidR="00000000" w:rsidDel="00000000" w:rsidP="00000000" w:rsidRDefault="00000000" w:rsidRPr="00000000" w14:paraId="0000003C">
      <w:pPr>
        <w:spacing w:after="160" w:lineRule="auto"/>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Copper co-axial cables are used in cable TV networks and as trunk lines between telecommunication equipment.</w:t>
      </w:r>
    </w:p>
    <w:p w:rsidR="00000000" w:rsidDel="00000000" w:rsidP="00000000" w:rsidRDefault="00000000" w:rsidRPr="00000000" w14:paraId="0000003D">
      <w:pPr>
        <w:spacing w:after="160" w:lineRule="auto"/>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It serves as an internet access line from the home and supports medium to high data rates.</w:t>
      </w:r>
    </w:p>
    <w:p w:rsidR="00000000" w:rsidDel="00000000" w:rsidP="00000000" w:rsidRDefault="00000000" w:rsidRPr="00000000" w14:paraId="0000003E">
      <w:pPr>
        <w:spacing w:after="160" w:lineRule="auto"/>
        <w:rPr>
          <w:rFonts w:ascii="Trebuchet MS" w:cs="Trebuchet MS" w:eastAsia="Trebuchet MS" w:hAnsi="Trebuchet MS"/>
          <w:sz w:val="23"/>
          <w:szCs w:val="23"/>
        </w:rPr>
      </w:pPr>
      <w:r w:rsidDel="00000000" w:rsidR="00000000" w:rsidRPr="00000000">
        <w:rPr>
          <w:rFonts w:ascii="Arial Unicode MS" w:cs="Arial Unicode MS" w:eastAsia="Arial Unicode MS" w:hAnsi="Arial Unicode MS"/>
          <w:sz w:val="23"/>
          <w:szCs w:val="23"/>
          <w:rtl w:val="0"/>
        </w:rPr>
        <w:t xml:space="preserve">The copper co-axial cable is diagrammatically represented as follows −</w:t>
      </w:r>
    </w:p>
    <w:p w:rsidR="00000000" w:rsidDel="00000000" w:rsidP="00000000" w:rsidRDefault="00000000" w:rsidRPr="00000000" w14:paraId="0000003F">
      <w:pPr>
        <w:spacing w:after="160" w:lineRule="auto"/>
        <w:rPr>
          <w:rFonts w:ascii="Trebuchet MS" w:cs="Trebuchet MS" w:eastAsia="Trebuchet MS" w:hAnsi="Trebuchet MS"/>
          <w:sz w:val="23"/>
          <w:szCs w:val="23"/>
        </w:rPr>
      </w:pPr>
      <w:r w:rsidDel="00000000" w:rsidR="00000000" w:rsidRPr="00000000">
        <w:rPr>
          <w:rtl w:val="0"/>
        </w:rPr>
      </w:r>
    </w:p>
    <w:p w:rsidR="00000000" w:rsidDel="00000000" w:rsidP="00000000" w:rsidRDefault="00000000" w:rsidRPr="00000000" w14:paraId="00000040">
      <w:pPr>
        <w:spacing w:after="160" w:lineRule="auto"/>
        <w:rPr>
          <w:rFonts w:ascii="Trebuchet MS" w:cs="Trebuchet MS" w:eastAsia="Trebuchet MS" w:hAnsi="Trebuchet MS"/>
          <w:sz w:val="23"/>
          <w:szCs w:val="23"/>
        </w:rPr>
      </w:pPr>
      <w:r w:rsidDel="00000000" w:rsidR="00000000" w:rsidRPr="00000000">
        <w:rPr>
          <w:rtl w:val="0"/>
        </w:rPr>
      </w:r>
    </w:p>
    <w:p w:rsidR="00000000" w:rsidDel="00000000" w:rsidP="00000000" w:rsidRDefault="00000000" w:rsidRPr="00000000" w14:paraId="00000041">
      <w:pPr>
        <w:spacing w:after="160" w:lineRule="auto"/>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Pr>
        <w:drawing>
          <wp:inline distB="114300" distT="114300" distL="114300" distR="114300">
            <wp:extent cx="6343650" cy="18923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3436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60" w:lineRule="auto"/>
        <w:rPr>
          <w:rFonts w:ascii="Trebuchet MS" w:cs="Trebuchet MS" w:eastAsia="Trebuchet MS" w:hAnsi="Trebuchet MS"/>
          <w:b w:val="1"/>
          <w:sz w:val="23"/>
          <w:szCs w:val="23"/>
          <w:u w:val="single"/>
        </w:rPr>
      </w:pPr>
      <w:r w:rsidDel="00000000" w:rsidR="00000000" w:rsidRPr="00000000">
        <w:rPr>
          <w:rtl w:val="0"/>
        </w:rPr>
      </w:r>
    </w:p>
    <w:p w:rsidR="00000000" w:rsidDel="00000000" w:rsidP="00000000" w:rsidRDefault="00000000" w:rsidRPr="00000000" w14:paraId="00000043">
      <w:pPr>
        <w:spacing w:after="160" w:lineRule="auto"/>
        <w:rPr>
          <w:rFonts w:ascii="Trebuchet MS" w:cs="Trebuchet MS" w:eastAsia="Trebuchet MS" w:hAnsi="Trebuchet MS"/>
          <w:b w:val="1"/>
          <w:sz w:val="23"/>
          <w:szCs w:val="23"/>
          <w:u w:val="single"/>
        </w:rPr>
      </w:pPr>
      <w:r w:rsidDel="00000000" w:rsidR="00000000" w:rsidRPr="00000000">
        <w:rPr>
          <w:rtl w:val="0"/>
        </w:rPr>
      </w:r>
    </w:p>
    <w:p w:rsidR="00000000" w:rsidDel="00000000" w:rsidP="00000000" w:rsidRDefault="00000000" w:rsidRPr="00000000" w14:paraId="00000044">
      <w:pPr>
        <w:spacing w:after="160" w:lineRule="auto"/>
        <w:rPr>
          <w:rFonts w:ascii="Trebuchet MS" w:cs="Trebuchet MS" w:eastAsia="Trebuchet MS" w:hAnsi="Trebuchet MS"/>
          <w:b w:val="1"/>
          <w:sz w:val="23"/>
          <w:szCs w:val="23"/>
          <w:u w:val="single"/>
        </w:rPr>
      </w:pPr>
      <w:r w:rsidDel="00000000" w:rsidR="00000000" w:rsidRPr="00000000">
        <w:rPr>
          <w:rtl w:val="0"/>
        </w:rPr>
      </w:r>
    </w:p>
    <w:p w:rsidR="00000000" w:rsidDel="00000000" w:rsidP="00000000" w:rsidRDefault="00000000" w:rsidRPr="00000000" w14:paraId="00000045">
      <w:pPr>
        <w:spacing w:after="160" w:lineRule="auto"/>
        <w:rPr>
          <w:rFonts w:ascii="Trebuchet MS" w:cs="Trebuchet MS" w:eastAsia="Trebuchet MS" w:hAnsi="Trebuchet MS"/>
          <w:b w:val="1"/>
          <w:sz w:val="23"/>
          <w:szCs w:val="23"/>
          <w:u w:val="single"/>
        </w:rPr>
      </w:pPr>
      <w:r w:rsidDel="00000000" w:rsidR="00000000" w:rsidRPr="00000000">
        <w:rPr>
          <w:rtl w:val="0"/>
        </w:rPr>
      </w:r>
    </w:p>
    <w:p w:rsidR="00000000" w:rsidDel="00000000" w:rsidP="00000000" w:rsidRDefault="00000000" w:rsidRPr="00000000" w14:paraId="00000046">
      <w:pPr>
        <w:spacing w:after="160" w:lineRule="auto"/>
        <w:rPr>
          <w:rFonts w:ascii="Trebuchet MS" w:cs="Trebuchet MS" w:eastAsia="Trebuchet MS" w:hAnsi="Trebuchet MS"/>
          <w:b w:val="1"/>
          <w:sz w:val="23"/>
          <w:szCs w:val="23"/>
          <w:u w:val="single"/>
        </w:rPr>
      </w:pPr>
      <w:r w:rsidDel="00000000" w:rsidR="00000000" w:rsidRPr="00000000">
        <w:rPr>
          <w:rFonts w:ascii="Trebuchet MS" w:cs="Trebuchet MS" w:eastAsia="Trebuchet MS" w:hAnsi="Trebuchet MS"/>
          <w:b w:val="1"/>
          <w:sz w:val="23"/>
          <w:szCs w:val="23"/>
          <w:u w:val="single"/>
          <w:rtl w:val="0"/>
        </w:rPr>
        <w:t xml:space="preserve">Fibre Optic Cables</w:t>
      </w:r>
    </w:p>
    <w:p w:rsidR="00000000" w:rsidDel="00000000" w:rsidP="00000000" w:rsidRDefault="00000000" w:rsidRPr="00000000" w14:paraId="00000047">
      <w:pPr>
        <w:spacing w:after="160" w:lineRule="auto"/>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In fibre optic cables the information is transmitted by the propagation of optical signals (light) fibre optic cables and not through electrical/electromagnetic signals. Because of this, fibre optics communication supports longer distances as there is no electrical interference.</w:t>
      </w:r>
    </w:p>
    <w:p w:rsidR="00000000" w:rsidDel="00000000" w:rsidP="00000000" w:rsidRDefault="00000000" w:rsidRPr="00000000" w14:paraId="00000048">
      <w:pPr>
        <w:spacing w:after="160" w:lineRule="auto"/>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The fibre optic cables are made of very thin strands of glass (silica). It supports high data rates.</w:t>
      </w:r>
    </w:p>
    <w:p w:rsidR="00000000" w:rsidDel="00000000" w:rsidP="00000000" w:rsidRDefault="00000000" w:rsidRPr="00000000" w14:paraId="00000049">
      <w:pPr>
        <w:spacing w:after="160" w:lineRule="auto"/>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It is used for accessing the internet from home through FTTH (Fiber-To-The-Home) lines.</w:t>
      </w:r>
    </w:p>
    <w:p w:rsidR="00000000" w:rsidDel="00000000" w:rsidP="00000000" w:rsidRDefault="00000000" w:rsidRPr="00000000" w14:paraId="0000004A">
      <w:pPr>
        <w:spacing w:after="160" w:lineRule="auto"/>
        <w:rPr>
          <w:rFonts w:ascii="Trebuchet MS" w:cs="Trebuchet MS" w:eastAsia="Trebuchet MS" w:hAnsi="Trebuchet MS"/>
          <w:sz w:val="23"/>
          <w:szCs w:val="23"/>
        </w:rPr>
      </w:pPr>
      <w:r w:rsidDel="00000000" w:rsidR="00000000" w:rsidRPr="00000000">
        <w:rPr>
          <w:rFonts w:ascii="Arial Unicode MS" w:cs="Arial Unicode MS" w:eastAsia="Arial Unicode MS" w:hAnsi="Arial Unicode MS"/>
          <w:sz w:val="23"/>
          <w:szCs w:val="23"/>
          <w:rtl w:val="0"/>
        </w:rPr>
        <w:t xml:space="preserve">Examples − OC-48, OC-192, FTTC, HFC.</w:t>
      </w:r>
    </w:p>
    <w:p w:rsidR="00000000" w:rsidDel="00000000" w:rsidP="00000000" w:rsidRDefault="00000000" w:rsidRPr="00000000" w14:paraId="0000004B">
      <w:pPr>
        <w:spacing w:after="160" w:lineRule="auto"/>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The fibre optic cable is diagrammatically represented as follows –</w:t>
      </w:r>
    </w:p>
    <w:p w:rsidR="00000000" w:rsidDel="00000000" w:rsidP="00000000" w:rsidRDefault="00000000" w:rsidRPr="00000000" w14:paraId="0000004C">
      <w:pPr>
        <w:spacing w:after="160" w:lineRule="auto"/>
        <w:rPr>
          <w:rFonts w:ascii="Trebuchet MS" w:cs="Trebuchet MS" w:eastAsia="Trebuchet MS" w:hAnsi="Trebuchet MS"/>
          <w:sz w:val="23"/>
          <w:szCs w:val="23"/>
        </w:rPr>
      </w:pPr>
      <w:r w:rsidDel="00000000" w:rsidR="00000000" w:rsidRPr="00000000">
        <w:rPr>
          <w:rtl w:val="0"/>
        </w:rPr>
      </w:r>
    </w:p>
    <w:p w:rsidR="00000000" w:rsidDel="00000000" w:rsidP="00000000" w:rsidRDefault="00000000" w:rsidRPr="00000000" w14:paraId="0000004D">
      <w:pPr>
        <w:spacing w:after="160" w:lineRule="auto"/>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           </w:t>
      </w:r>
      <w:r w:rsidDel="00000000" w:rsidR="00000000" w:rsidRPr="00000000">
        <w:rPr>
          <w:rFonts w:ascii="Trebuchet MS" w:cs="Trebuchet MS" w:eastAsia="Trebuchet MS" w:hAnsi="Trebuchet MS"/>
          <w:sz w:val="23"/>
          <w:szCs w:val="23"/>
        </w:rPr>
        <w:drawing>
          <wp:inline distB="114300" distT="114300" distL="114300" distR="114300">
            <wp:extent cx="4976813" cy="3876675"/>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976813"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60" w:lineRule="auto"/>
        <w:rPr>
          <w:rFonts w:ascii="Trebuchet MS" w:cs="Trebuchet MS" w:eastAsia="Trebuchet MS" w:hAnsi="Trebuchet MS"/>
          <w:sz w:val="23"/>
          <w:szCs w:val="23"/>
        </w:rPr>
      </w:pPr>
      <w:r w:rsidDel="00000000" w:rsidR="00000000" w:rsidRPr="00000000">
        <w:rPr>
          <w:rtl w:val="0"/>
        </w:rPr>
      </w:r>
    </w:p>
    <w:p w:rsidR="00000000" w:rsidDel="00000000" w:rsidP="00000000" w:rsidRDefault="00000000" w:rsidRPr="00000000" w14:paraId="0000004F">
      <w:pPr>
        <w:spacing w:after="160" w:lineRule="auto"/>
        <w:rPr>
          <w:rFonts w:ascii="Trebuchet MS" w:cs="Trebuchet MS" w:eastAsia="Trebuchet MS" w:hAnsi="Trebuchet MS"/>
          <w:sz w:val="23"/>
          <w:szCs w:val="23"/>
        </w:rPr>
      </w:pPr>
      <w:r w:rsidDel="00000000" w:rsidR="00000000" w:rsidRPr="00000000">
        <w:rPr>
          <w:rtl w:val="0"/>
        </w:rPr>
      </w:r>
    </w:p>
    <w:p w:rsidR="00000000" w:rsidDel="00000000" w:rsidP="00000000" w:rsidRDefault="00000000" w:rsidRPr="00000000" w14:paraId="00000050">
      <w:pPr>
        <w:spacing w:after="160" w:lineRule="auto"/>
        <w:rPr>
          <w:rFonts w:ascii="Trebuchet MS" w:cs="Trebuchet MS" w:eastAsia="Trebuchet MS" w:hAnsi="Trebuchet MS"/>
          <w:sz w:val="23"/>
          <w:szCs w:val="23"/>
        </w:rPr>
      </w:pPr>
      <w:r w:rsidDel="00000000" w:rsidR="00000000" w:rsidRPr="00000000">
        <w:rPr>
          <w:rtl w:val="0"/>
        </w:rPr>
      </w:r>
    </w:p>
    <w:p w:rsidR="00000000" w:rsidDel="00000000" w:rsidP="00000000" w:rsidRDefault="00000000" w:rsidRPr="00000000" w14:paraId="00000051">
      <w:pPr>
        <w:spacing w:after="160" w:lineRule="auto"/>
        <w:rPr>
          <w:rFonts w:ascii="Trebuchet MS" w:cs="Trebuchet MS" w:eastAsia="Trebuchet MS" w:hAnsi="Trebuchet MS"/>
          <w:sz w:val="23"/>
          <w:szCs w:val="23"/>
        </w:rPr>
      </w:pPr>
      <w:r w:rsidDel="00000000" w:rsidR="00000000" w:rsidRPr="00000000">
        <w:rPr>
          <w:rtl w:val="0"/>
        </w:rPr>
      </w:r>
    </w:p>
    <w:p w:rsidR="00000000" w:rsidDel="00000000" w:rsidP="00000000" w:rsidRDefault="00000000" w:rsidRPr="00000000" w14:paraId="00000052">
      <w:pPr>
        <w:rPr>
          <w:rFonts w:ascii="Trebuchet MS" w:cs="Trebuchet MS" w:eastAsia="Trebuchet MS" w:hAnsi="Trebuchet MS"/>
          <w:b w:val="1"/>
          <w:color w:val="182850"/>
          <w:sz w:val="24"/>
          <w:szCs w:val="24"/>
          <w:u w:val="single"/>
        </w:rPr>
      </w:pPr>
      <w:r w:rsidDel="00000000" w:rsidR="00000000" w:rsidRPr="00000000">
        <w:rPr>
          <w:rFonts w:ascii="Trebuchet MS" w:cs="Trebuchet MS" w:eastAsia="Trebuchet MS" w:hAnsi="Trebuchet MS"/>
          <w:b w:val="1"/>
          <w:color w:val="182850"/>
          <w:sz w:val="24"/>
          <w:szCs w:val="24"/>
          <w:u w:val="single"/>
          <w:rtl w:val="0"/>
        </w:rPr>
        <w:t xml:space="preserve">Unguided Transmission Medium</w:t>
      </w:r>
    </w:p>
    <w:p w:rsidR="00000000" w:rsidDel="00000000" w:rsidP="00000000" w:rsidRDefault="00000000" w:rsidRPr="00000000" w14:paraId="00000053">
      <w:pPr>
        <w:spacing w:after="160" w:lineRule="auto"/>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Unguided transmission media are also called wireless media. They transport data in the form of electromagnetic waves that do not require any cables for transmission. These media are bounded by geographical boundaries. This type of communication is commonly referred to as wireless communications.</w:t>
      </w:r>
    </w:p>
    <w:p w:rsidR="00000000" w:rsidDel="00000000" w:rsidP="00000000" w:rsidRDefault="00000000" w:rsidRPr="00000000" w14:paraId="00000054">
      <w:pPr>
        <w:spacing w:after="160" w:lineRule="auto"/>
        <w:rPr>
          <w:rFonts w:ascii="Trebuchet MS" w:cs="Trebuchet MS" w:eastAsia="Trebuchet MS" w:hAnsi="Trebuchet MS"/>
          <w:sz w:val="23"/>
          <w:szCs w:val="23"/>
        </w:rPr>
      </w:pPr>
      <w:r w:rsidDel="00000000" w:rsidR="00000000" w:rsidRPr="00000000">
        <w:rPr>
          <w:rFonts w:ascii="Arial Unicode MS" w:cs="Arial Unicode MS" w:eastAsia="Arial Unicode MS" w:hAnsi="Arial Unicode MS"/>
          <w:sz w:val="23"/>
          <w:szCs w:val="23"/>
          <w:rtl w:val="0"/>
        </w:rPr>
        <w:t xml:space="preserve">Unguided signals can travel in three ways −</w:t>
      </w:r>
    </w:p>
    <w:p w:rsidR="00000000" w:rsidDel="00000000" w:rsidP="00000000" w:rsidRDefault="00000000" w:rsidRPr="00000000" w14:paraId="00000055">
      <w:pPr>
        <w:numPr>
          <w:ilvl w:val="0"/>
          <w:numId w:val="3"/>
        </w:numPr>
        <w:spacing w:after="0" w:afterAutospacing="0" w:before="240" w:lineRule="auto"/>
        <w:ind w:left="720" w:hanging="360"/>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Ground propagation</w:t>
      </w:r>
    </w:p>
    <w:p w:rsidR="00000000" w:rsidDel="00000000" w:rsidP="00000000" w:rsidRDefault="00000000" w:rsidRPr="00000000" w14:paraId="00000056">
      <w:pPr>
        <w:numPr>
          <w:ilvl w:val="0"/>
          <w:numId w:val="3"/>
        </w:numPr>
        <w:spacing w:after="0" w:afterAutospacing="0" w:before="0" w:beforeAutospacing="0" w:lineRule="auto"/>
        <w:ind w:left="720" w:hanging="360"/>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Sky propagation</w:t>
      </w:r>
    </w:p>
    <w:p w:rsidR="00000000" w:rsidDel="00000000" w:rsidP="00000000" w:rsidRDefault="00000000" w:rsidRPr="00000000" w14:paraId="00000057">
      <w:pPr>
        <w:numPr>
          <w:ilvl w:val="0"/>
          <w:numId w:val="3"/>
        </w:numPr>
        <w:spacing w:after="400" w:before="0" w:beforeAutospacing="0" w:lineRule="auto"/>
        <w:ind w:left="720" w:hanging="360"/>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Line–of–sight propagation</w:t>
      </w:r>
    </w:p>
    <w:p w:rsidR="00000000" w:rsidDel="00000000" w:rsidP="00000000" w:rsidRDefault="00000000" w:rsidRPr="00000000" w14:paraId="00000058">
      <w:pPr>
        <w:spacing w:after="160" w:lineRule="auto"/>
        <w:rPr>
          <w:rFonts w:ascii="Trebuchet MS" w:cs="Trebuchet MS" w:eastAsia="Trebuchet MS" w:hAnsi="Trebuchet MS"/>
          <w:sz w:val="23"/>
          <w:szCs w:val="23"/>
        </w:rPr>
      </w:pPr>
      <w:r w:rsidDel="00000000" w:rsidR="00000000" w:rsidRPr="00000000">
        <w:rPr>
          <w:rFonts w:ascii="Arial Unicode MS" w:cs="Arial Unicode MS" w:eastAsia="Arial Unicode MS" w:hAnsi="Arial Unicode MS"/>
          <w:sz w:val="23"/>
          <w:szCs w:val="23"/>
          <w:rtl w:val="0"/>
        </w:rPr>
        <w:t xml:space="preserve">The commonly used unguided transmissions are −</w:t>
      </w:r>
    </w:p>
    <w:p w:rsidR="00000000" w:rsidDel="00000000" w:rsidP="00000000" w:rsidRDefault="00000000" w:rsidRPr="00000000" w14:paraId="00000059">
      <w:pPr>
        <w:numPr>
          <w:ilvl w:val="0"/>
          <w:numId w:val="4"/>
        </w:numPr>
        <w:spacing w:after="0" w:afterAutospacing="0" w:before="240" w:lineRule="auto"/>
        <w:ind w:left="720" w:hanging="360"/>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Radio transmission</w:t>
      </w:r>
    </w:p>
    <w:p w:rsidR="00000000" w:rsidDel="00000000" w:rsidP="00000000" w:rsidRDefault="00000000" w:rsidRPr="00000000" w14:paraId="0000005A">
      <w:pPr>
        <w:numPr>
          <w:ilvl w:val="0"/>
          <w:numId w:val="4"/>
        </w:numPr>
        <w:spacing w:after="0" w:afterAutospacing="0" w:before="0" w:beforeAutospacing="0" w:lineRule="auto"/>
        <w:ind w:left="720" w:hanging="360"/>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Microwave transmission</w:t>
      </w:r>
    </w:p>
    <w:p w:rsidR="00000000" w:rsidDel="00000000" w:rsidP="00000000" w:rsidRDefault="00000000" w:rsidRPr="00000000" w14:paraId="0000005B">
      <w:pPr>
        <w:numPr>
          <w:ilvl w:val="0"/>
          <w:numId w:val="4"/>
        </w:numPr>
        <w:spacing w:after="0" w:afterAutospacing="0" w:before="0" w:beforeAutospacing="0" w:lineRule="auto"/>
        <w:ind w:left="720" w:hanging="360"/>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Infrared transmission</w:t>
      </w:r>
    </w:p>
    <w:p w:rsidR="00000000" w:rsidDel="00000000" w:rsidP="00000000" w:rsidRDefault="00000000" w:rsidRPr="00000000" w14:paraId="0000005C">
      <w:pPr>
        <w:numPr>
          <w:ilvl w:val="0"/>
          <w:numId w:val="4"/>
        </w:numPr>
        <w:spacing w:after="400" w:before="0" w:beforeAutospacing="0" w:lineRule="auto"/>
        <w:ind w:left="720" w:hanging="360"/>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Light transmission</w:t>
      </w:r>
    </w:p>
    <w:p w:rsidR="00000000" w:rsidDel="00000000" w:rsidP="00000000" w:rsidRDefault="00000000" w:rsidRPr="00000000" w14:paraId="0000005D">
      <w:pPr>
        <w:spacing w:after="160" w:lineRule="auto"/>
        <w:rPr>
          <w:rFonts w:ascii="Trebuchet MS" w:cs="Trebuchet MS" w:eastAsia="Trebuchet MS" w:hAnsi="Trebuchet MS"/>
          <w:sz w:val="23"/>
          <w:szCs w:val="23"/>
        </w:rPr>
      </w:pPr>
      <w:r w:rsidDel="00000000" w:rsidR="00000000" w:rsidRPr="00000000">
        <w:rPr>
          <w:rtl w:val="0"/>
        </w:rPr>
      </w:r>
    </w:p>
    <w:p w:rsidR="00000000" w:rsidDel="00000000" w:rsidP="00000000" w:rsidRDefault="00000000" w:rsidRPr="00000000" w14:paraId="0000005E">
      <w:pPr>
        <w:spacing w:after="160" w:lineRule="auto"/>
        <w:rPr>
          <w:rFonts w:ascii="Trebuchet MS" w:cs="Trebuchet MS" w:eastAsia="Trebuchet MS" w:hAnsi="Trebuchet MS"/>
          <w:b w:val="1"/>
          <w:sz w:val="23"/>
          <w:szCs w:val="23"/>
          <w:u w:val="single"/>
        </w:rPr>
      </w:pPr>
      <w:r w:rsidDel="00000000" w:rsidR="00000000" w:rsidRPr="00000000">
        <w:rPr>
          <w:rFonts w:ascii="Trebuchet MS" w:cs="Trebuchet MS" w:eastAsia="Trebuchet MS" w:hAnsi="Trebuchet MS"/>
          <w:b w:val="1"/>
          <w:sz w:val="23"/>
          <w:szCs w:val="23"/>
          <w:u w:val="single"/>
          <w:rtl w:val="0"/>
        </w:rPr>
        <w:t xml:space="preserve">(i) Radio waves – </w:t>
      </w:r>
    </w:p>
    <w:p w:rsidR="00000000" w:rsidDel="00000000" w:rsidP="00000000" w:rsidRDefault="00000000" w:rsidRPr="00000000" w14:paraId="0000005F">
      <w:pPr>
        <w:spacing w:after="160" w:lineRule="auto"/>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These are easy to generate and can penetrate through buildings. The sending and receiving antennas need not be aligned. Frequency Range: 3KHz – 1GHz. AM and FM radios and cordless phones use Radio waves for transmission. </w:t>
      </w:r>
    </w:p>
    <w:p w:rsidR="00000000" w:rsidDel="00000000" w:rsidP="00000000" w:rsidRDefault="00000000" w:rsidRPr="00000000" w14:paraId="00000060">
      <w:pPr>
        <w:spacing w:after="160" w:lineRule="auto"/>
        <w:rPr>
          <w:rFonts w:ascii="Trebuchet MS" w:cs="Trebuchet MS" w:eastAsia="Trebuchet MS" w:hAnsi="Trebuchet MS"/>
          <w:sz w:val="23"/>
          <w:szCs w:val="23"/>
        </w:rPr>
      </w:pPr>
      <w:r w:rsidDel="00000000" w:rsidR="00000000" w:rsidRPr="00000000">
        <w:rPr>
          <w:rtl w:val="0"/>
        </w:rPr>
      </w:r>
    </w:p>
    <w:p w:rsidR="00000000" w:rsidDel="00000000" w:rsidP="00000000" w:rsidRDefault="00000000" w:rsidRPr="00000000" w14:paraId="00000061">
      <w:pPr>
        <w:spacing w:after="160" w:lineRule="auto"/>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Pr>
        <w:drawing>
          <wp:inline distB="114300" distT="114300" distL="114300" distR="114300">
            <wp:extent cx="5295900" cy="2895600"/>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2959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160" w:lineRule="auto"/>
        <w:rPr>
          <w:rFonts w:ascii="Trebuchet MS" w:cs="Trebuchet MS" w:eastAsia="Trebuchet MS" w:hAnsi="Trebuchet MS"/>
          <w:sz w:val="23"/>
          <w:szCs w:val="23"/>
        </w:rPr>
      </w:pPr>
      <w:r w:rsidDel="00000000" w:rsidR="00000000" w:rsidRPr="00000000">
        <w:rPr>
          <w:rtl w:val="0"/>
        </w:rPr>
      </w:r>
    </w:p>
    <w:p w:rsidR="00000000" w:rsidDel="00000000" w:rsidP="00000000" w:rsidRDefault="00000000" w:rsidRPr="00000000" w14:paraId="00000063">
      <w:pPr>
        <w:spacing w:after="160" w:lineRule="auto"/>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Further Categorized as (i) Terrestrial and (ii) Satellite. </w:t>
      </w:r>
    </w:p>
    <w:p w:rsidR="00000000" w:rsidDel="00000000" w:rsidP="00000000" w:rsidRDefault="00000000" w:rsidRPr="00000000" w14:paraId="00000064">
      <w:pPr>
        <w:spacing w:after="160" w:lineRule="auto"/>
        <w:rPr>
          <w:rFonts w:ascii="Trebuchet MS" w:cs="Trebuchet MS" w:eastAsia="Trebuchet MS" w:hAnsi="Trebuchet MS"/>
          <w:sz w:val="23"/>
          <w:szCs w:val="23"/>
        </w:rPr>
      </w:pPr>
      <w:r w:rsidDel="00000000" w:rsidR="00000000" w:rsidRPr="00000000">
        <w:rPr>
          <w:rtl w:val="0"/>
        </w:rPr>
      </w:r>
    </w:p>
    <w:p w:rsidR="00000000" w:rsidDel="00000000" w:rsidP="00000000" w:rsidRDefault="00000000" w:rsidRPr="00000000" w14:paraId="00000065">
      <w:pPr>
        <w:spacing w:after="160" w:lineRule="auto"/>
        <w:rPr>
          <w:rFonts w:ascii="Trebuchet MS" w:cs="Trebuchet MS" w:eastAsia="Trebuchet MS" w:hAnsi="Trebuchet MS"/>
          <w:b w:val="1"/>
          <w:sz w:val="23"/>
          <w:szCs w:val="23"/>
          <w:u w:val="single"/>
        </w:rPr>
      </w:pPr>
      <w:r w:rsidDel="00000000" w:rsidR="00000000" w:rsidRPr="00000000">
        <w:rPr>
          <w:rFonts w:ascii="Trebuchet MS" w:cs="Trebuchet MS" w:eastAsia="Trebuchet MS" w:hAnsi="Trebuchet MS"/>
          <w:b w:val="1"/>
          <w:sz w:val="23"/>
          <w:szCs w:val="23"/>
          <w:u w:val="single"/>
          <w:rtl w:val="0"/>
        </w:rPr>
        <w:t xml:space="preserve">(ii) Microwaves – </w:t>
      </w:r>
    </w:p>
    <w:p w:rsidR="00000000" w:rsidDel="00000000" w:rsidP="00000000" w:rsidRDefault="00000000" w:rsidRPr="00000000" w14:paraId="00000066">
      <w:pPr>
        <w:spacing w:after="160" w:lineRule="auto"/>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It is a line of sight transmission i.e. the sending and receiving antennas need to be properly aligned with each other. The distance covered by the signal is directly proportional to the height of the antenna. Frequency Range: 1GHz – 300GHz. These are majorly used for mobile phone communication and television distribution. </w:t>
      </w:r>
    </w:p>
    <w:p w:rsidR="00000000" w:rsidDel="00000000" w:rsidP="00000000" w:rsidRDefault="00000000" w:rsidRPr="00000000" w14:paraId="00000067">
      <w:pPr>
        <w:spacing w:after="160" w:lineRule="auto"/>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The electromagnetic waves having frequencies between 1 and 300 GHz are known as a microwave. Microwave systems use very high-frequency radio or television signals to transmit data through space. Therefore, the transmitter and receiver of a microwaves system, which is mounted on very high towers, should be invisible to each other, i.e., they both should be in a line of sight. Moreover, the signals become weak after travelling a certain distance and require power amplification.</w:t>
      </w:r>
    </w:p>
    <w:p w:rsidR="00000000" w:rsidDel="00000000" w:rsidP="00000000" w:rsidRDefault="00000000" w:rsidRPr="00000000" w14:paraId="00000068">
      <w:pPr>
        <w:spacing w:after="160" w:lineRule="auto"/>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Pr>
        <w:drawing>
          <wp:inline distB="114300" distT="114300" distL="114300" distR="114300">
            <wp:extent cx="6343650" cy="35814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3436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160" w:lineRule="auto"/>
        <w:rPr>
          <w:rFonts w:ascii="Trebuchet MS" w:cs="Trebuchet MS" w:eastAsia="Trebuchet MS" w:hAnsi="Trebuchet MS"/>
          <w:sz w:val="23"/>
          <w:szCs w:val="23"/>
        </w:rPr>
      </w:pPr>
      <w:r w:rsidDel="00000000" w:rsidR="00000000" w:rsidRPr="00000000">
        <w:rPr>
          <w:rtl w:val="0"/>
        </w:rPr>
      </w:r>
    </w:p>
    <w:p w:rsidR="00000000" w:rsidDel="00000000" w:rsidP="00000000" w:rsidRDefault="00000000" w:rsidRPr="00000000" w14:paraId="0000006A">
      <w:pPr>
        <w:spacing w:after="160" w:lineRule="auto"/>
        <w:rPr>
          <w:rFonts w:ascii="Trebuchet MS" w:cs="Trebuchet MS" w:eastAsia="Trebuchet MS" w:hAnsi="Trebuchet MS"/>
          <w:sz w:val="23"/>
          <w:szCs w:val="23"/>
        </w:rPr>
      </w:pPr>
      <w:r w:rsidDel="00000000" w:rsidR="00000000" w:rsidRPr="00000000">
        <w:rPr>
          <w:rtl w:val="0"/>
        </w:rPr>
      </w:r>
    </w:p>
    <w:p w:rsidR="00000000" w:rsidDel="00000000" w:rsidP="00000000" w:rsidRDefault="00000000" w:rsidRPr="00000000" w14:paraId="0000006B">
      <w:pPr>
        <w:spacing w:after="160" w:lineRule="auto"/>
        <w:rPr>
          <w:rFonts w:ascii="Trebuchet MS" w:cs="Trebuchet MS" w:eastAsia="Trebuchet MS" w:hAnsi="Trebuchet MS"/>
          <w:sz w:val="23"/>
          <w:szCs w:val="23"/>
        </w:rPr>
      </w:pPr>
      <w:r w:rsidDel="00000000" w:rsidR="00000000" w:rsidRPr="00000000">
        <w:rPr>
          <w:rtl w:val="0"/>
        </w:rPr>
      </w:r>
    </w:p>
    <w:p w:rsidR="00000000" w:rsidDel="00000000" w:rsidP="00000000" w:rsidRDefault="00000000" w:rsidRPr="00000000" w14:paraId="0000006C">
      <w:pPr>
        <w:spacing w:after="160" w:lineRule="auto"/>
        <w:rPr>
          <w:rFonts w:ascii="Trebuchet MS" w:cs="Trebuchet MS" w:eastAsia="Trebuchet MS" w:hAnsi="Trebuchet MS"/>
          <w:b w:val="1"/>
          <w:sz w:val="23"/>
          <w:szCs w:val="23"/>
          <w:u w:val="single"/>
        </w:rPr>
      </w:pPr>
      <w:r w:rsidDel="00000000" w:rsidR="00000000" w:rsidRPr="00000000">
        <w:rPr>
          <w:rFonts w:ascii="Trebuchet MS" w:cs="Trebuchet MS" w:eastAsia="Trebuchet MS" w:hAnsi="Trebuchet MS"/>
          <w:b w:val="1"/>
          <w:sz w:val="23"/>
          <w:szCs w:val="23"/>
          <w:u w:val="single"/>
          <w:rtl w:val="0"/>
        </w:rPr>
        <w:t xml:space="preserve">(iii) Infrared – </w:t>
      </w:r>
    </w:p>
    <w:p w:rsidR="00000000" w:rsidDel="00000000" w:rsidP="00000000" w:rsidRDefault="00000000" w:rsidRPr="00000000" w14:paraId="0000006D">
      <w:pPr>
        <w:spacing w:after="160" w:lineRule="auto"/>
        <w:rPr>
          <w:rFonts w:ascii="Trebuchet MS" w:cs="Trebuchet MS" w:eastAsia="Trebuchet MS" w:hAnsi="Trebuchet MS"/>
          <w:sz w:val="23"/>
          <w:szCs w:val="23"/>
        </w:rPr>
      </w:pPr>
      <w:r w:rsidDel="00000000" w:rsidR="00000000" w:rsidRPr="00000000">
        <w:rPr>
          <w:rFonts w:ascii="Trebuchet MS" w:cs="Trebuchet MS" w:eastAsia="Trebuchet MS" w:hAnsi="Trebuchet MS"/>
          <w:sz w:val="23"/>
          <w:szCs w:val="23"/>
          <w:rtl w:val="0"/>
        </w:rPr>
        <w:t xml:space="preserve">Infrared waves are used for very short distance communication. They cannot penetrate through obstacles. This prevents interference between systems. Frequency Range: 300GHz – 400THz. It is used in TV remotes, wireless mouse, keyboards, printers, etc.</w:t>
      </w:r>
    </w:p>
    <w:p w:rsidR="00000000" w:rsidDel="00000000" w:rsidP="00000000" w:rsidRDefault="00000000" w:rsidRPr="00000000" w14:paraId="0000006E">
      <w:pPr>
        <w:rPr>
          <w:rFonts w:ascii="Trebuchet MS" w:cs="Trebuchet MS" w:eastAsia="Trebuchet MS" w:hAnsi="Trebuchet MS"/>
          <w:sz w:val="78"/>
          <w:szCs w:val="78"/>
        </w:rPr>
      </w:pPr>
      <w:r w:rsidDel="00000000" w:rsidR="00000000" w:rsidRPr="00000000">
        <w:rPr>
          <w:rFonts w:ascii="Trebuchet MS" w:cs="Trebuchet MS" w:eastAsia="Trebuchet MS" w:hAnsi="Trebuchet MS"/>
          <w:sz w:val="78"/>
          <w:szCs w:val="78"/>
          <w:rtl w:val="0"/>
        </w:rPr>
        <w:t xml:space="preserve">           </w:t>
      </w:r>
      <w:r w:rsidDel="00000000" w:rsidR="00000000" w:rsidRPr="00000000">
        <w:rPr>
          <w:rFonts w:ascii="Trebuchet MS" w:cs="Trebuchet MS" w:eastAsia="Trebuchet MS" w:hAnsi="Trebuchet MS"/>
          <w:sz w:val="78"/>
          <w:szCs w:val="78"/>
        </w:rPr>
        <w:drawing>
          <wp:inline distB="114300" distT="114300" distL="114300" distR="114300">
            <wp:extent cx="3386138" cy="4286250"/>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386138" cy="4286250"/>
                    </a:xfrm>
                    <a:prstGeom prst="rect"/>
                    <a:ln/>
                  </pic:spPr>
                </pic:pic>
              </a:graphicData>
            </a:graphic>
          </wp:inline>
        </w:drawing>
      </w:r>
      <w:r w:rsidDel="00000000" w:rsidR="00000000" w:rsidRPr="00000000">
        <w:rPr>
          <w:rFonts w:ascii="Trebuchet MS" w:cs="Trebuchet MS" w:eastAsia="Trebuchet MS" w:hAnsi="Trebuchet MS"/>
          <w:sz w:val="78"/>
          <w:szCs w:val="78"/>
          <w:rtl w:val="0"/>
        </w:rPr>
        <w:t xml:space="preserve"> </w:t>
      </w:r>
    </w:p>
    <w:p w:rsidR="00000000" w:rsidDel="00000000" w:rsidP="00000000" w:rsidRDefault="00000000" w:rsidRPr="00000000" w14:paraId="0000006F">
      <w:pPr>
        <w:rPr>
          <w:rFonts w:ascii="Trebuchet MS" w:cs="Trebuchet MS" w:eastAsia="Trebuchet MS" w:hAnsi="Trebuchet MS"/>
          <w:sz w:val="78"/>
          <w:szCs w:val="78"/>
        </w:rPr>
      </w:pPr>
      <w:r w:rsidDel="00000000" w:rsidR="00000000" w:rsidRPr="00000000">
        <w:rPr>
          <w:rtl w:val="0"/>
        </w:rPr>
      </w:r>
    </w:p>
    <w:p w:rsidR="00000000" w:rsidDel="00000000" w:rsidP="00000000" w:rsidRDefault="00000000" w:rsidRPr="00000000" w14:paraId="00000070">
      <w:pPr>
        <w:jc w:val="center"/>
        <w:rPr>
          <w:b w:val="1"/>
          <w:sz w:val="72"/>
          <w:szCs w:val="72"/>
          <w:u w:val="single"/>
        </w:rPr>
      </w:pPr>
      <w:r w:rsidDel="00000000" w:rsidR="00000000" w:rsidRPr="00000000">
        <w:rPr>
          <w:rtl w:val="0"/>
        </w:rPr>
      </w:r>
    </w:p>
    <w:sectPr>
      <w:pgSz w:h="15840" w:w="12240" w:orient="portrait"/>
      <w:pgMar w:bottom="1440" w:top="1440" w:left="1440" w:right="81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Trebuchet MS"/>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