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87A5" w14:textId="66389F5C" w:rsidR="00C55E19" w:rsidRDefault="00C55E19" w:rsidP="00D85D64">
      <w:pPr>
        <w:rPr>
          <w:rFonts w:hint="eastAsia"/>
        </w:rPr>
      </w:pPr>
    </w:p>
    <w:p w14:paraId="05968F6D" w14:textId="77777777" w:rsidR="00C55E19" w:rsidRDefault="004E7406">
      <w:pPr>
        <w:jc w:val="center"/>
        <w:rPr>
          <w:rFonts w:hint="eastAsia"/>
        </w:rPr>
      </w:pPr>
      <w:r>
        <w:rPr>
          <w:b/>
          <w:sz w:val="48"/>
        </w:rPr>
        <w:t>HR Workforce &amp; Attrition Analytics</w:t>
      </w:r>
    </w:p>
    <w:p w14:paraId="7C08EAD6" w14:textId="77777777" w:rsidR="00C55E19" w:rsidRDefault="004E7406">
      <w:pPr>
        <w:jc w:val="center"/>
        <w:rPr>
          <w:rFonts w:hint="eastAsia"/>
        </w:rPr>
      </w:pPr>
      <w:r>
        <w:rPr>
          <w:b/>
        </w:rPr>
        <w:t>End-to-End Analytics Project</w:t>
      </w:r>
    </w:p>
    <w:p w14:paraId="7D261451" w14:textId="77777777" w:rsidR="00C55E19" w:rsidRDefault="004E7406">
      <w:pPr>
        <w:jc w:val="center"/>
        <w:rPr>
          <w:rFonts w:hint="eastAsia"/>
        </w:rPr>
      </w:pPr>
      <w:r>
        <w:t>Excel • Power BI • DAX</w:t>
      </w:r>
    </w:p>
    <w:p w14:paraId="38E65BF1" w14:textId="77777777" w:rsidR="00C55E19" w:rsidRDefault="004E7406">
      <w:pPr>
        <w:jc w:val="center"/>
        <w:rPr>
          <w:rFonts w:hint="eastAsia"/>
        </w:rPr>
      </w:pPr>
      <w:r>
        <w:rPr>
          <w:b/>
        </w:rPr>
        <w:t>Project Detail Description</w:t>
      </w:r>
    </w:p>
    <w:tbl>
      <w:tblPr>
        <w:tblStyle w:val="TableGrid"/>
        <w:tblW w:w="0" w:type="auto"/>
        <w:jc w:val="center"/>
        <w:tblLook w:val="04A0" w:firstRow="1" w:lastRow="0" w:firstColumn="1" w:lastColumn="0" w:noHBand="0" w:noVBand="1"/>
      </w:tblPr>
      <w:tblGrid>
        <w:gridCol w:w="5112"/>
        <w:gridCol w:w="5112"/>
      </w:tblGrid>
      <w:tr w:rsidR="00C55E19" w14:paraId="551B9427" w14:textId="77777777">
        <w:trPr>
          <w:jc w:val="center"/>
        </w:trPr>
        <w:tc>
          <w:tcPr>
            <w:tcW w:w="5112" w:type="dxa"/>
            <w:shd w:val="clear" w:color="auto" w:fill="17365D"/>
          </w:tcPr>
          <w:p w14:paraId="7861F168" w14:textId="77777777" w:rsidR="00C55E19" w:rsidRDefault="004E7406">
            <w:pPr>
              <w:rPr>
                <w:rFonts w:hint="eastAsia"/>
              </w:rPr>
            </w:pPr>
            <w:r>
              <w:rPr>
                <w:b/>
              </w:rPr>
              <w:t>Item</w:t>
            </w:r>
          </w:p>
        </w:tc>
        <w:tc>
          <w:tcPr>
            <w:tcW w:w="5112" w:type="dxa"/>
            <w:shd w:val="clear" w:color="auto" w:fill="17365D"/>
          </w:tcPr>
          <w:p w14:paraId="60772036" w14:textId="77777777" w:rsidR="00C55E19" w:rsidRDefault="004E7406">
            <w:pPr>
              <w:rPr>
                <w:rFonts w:hint="eastAsia"/>
              </w:rPr>
            </w:pPr>
            <w:r>
              <w:rPr>
                <w:b/>
              </w:rPr>
              <w:t>Description</w:t>
            </w:r>
          </w:p>
        </w:tc>
      </w:tr>
      <w:tr w:rsidR="00C55E19" w14:paraId="5F84C22F" w14:textId="77777777">
        <w:trPr>
          <w:jc w:val="center"/>
        </w:trPr>
        <w:tc>
          <w:tcPr>
            <w:tcW w:w="5112" w:type="dxa"/>
          </w:tcPr>
          <w:p w14:paraId="1E0F8286" w14:textId="77777777" w:rsidR="00C55E19" w:rsidRDefault="004E7406">
            <w:pPr>
              <w:rPr>
                <w:rFonts w:hint="eastAsia"/>
              </w:rPr>
            </w:pPr>
            <w:r>
              <w:t>Project Type</w:t>
            </w:r>
          </w:p>
        </w:tc>
        <w:tc>
          <w:tcPr>
            <w:tcW w:w="5112" w:type="dxa"/>
          </w:tcPr>
          <w:p w14:paraId="540F06CD" w14:textId="77777777" w:rsidR="00C55E19" w:rsidRDefault="004E7406">
            <w:pPr>
              <w:rPr>
                <w:rFonts w:hint="eastAsia"/>
              </w:rPr>
            </w:pPr>
            <w:r>
              <w:t>HR Workforce MIS &amp; Business Analytics</w:t>
            </w:r>
          </w:p>
        </w:tc>
      </w:tr>
      <w:tr w:rsidR="00C55E19" w14:paraId="7E67523B" w14:textId="77777777">
        <w:trPr>
          <w:jc w:val="center"/>
        </w:trPr>
        <w:tc>
          <w:tcPr>
            <w:tcW w:w="5112" w:type="dxa"/>
          </w:tcPr>
          <w:p w14:paraId="031A6B81" w14:textId="77777777" w:rsidR="00C55E19" w:rsidRDefault="004E7406">
            <w:pPr>
              <w:rPr>
                <w:rFonts w:hint="eastAsia"/>
              </w:rPr>
            </w:pPr>
            <w:r>
              <w:t>Primary Focus</w:t>
            </w:r>
          </w:p>
        </w:tc>
        <w:tc>
          <w:tcPr>
            <w:tcW w:w="5112" w:type="dxa"/>
          </w:tcPr>
          <w:p w14:paraId="279AF2F4" w14:textId="77777777" w:rsidR="00C55E19" w:rsidRDefault="004E7406">
            <w:pPr>
              <w:rPr>
                <w:rFonts w:hint="eastAsia"/>
              </w:rPr>
            </w:pPr>
            <w:r>
              <w:t>Workforce reporting, attrition, attendance, training, performance and compensation</w:t>
            </w:r>
          </w:p>
        </w:tc>
      </w:tr>
      <w:tr w:rsidR="00C55E19" w14:paraId="49157039" w14:textId="77777777">
        <w:trPr>
          <w:jc w:val="center"/>
        </w:trPr>
        <w:tc>
          <w:tcPr>
            <w:tcW w:w="5112" w:type="dxa"/>
          </w:tcPr>
          <w:p w14:paraId="5CCA9F3D" w14:textId="77777777" w:rsidR="00C55E19" w:rsidRDefault="004E7406">
            <w:pPr>
              <w:rPr>
                <w:rFonts w:hint="eastAsia"/>
              </w:rPr>
            </w:pPr>
            <w:r>
              <w:t>Dataset</w:t>
            </w:r>
          </w:p>
        </w:tc>
        <w:tc>
          <w:tcPr>
            <w:tcW w:w="5112" w:type="dxa"/>
          </w:tcPr>
          <w:p w14:paraId="644BC019" w14:textId="77777777" w:rsidR="00C55E19" w:rsidRDefault="004E7406">
            <w:pPr>
              <w:rPr>
                <w:rFonts w:hint="eastAsia"/>
              </w:rPr>
            </w:pPr>
            <w:r>
              <w:t>10,000 employee records supported by related HR tables</w:t>
            </w:r>
          </w:p>
        </w:tc>
      </w:tr>
      <w:tr w:rsidR="00C55E19" w14:paraId="4D49C745" w14:textId="77777777">
        <w:trPr>
          <w:jc w:val="center"/>
        </w:trPr>
        <w:tc>
          <w:tcPr>
            <w:tcW w:w="5112" w:type="dxa"/>
          </w:tcPr>
          <w:p w14:paraId="567F1F2F" w14:textId="77777777" w:rsidR="00C55E19" w:rsidRDefault="004E7406">
            <w:pPr>
              <w:rPr>
                <w:rFonts w:hint="eastAsia"/>
              </w:rPr>
            </w:pPr>
            <w:r>
              <w:t>BI Deliverable</w:t>
            </w:r>
          </w:p>
        </w:tc>
        <w:tc>
          <w:tcPr>
            <w:tcW w:w="5112" w:type="dxa"/>
          </w:tcPr>
          <w:p w14:paraId="65DC3E2A" w14:textId="77777777" w:rsidR="00C55E19" w:rsidRDefault="004E7406">
            <w:pPr>
              <w:rPr>
                <w:rFonts w:hint="eastAsia"/>
              </w:rPr>
            </w:pPr>
            <w:r>
              <w:t>Interactive Power BI dashboard with DAX measures and slicers</w:t>
            </w:r>
          </w:p>
        </w:tc>
      </w:tr>
      <w:tr w:rsidR="00C55E19" w14:paraId="6FF9E753" w14:textId="77777777">
        <w:trPr>
          <w:jc w:val="center"/>
        </w:trPr>
        <w:tc>
          <w:tcPr>
            <w:tcW w:w="5112" w:type="dxa"/>
          </w:tcPr>
          <w:p w14:paraId="226E7F21" w14:textId="77777777" w:rsidR="00C55E19" w:rsidRDefault="004E7406">
            <w:pPr>
              <w:rPr>
                <w:rFonts w:hint="eastAsia"/>
              </w:rPr>
            </w:pPr>
            <w:r>
              <w:t>Excel Deliverable</w:t>
            </w:r>
          </w:p>
        </w:tc>
        <w:tc>
          <w:tcPr>
            <w:tcW w:w="5112" w:type="dxa"/>
          </w:tcPr>
          <w:p w14:paraId="040FDF65" w14:textId="77777777" w:rsidR="00C55E19" w:rsidRDefault="004E7406">
            <w:pPr>
              <w:rPr>
                <w:rFonts w:hint="eastAsia"/>
              </w:rPr>
            </w:pPr>
            <w:r>
              <w:t>Management-oriented HR analysis and exploratory workbook</w:t>
            </w:r>
          </w:p>
        </w:tc>
      </w:tr>
    </w:tbl>
    <w:p w14:paraId="612C5FD9" w14:textId="77777777" w:rsidR="00C55E19" w:rsidRDefault="004E7406">
      <w:pPr>
        <w:rPr>
          <w:rFonts w:hint="eastAsia"/>
        </w:rPr>
      </w:pPr>
      <w:r>
        <w:br w:type="page"/>
      </w:r>
    </w:p>
    <w:p w14:paraId="7E65FC0B" w14:textId="77777777" w:rsidR="00C55E19" w:rsidRDefault="004E7406">
      <w:pPr>
        <w:pStyle w:val="Heading1"/>
      </w:pPr>
      <w:r>
        <w:lastRenderedPageBreak/>
        <w:t>1. Executive Summary</w:t>
      </w:r>
    </w:p>
    <w:p w14:paraId="298327A3" w14:textId="77777777" w:rsidR="00C55E19" w:rsidRDefault="004E7406">
      <w:pPr>
        <w:rPr>
          <w:rFonts w:hint="eastAsia"/>
        </w:rPr>
      </w:pPr>
      <w:r>
        <w:t>This project demonstrates an end-to-end HR workforce MIS and analytics workflow. A multi-table HR dataset was cleaned and validated in Excel, explored through PivotTables/PivotCharts, modeled in Power BI, and converted into an interactive management dashboard.</w:t>
      </w:r>
    </w:p>
    <w:p w14:paraId="27945296" w14:textId="77777777" w:rsidR="00C55E19" w:rsidRDefault="004E7406">
      <w:pPr>
        <w:rPr>
          <w:rFonts w:hint="eastAsia"/>
        </w:rPr>
      </w:pPr>
      <w:r>
        <w:t>The project demonstrates practical skills expected in MIS Analyst, Reporting Analyst, BI Analyst and Data Analyst roles: data quality checking, transformation, workforce analysis, KPI reporting, data modeling, DAX, visualization and management-oriented insight generation.</w:t>
      </w:r>
    </w:p>
    <w:p w14:paraId="00310B14" w14:textId="77777777" w:rsidR="00C55E19" w:rsidRDefault="004E7406">
      <w:pPr>
        <w:pStyle w:val="Heading1"/>
      </w:pPr>
      <w:r>
        <w:t>2. Business Problem</w:t>
      </w:r>
    </w:p>
    <w:p w14:paraId="7482B5C9" w14:textId="77777777" w:rsidR="00C55E19" w:rsidRDefault="004E7406">
      <w:pPr>
        <w:rPr>
          <w:rFonts w:hint="eastAsia"/>
        </w:rPr>
      </w:pPr>
      <w:r>
        <w:t>HR management needs a consolidated view of workforce status, employee exits, attendance, training, performance and compensation. The source information is distributed across related tables, requiring preparation and integration before reporting.</w:t>
      </w:r>
    </w:p>
    <w:p w14:paraId="5584D0B6" w14:textId="77777777" w:rsidR="00C55E19" w:rsidRDefault="004E7406">
      <w:pPr>
        <w:pStyle w:val="ListBullet"/>
        <w:rPr>
          <w:rFonts w:hint="eastAsia"/>
        </w:rPr>
      </w:pPr>
      <w:r>
        <w:t>Monitor total, active and exited employees.</w:t>
      </w:r>
    </w:p>
    <w:p w14:paraId="6347C589" w14:textId="77777777" w:rsidR="00C55E19" w:rsidRDefault="004E7406">
      <w:pPr>
        <w:pStyle w:val="ListBullet"/>
        <w:rPr>
          <w:rFonts w:hint="eastAsia"/>
        </w:rPr>
      </w:pPr>
      <w:r>
        <w:t>Measure overall attrition.</w:t>
      </w:r>
    </w:p>
    <w:p w14:paraId="5371F66E" w14:textId="77777777" w:rsidR="00C55E19" w:rsidRDefault="004E7406">
      <w:pPr>
        <w:pStyle w:val="ListBullet"/>
        <w:rPr>
          <w:rFonts w:hint="eastAsia"/>
        </w:rPr>
      </w:pPr>
      <w:r>
        <w:t>Compare employee exits across departments.</w:t>
      </w:r>
    </w:p>
    <w:p w14:paraId="5607B5BF" w14:textId="77777777" w:rsidR="00C55E19" w:rsidRDefault="004E7406">
      <w:pPr>
        <w:pStyle w:val="ListBullet"/>
        <w:rPr>
          <w:rFonts w:hint="eastAsia"/>
        </w:rPr>
      </w:pPr>
      <w:r>
        <w:t>Track attendance trends.</w:t>
      </w:r>
    </w:p>
    <w:p w14:paraId="00D44DC9" w14:textId="77777777" w:rsidR="00C55E19" w:rsidRDefault="004E7406">
      <w:pPr>
        <w:pStyle w:val="ListBullet"/>
        <w:rPr>
          <w:rFonts w:hint="eastAsia"/>
        </w:rPr>
      </w:pPr>
      <w:r>
        <w:t>Measure training completion.</w:t>
      </w:r>
    </w:p>
    <w:p w14:paraId="6BB8D2FC" w14:textId="77777777" w:rsidR="00C55E19" w:rsidRDefault="004E7406">
      <w:pPr>
        <w:pStyle w:val="ListBullet"/>
        <w:rPr>
          <w:rFonts w:hint="eastAsia"/>
        </w:rPr>
      </w:pPr>
      <w:r>
        <w:t>Understand workforce structure by job level, employment type, work model and gender.</w:t>
      </w:r>
    </w:p>
    <w:p w14:paraId="2C830BE1" w14:textId="77777777" w:rsidR="00C55E19" w:rsidRDefault="004E7406">
      <w:pPr>
        <w:pStyle w:val="ListBullet"/>
        <w:rPr>
          <w:rFonts w:hint="eastAsia"/>
        </w:rPr>
      </w:pPr>
      <w:r>
        <w:t>Support management reporting with interactive filters.</w:t>
      </w:r>
    </w:p>
    <w:p w14:paraId="3A6B7F32" w14:textId="77777777" w:rsidR="00C55E19" w:rsidRDefault="004E7406">
      <w:pPr>
        <w:pStyle w:val="Heading1"/>
      </w:pPr>
      <w:r>
        <w:t>3. Project Objectives</w:t>
      </w:r>
    </w:p>
    <w:p w14:paraId="48FB6D71" w14:textId="77777777" w:rsidR="00C55E19" w:rsidRDefault="004E7406">
      <w:pPr>
        <w:pStyle w:val="ListBullet"/>
        <w:rPr>
          <w:rFonts w:hint="eastAsia"/>
        </w:rPr>
      </w:pPr>
      <w:r>
        <w:t>Review and clean the HR source data.</w:t>
      </w:r>
    </w:p>
    <w:p w14:paraId="70A25E71" w14:textId="77777777" w:rsidR="00C55E19" w:rsidRDefault="004E7406">
      <w:pPr>
        <w:pStyle w:val="ListBullet"/>
        <w:rPr>
          <w:rFonts w:hint="eastAsia"/>
        </w:rPr>
      </w:pPr>
      <w:r>
        <w:t>Validate workforce and HR metrics in Excel.</w:t>
      </w:r>
    </w:p>
    <w:p w14:paraId="200DFF74" w14:textId="77777777" w:rsidR="00C55E19" w:rsidRDefault="004E7406">
      <w:pPr>
        <w:pStyle w:val="ListBullet"/>
        <w:rPr>
          <w:rFonts w:hint="eastAsia"/>
        </w:rPr>
      </w:pPr>
      <w:r>
        <w:t>Build an Excel-based exploratory/MIS analysis.</w:t>
      </w:r>
    </w:p>
    <w:p w14:paraId="540DB5EB" w14:textId="77777777" w:rsidR="00C55E19" w:rsidRDefault="004E7406">
      <w:pPr>
        <w:pStyle w:val="ListBullet"/>
        <w:rPr>
          <w:rFonts w:hint="eastAsia"/>
        </w:rPr>
      </w:pPr>
      <w:r>
        <w:t>Build a seven-table Power BI data model.</w:t>
      </w:r>
    </w:p>
    <w:p w14:paraId="2D08DBBA" w14:textId="77777777" w:rsidR="00C55E19" w:rsidRDefault="004E7406">
      <w:pPr>
        <w:pStyle w:val="ListBullet"/>
        <w:rPr>
          <w:rFonts w:hint="eastAsia"/>
        </w:rPr>
      </w:pPr>
      <w:r>
        <w:t>Create reusable DAX measures for workforce KPIs.</w:t>
      </w:r>
    </w:p>
    <w:p w14:paraId="47E242DD" w14:textId="77777777" w:rsidR="00C55E19" w:rsidRDefault="004E7406">
      <w:pPr>
        <w:pStyle w:val="ListBullet"/>
        <w:rPr>
          <w:rFonts w:hint="eastAsia"/>
        </w:rPr>
      </w:pPr>
      <w:r>
        <w:t>Create an interactive executive dashboard with slicers.</w:t>
      </w:r>
    </w:p>
    <w:p w14:paraId="4E2BFF63" w14:textId="77777777" w:rsidR="00C55E19" w:rsidRDefault="004E7406">
      <w:pPr>
        <w:pStyle w:val="ListBullet"/>
        <w:rPr>
          <w:rFonts w:hint="eastAsia"/>
        </w:rPr>
      </w:pPr>
      <w:r>
        <w:t>Document data-quality limitations, findings and recommendations.</w:t>
      </w:r>
    </w:p>
    <w:p w14:paraId="08F15069" w14:textId="77777777" w:rsidR="00C55E19" w:rsidRDefault="004E7406">
      <w:pPr>
        <w:pStyle w:val="Heading1"/>
      </w:pPr>
      <w:r>
        <w:t>4. Dataset Overview</w:t>
      </w:r>
    </w:p>
    <w:p w14:paraId="2CA67EA6" w14:textId="77777777" w:rsidR="00C55E19" w:rsidRDefault="004E7406">
      <w:pPr>
        <w:rPr>
          <w:rFonts w:hint="eastAsia"/>
        </w:rPr>
      </w:pPr>
      <w:r>
        <w:t>The final Power BI model contains seven cleaned tables. EmployeesTable is the central employee table, with supporting department, exit, attendance, performance, training and compensation information.</w:t>
      </w:r>
    </w:p>
    <w:tbl>
      <w:tblPr>
        <w:tblStyle w:val="TableGrid"/>
        <w:tblW w:w="0" w:type="auto"/>
        <w:jc w:val="center"/>
        <w:tblLook w:val="04A0" w:firstRow="1" w:lastRow="0" w:firstColumn="1" w:lastColumn="0" w:noHBand="0" w:noVBand="1"/>
      </w:tblPr>
      <w:tblGrid>
        <w:gridCol w:w="5112"/>
        <w:gridCol w:w="5112"/>
      </w:tblGrid>
      <w:tr w:rsidR="00C55E19" w14:paraId="424EDF12" w14:textId="77777777">
        <w:trPr>
          <w:jc w:val="center"/>
        </w:trPr>
        <w:tc>
          <w:tcPr>
            <w:tcW w:w="5112" w:type="dxa"/>
            <w:shd w:val="clear" w:color="auto" w:fill="17365D"/>
          </w:tcPr>
          <w:p w14:paraId="0A556A1E" w14:textId="77777777" w:rsidR="00C55E19" w:rsidRDefault="004E7406">
            <w:pPr>
              <w:rPr>
                <w:rFonts w:hint="eastAsia"/>
              </w:rPr>
            </w:pPr>
            <w:r>
              <w:rPr>
                <w:b/>
              </w:rPr>
              <w:t>Table</w:t>
            </w:r>
          </w:p>
        </w:tc>
        <w:tc>
          <w:tcPr>
            <w:tcW w:w="5112" w:type="dxa"/>
            <w:shd w:val="clear" w:color="auto" w:fill="17365D"/>
          </w:tcPr>
          <w:p w14:paraId="09D4C324" w14:textId="77777777" w:rsidR="00C55E19" w:rsidRDefault="004E7406">
            <w:pPr>
              <w:rPr>
                <w:rFonts w:hint="eastAsia"/>
              </w:rPr>
            </w:pPr>
            <w:r>
              <w:rPr>
                <w:b/>
              </w:rPr>
              <w:t>Purpose</w:t>
            </w:r>
          </w:p>
        </w:tc>
      </w:tr>
      <w:tr w:rsidR="00C55E19" w14:paraId="1153ECC5" w14:textId="77777777">
        <w:trPr>
          <w:jc w:val="center"/>
        </w:trPr>
        <w:tc>
          <w:tcPr>
            <w:tcW w:w="5112" w:type="dxa"/>
          </w:tcPr>
          <w:p w14:paraId="66D088B5" w14:textId="77777777" w:rsidR="00C55E19" w:rsidRDefault="004E7406">
            <w:pPr>
              <w:rPr>
                <w:rFonts w:hint="eastAsia"/>
              </w:rPr>
            </w:pPr>
            <w:r>
              <w:t>EmployeesTable</w:t>
            </w:r>
          </w:p>
        </w:tc>
        <w:tc>
          <w:tcPr>
            <w:tcW w:w="5112" w:type="dxa"/>
          </w:tcPr>
          <w:p w14:paraId="6919796B" w14:textId="77777777" w:rsidR="00C55E19" w:rsidRDefault="004E7406">
            <w:pPr>
              <w:rPr>
                <w:rFonts w:hint="eastAsia"/>
              </w:rPr>
            </w:pPr>
            <w:r>
              <w:t>Employee master and workforce attributes</w:t>
            </w:r>
          </w:p>
        </w:tc>
      </w:tr>
      <w:tr w:rsidR="00C55E19" w14:paraId="1F1CAB22" w14:textId="77777777">
        <w:trPr>
          <w:jc w:val="center"/>
        </w:trPr>
        <w:tc>
          <w:tcPr>
            <w:tcW w:w="5112" w:type="dxa"/>
          </w:tcPr>
          <w:p w14:paraId="5BAEEE72" w14:textId="77777777" w:rsidR="00C55E19" w:rsidRDefault="004E7406">
            <w:pPr>
              <w:rPr>
                <w:rFonts w:hint="eastAsia"/>
              </w:rPr>
            </w:pPr>
            <w:r>
              <w:t>DepartmentsTable</w:t>
            </w:r>
          </w:p>
        </w:tc>
        <w:tc>
          <w:tcPr>
            <w:tcW w:w="5112" w:type="dxa"/>
          </w:tcPr>
          <w:p w14:paraId="60FE840C" w14:textId="77777777" w:rsidR="00C55E19" w:rsidRDefault="004E7406">
            <w:pPr>
              <w:rPr>
                <w:rFonts w:hint="eastAsia"/>
              </w:rPr>
            </w:pPr>
            <w:r>
              <w:t>Department master/lookup information</w:t>
            </w:r>
          </w:p>
        </w:tc>
      </w:tr>
      <w:tr w:rsidR="00C55E19" w14:paraId="2F9BE46C" w14:textId="77777777">
        <w:trPr>
          <w:jc w:val="center"/>
        </w:trPr>
        <w:tc>
          <w:tcPr>
            <w:tcW w:w="5112" w:type="dxa"/>
          </w:tcPr>
          <w:p w14:paraId="29DE0AF9" w14:textId="77777777" w:rsidR="00C55E19" w:rsidRDefault="004E7406">
            <w:pPr>
              <w:rPr>
                <w:rFonts w:hint="eastAsia"/>
              </w:rPr>
            </w:pPr>
            <w:r>
              <w:t>exitTable_21 / Attrition_Exit</w:t>
            </w:r>
          </w:p>
        </w:tc>
        <w:tc>
          <w:tcPr>
            <w:tcW w:w="5112" w:type="dxa"/>
          </w:tcPr>
          <w:p w14:paraId="4657C135" w14:textId="77777777" w:rsidR="00C55E19" w:rsidRDefault="004E7406">
            <w:pPr>
              <w:rPr>
                <w:rFonts w:hint="eastAsia"/>
              </w:rPr>
            </w:pPr>
            <w:r>
              <w:t>Employee exit and attrition details</w:t>
            </w:r>
          </w:p>
        </w:tc>
      </w:tr>
      <w:tr w:rsidR="00C55E19" w14:paraId="5BB82A22" w14:textId="77777777">
        <w:trPr>
          <w:jc w:val="center"/>
        </w:trPr>
        <w:tc>
          <w:tcPr>
            <w:tcW w:w="5112" w:type="dxa"/>
          </w:tcPr>
          <w:p w14:paraId="0A96D8BB" w14:textId="77777777" w:rsidR="00C55E19" w:rsidRDefault="004E7406">
            <w:pPr>
              <w:rPr>
                <w:rFonts w:hint="eastAsia"/>
              </w:rPr>
            </w:pPr>
            <w:r>
              <w:t>AttendanceTable</w:t>
            </w:r>
          </w:p>
        </w:tc>
        <w:tc>
          <w:tcPr>
            <w:tcW w:w="5112" w:type="dxa"/>
          </w:tcPr>
          <w:p w14:paraId="58053B13" w14:textId="77777777" w:rsidR="00C55E19" w:rsidRDefault="004E7406">
            <w:pPr>
              <w:rPr>
                <w:rFonts w:hint="eastAsia"/>
              </w:rPr>
            </w:pPr>
            <w:r>
              <w:t>Scheduled, present, leave and absent days</w:t>
            </w:r>
          </w:p>
        </w:tc>
      </w:tr>
      <w:tr w:rsidR="00C55E19" w14:paraId="241F6B06" w14:textId="77777777">
        <w:trPr>
          <w:jc w:val="center"/>
        </w:trPr>
        <w:tc>
          <w:tcPr>
            <w:tcW w:w="5112" w:type="dxa"/>
          </w:tcPr>
          <w:p w14:paraId="43353936" w14:textId="77777777" w:rsidR="00C55E19" w:rsidRDefault="004E7406">
            <w:pPr>
              <w:rPr>
                <w:rFonts w:hint="eastAsia"/>
              </w:rPr>
            </w:pPr>
            <w:r>
              <w:t>PerformanceTable</w:t>
            </w:r>
          </w:p>
        </w:tc>
        <w:tc>
          <w:tcPr>
            <w:tcW w:w="5112" w:type="dxa"/>
          </w:tcPr>
          <w:p w14:paraId="6BE0A4CE" w14:textId="77777777" w:rsidR="00C55E19" w:rsidRDefault="004E7406">
            <w:pPr>
              <w:rPr>
                <w:rFonts w:hint="eastAsia"/>
              </w:rPr>
            </w:pPr>
            <w:r>
              <w:t>Employee performance information</w:t>
            </w:r>
          </w:p>
        </w:tc>
      </w:tr>
      <w:tr w:rsidR="00C55E19" w14:paraId="0502C51A" w14:textId="77777777">
        <w:trPr>
          <w:jc w:val="center"/>
        </w:trPr>
        <w:tc>
          <w:tcPr>
            <w:tcW w:w="5112" w:type="dxa"/>
          </w:tcPr>
          <w:p w14:paraId="64598624" w14:textId="77777777" w:rsidR="00C55E19" w:rsidRDefault="004E7406">
            <w:pPr>
              <w:rPr>
                <w:rFonts w:hint="eastAsia"/>
              </w:rPr>
            </w:pPr>
            <w:r>
              <w:t>TrainingTable</w:t>
            </w:r>
          </w:p>
        </w:tc>
        <w:tc>
          <w:tcPr>
            <w:tcW w:w="5112" w:type="dxa"/>
          </w:tcPr>
          <w:p w14:paraId="597BFF6C" w14:textId="77777777" w:rsidR="00C55E19" w:rsidRDefault="004E7406">
            <w:pPr>
              <w:rPr>
                <w:rFonts w:hint="eastAsia"/>
              </w:rPr>
            </w:pPr>
            <w:r>
              <w:t>Training assignments and completion information</w:t>
            </w:r>
          </w:p>
        </w:tc>
      </w:tr>
      <w:tr w:rsidR="00C55E19" w14:paraId="0AE313B3" w14:textId="77777777">
        <w:trPr>
          <w:jc w:val="center"/>
        </w:trPr>
        <w:tc>
          <w:tcPr>
            <w:tcW w:w="5112" w:type="dxa"/>
          </w:tcPr>
          <w:p w14:paraId="56503B61" w14:textId="77777777" w:rsidR="00C55E19" w:rsidRDefault="004E7406">
            <w:pPr>
              <w:rPr>
                <w:rFonts w:hint="eastAsia"/>
              </w:rPr>
            </w:pPr>
            <w:r>
              <w:t>CompensationTable</w:t>
            </w:r>
          </w:p>
        </w:tc>
        <w:tc>
          <w:tcPr>
            <w:tcW w:w="5112" w:type="dxa"/>
          </w:tcPr>
          <w:p w14:paraId="5F02D646" w14:textId="77777777" w:rsidR="00C55E19" w:rsidRDefault="004E7406">
            <w:pPr>
              <w:rPr>
                <w:rFonts w:hint="eastAsia"/>
              </w:rPr>
            </w:pPr>
            <w:r>
              <w:t>Annual CTC information</w:t>
            </w:r>
          </w:p>
        </w:tc>
      </w:tr>
    </w:tbl>
    <w:p w14:paraId="44776C74" w14:textId="77777777" w:rsidR="00C55E19" w:rsidRDefault="004E7406">
      <w:pPr>
        <w:rPr>
          <w:rFonts w:hint="eastAsia"/>
        </w:rPr>
      </w:pPr>
      <w:r>
        <w:br w:type="page"/>
      </w:r>
    </w:p>
    <w:p w14:paraId="34888159" w14:textId="77777777" w:rsidR="00C55E19" w:rsidRDefault="004E7406">
      <w:pPr>
        <w:pStyle w:val="Heading1"/>
      </w:pPr>
      <w:r>
        <w:lastRenderedPageBreak/>
        <w:t>5. Data Quality &amp; Cleaning</w:t>
      </w:r>
    </w:p>
    <w:p w14:paraId="73D6F9B0" w14:textId="77777777" w:rsidR="00C55E19" w:rsidRDefault="004E7406">
      <w:pPr>
        <w:pStyle w:val="ListBullet"/>
        <w:rPr>
          <w:rFonts w:hint="eastAsia"/>
        </w:rPr>
      </w:pPr>
      <w:r>
        <w:t>Reviewed the source workbook and separated the final analytical tables from unnecessary/helper content.</w:t>
      </w:r>
    </w:p>
    <w:p w14:paraId="1935C449" w14:textId="77777777" w:rsidR="00C55E19" w:rsidRDefault="004E7406">
      <w:pPr>
        <w:pStyle w:val="ListBullet"/>
        <w:rPr>
          <w:rFonts w:hint="eastAsia"/>
        </w:rPr>
      </w:pPr>
      <w:r>
        <w:t>Standardized Employee_ID and Department_ID for relationship design.</w:t>
      </w:r>
    </w:p>
    <w:p w14:paraId="3EB7D500" w14:textId="77777777" w:rsidR="00C55E19" w:rsidRDefault="004E7406">
      <w:pPr>
        <w:pStyle w:val="ListBullet"/>
        <w:rPr>
          <w:rFonts w:hint="eastAsia"/>
        </w:rPr>
      </w:pPr>
      <w:r>
        <w:t>Validated employment-status totals: 8,161 Active and 1,839 Exited.</w:t>
      </w:r>
    </w:p>
    <w:p w14:paraId="2D73287C" w14:textId="77777777" w:rsidR="00C55E19" w:rsidRDefault="004E7406">
      <w:pPr>
        <w:pStyle w:val="ListBullet"/>
        <w:rPr>
          <w:rFonts w:hint="eastAsia"/>
        </w:rPr>
      </w:pPr>
      <w:r>
        <w:t>Converted Annual_CTC_INR into a numeric field for DAX aggregation.</w:t>
      </w:r>
    </w:p>
    <w:p w14:paraId="35E4DB77" w14:textId="77777777" w:rsidR="00C55E19" w:rsidRDefault="004E7406">
      <w:pPr>
        <w:pStyle w:val="ListBullet"/>
        <w:rPr>
          <w:rFonts w:hint="eastAsia"/>
        </w:rPr>
      </w:pPr>
      <w:r>
        <w:t>Validated attendance calculations using Present_Days and Scheduled_Days.</w:t>
      </w:r>
    </w:p>
    <w:p w14:paraId="27C42379" w14:textId="77777777" w:rsidR="00C55E19" w:rsidRDefault="004E7406">
      <w:pPr>
        <w:pStyle w:val="ListBullet"/>
        <w:rPr>
          <w:rFonts w:hint="eastAsia"/>
        </w:rPr>
      </w:pPr>
      <w:r>
        <w:t>Validated training completion calculations.</w:t>
      </w:r>
    </w:p>
    <w:p w14:paraId="2A919820" w14:textId="77777777" w:rsidR="00C55E19" w:rsidRDefault="004E7406">
      <w:pPr>
        <w:pStyle w:val="ListBullet"/>
        <w:rPr>
          <w:rFonts w:hint="eastAsia"/>
        </w:rPr>
      </w:pPr>
      <w:r>
        <w:t>Exit dates were taken from the exit table; blank exit dates are appropriate for employees still working.</w:t>
      </w:r>
    </w:p>
    <w:p w14:paraId="2E85BBD3" w14:textId="77777777" w:rsidR="00C55E19" w:rsidRDefault="004E7406">
      <w:pPr>
        <w:pStyle w:val="ListBullet"/>
        <w:rPr>
          <w:rFonts w:hint="eastAsia"/>
        </w:rPr>
      </w:pPr>
      <w:r>
        <w:t>Tenure analysis was stopped because some records had Hire_Date after Exit_Date. Those records would produce misleading tenure results, so the metric was intentionally excluded from the final dashboard.</w:t>
      </w:r>
    </w:p>
    <w:p w14:paraId="5B8349F8" w14:textId="77777777" w:rsidR="00C55E19" w:rsidRDefault="004E7406">
      <w:pPr>
        <w:pStyle w:val="Heading1"/>
      </w:pPr>
      <w:r>
        <w:t>6. Excel Analysis</w:t>
      </w:r>
    </w:p>
    <w:p w14:paraId="56B99166" w14:textId="77777777" w:rsidR="00C55E19" w:rsidRDefault="004E7406">
      <w:pPr>
        <w:rPr>
          <w:rFonts w:hint="eastAsia"/>
        </w:rPr>
      </w:pPr>
      <w:r>
        <w:t>Excel was used for exploratory workforce analysis and validation before Power BI. The analysis included employment status, department, job level, hiring year, attendance, training, performance, employment type, work model, gender and education.</w:t>
      </w:r>
    </w:p>
    <w:tbl>
      <w:tblPr>
        <w:tblStyle w:val="TableGrid"/>
        <w:tblW w:w="0" w:type="auto"/>
        <w:jc w:val="center"/>
        <w:tblLook w:val="04A0" w:firstRow="1" w:lastRow="0" w:firstColumn="1" w:lastColumn="0" w:noHBand="0" w:noVBand="1"/>
      </w:tblPr>
      <w:tblGrid>
        <w:gridCol w:w="5112"/>
        <w:gridCol w:w="5112"/>
      </w:tblGrid>
      <w:tr w:rsidR="00C55E19" w14:paraId="0074072F" w14:textId="77777777">
        <w:trPr>
          <w:jc w:val="center"/>
        </w:trPr>
        <w:tc>
          <w:tcPr>
            <w:tcW w:w="5112" w:type="dxa"/>
            <w:shd w:val="clear" w:color="auto" w:fill="17365D"/>
          </w:tcPr>
          <w:p w14:paraId="280BDBE2" w14:textId="77777777" w:rsidR="00C55E19" w:rsidRDefault="004E7406">
            <w:pPr>
              <w:rPr>
                <w:rFonts w:hint="eastAsia"/>
              </w:rPr>
            </w:pPr>
            <w:r>
              <w:rPr>
                <w:b/>
              </w:rPr>
              <w:t>Analysis</w:t>
            </w:r>
          </w:p>
        </w:tc>
        <w:tc>
          <w:tcPr>
            <w:tcW w:w="5112" w:type="dxa"/>
            <w:shd w:val="clear" w:color="auto" w:fill="17365D"/>
          </w:tcPr>
          <w:p w14:paraId="69FF412B" w14:textId="77777777" w:rsidR="00C55E19" w:rsidRDefault="004E7406">
            <w:pPr>
              <w:rPr>
                <w:rFonts w:hint="eastAsia"/>
              </w:rPr>
            </w:pPr>
            <w:r>
              <w:rPr>
                <w:b/>
              </w:rPr>
              <w:t>Result</w:t>
            </w:r>
          </w:p>
        </w:tc>
      </w:tr>
      <w:tr w:rsidR="00C55E19" w14:paraId="4F8774A7" w14:textId="77777777">
        <w:trPr>
          <w:jc w:val="center"/>
        </w:trPr>
        <w:tc>
          <w:tcPr>
            <w:tcW w:w="5112" w:type="dxa"/>
          </w:tcPr>
          <w:p w14:paraId="7E445383" w14:textId="77777777" w:rsidR="00C55E19" w:rsidRDefault="004E7406">
            <w:pPr>
              <w:rPr>
                <w:rFonts w:hint="eastAsia"/>
              </w:rPr>
            </w:pPr>
            <w:r>
              <w:t>Employment Status</w:t>
            </w:r>
          </w:p>
        </w:tc>
        <w:tc>
          <w:tcPr>
            <w:tcW w:w="5112" w:type="dxa"/>
          </w:tcPr>
          <w:p w14:paraId="1E44C6B3" w14:textId="77777777" w:rsidR="00C55E19" w:rsidRDefault="004E7406">
            <w:pPr>
              <w:rPr>
                <w:rFonts w:hint="eastAsia"/>
              </w:rPr>
            </w:pPr>
            <w:r>
              <w:t>Active 8,161; Exited 1,839; Total 10,000</w:t>
            </w:r>
          </w:p>
        </w:tc>
      </w:tr>
      <w:tr w:rsidR="00C55E19" w14:paraId="4FC2EA86" w14:textId="77777777">
        <w:trPr>
          <w:jc w:val="center"/>
        </w:trPr>
        <w:tc>
          <w:tcPr>
            <w:tcW w:w="5112" w:type="dxa"/>
          </w:tcPr>
          <w:p w14:paraId="1A930A47" w14:textId="77777777" w:rsidR="00C55E19" w:rsidRDefault="004E7406">
            <w:pPr>
              <w:rPr>
                <w:rFonts w:hint="eastAsia"/>
              </w:rPr>
            </w:pPr>
            <w:r>
              <w:t>Department</w:t>
            </w:r>
          </w:p>
        </w:tc>
        <w:tc>
          <w:tcPr>
            <w:tcW w:w="5112" w:type="dxa"/>
          </w:tcPr>
          <w:p w14:paraId="15FE16F1" w14:textId="77777777" w:rsidR="00C55E19" w:rsidRDefault="004E7406">
            <w:pPr>
              <w:rPr>
                <w:rFonts w:hint="eastAsia"/>
              </w:rPr>
            </w:pPr>
            <w:r>
              <w:t>11 departments; headcount approximately balanced around 833–834 each</w:t>
            </w:r>
          </w:p>
        </w:tc>
      </w:tr>
      <w:tr w:rsidR="00C55E19" w14:paraId="47E4B927" w14:textId="77777777">
        <w:trPr>
          <w:jc w:val="center"/>
        </w:trPr>
        <w:tc>
          <w:tcPr>
            <w:tcW w:w="5112" w:type="dxa"/>
          </w:tcPr>
          <w:p w14:paraId="03AC01C2" w14:textId="77777777" w:rsidR="00C55E19" w:rsidRDefault="004E7406">
            <w:pPr>
              <w:rPr>
                <w:rFonts w:hint="eastAsia"/>
              </w:rPr>
            </w:pPr>
            <w:r>
              <w:t>Job Level</w:t>
            </w:r>
          </w:p>
        </w:tc>
        <w:tc>
          <w:tcPr>
            <w:tcW w:w="5112" w:type="dxa"/>
          </w:tcPr>
          <w:p w14:paraId="78CC123D" w14:textId="77777777" w:rsidR="00C55E19" w:rsidRDefault="004E7406">
            <w:pPr>
              <w:rPr>
                <w:rFonts w:hint="eastAsia"/>
              </w:rPr>
            </w:pPr>
            <w:r>
              <w:t>L1 1,976; L2 1,937; L3 1,984; L4 2,029; L5 2,074</w:t>
            </w:r>
          </w:p>
        </w:tc>
      </w:tr>
      <w:tr w:rsidR="00C55E19" w14:paraId="41B7D281" w14:textId="77777777">
        <w:trPr>
          <w:jc w:val="center"/>
        </w:trPr>
        <w:tc>
          <w:tcPr>
            <w:tcW w:w="5112" w:type="dxa"/>
          </w:tcPr>
          <w:p w14:paraId="2C9FE4E9" w14:textId="77777777" w:rsidR="00C55E19" w:rsidRDefault="004E7406">
            <w:pPr>
              <w:rPr>
                <w:rFonts w:hint="eastAsia"/>
              </w:rPr>
            </w:pPr>
            <w:r>
              <w:t>Employment Type</w:t>
            </w:r>
          </w:p>
        </w:tc>
        <w:tc>
          <w:tcPr>
            <w:tcW w:w="5112" w:type="dxa"/>
          </w:tcPr>
          <w:p w14:paraId="0D1D8D06" w14:textId="77777777" w:rsidR="00C55E19" w:rsidRDefault="004E7406">
            <w:pPr>
              <w:rPr>
                <w:rFonts w:hint="eastAsia"/>
              </w:rPr>
            </w:pPr>
            <w:r>
              <w:t>Full-Time 6,597; Contract 1,721; Intern 1,682</w:t>
            </w:r>
          </w:p>
        </w:tc>
      </w:tr>
      <w:tr w:rsidR="00C55E19" w14:paraId="3536F87A" w14:textId="77777777">
        <w:trPr>
          <w:jc w:val="center"/>
        </w:trPr>
        <w:tc>
          <w:tcPr>
            <w:tcW w:w="5112" w:type="dxa"/>
          </w:tcPr>
          <w:p w14:paraId="441388F6" w14:textId="77777777" w:rsidR="00C55E19" w:rsidRDefault="004E7406">
            <w:pPr>
              <w:rPr>
                <w:rFonts w:hint="eastAsia"/>
              </w:rPr>
            </w:pPr>
            <w:r>
              <w:t>Work Model</w:t>
            </w:r>
          </w:p>
        </w:tc>
        <w:tc>
          <w:tcPr>
            <w:tcW w:w="5112" w:type="dxa"/>
          </w:tcPr>
          <w:p w14:paraId="3C7A2700" w14:textId="77777777" w:rsidR="00C55E19" w:rsidRDefault="004E7406">
            <w:pPr>
              <w:rPr>
                <w:rFonts w:hint="eastAsia"/>
              </w:rPr>
            </w:pPr>
            <w:r>
              <w:t>Hybrid 4,928; On-site 2,539; Remote 2,533</w:t>
            </w:r>
          </w:p>
        </w:tc>
      </w:tr>
      <w:tr w:rsidR="00C55E19" w14:paraId="4D0D9A58" w14:textId="77777777">
        <w:trPr>
          <w:jc w:val="center"/>
        </w:trPr>
        <w:tc>
          <w:tcPr>
            <w:tcW w:w="5112" w:type="dxa"/>
          </w:tcPr>
          <w:p w14:paraId="18E7331E" w14:textId="77777777" w:rsidR="00C55E19" w:rsidRDefault="004E7406">
            <w:pPr>
              <w:rPr>
                <w:rFonts w:hint="eastAsia"/>
              </w:rPr>
            </w:pPr>
            <w:r>
              <w:t>Gender</w:t>
            </w:r>
          </w:p>
        </w:tc>
        <w:tc>
          <w:tcPr>
            <w:tcW w:w="5112" w:type="dxa"/>
          </w:tcPr>
          <w:p w14:paraId="78A0D4B8" w14:textId="77777777" w:rsidR="00C55E19" w:rsidRDefault="004E7406">
            <w:pPr>
              <w:rPr>
                <w:rFonts w:hint="eastAsia"/>
              </w:rPr>
            </w:pPr>
            <w:r>
              <w:t>Female 3,930; Male 4,058; Non-binary 2,012</w:t>
            </w:r>
          </w:p>
        </w:tc>
      </w:tr>
      <w:tr w:rsidR="00C55E19" w14:paraId="03BAC1A7" w14:textId="77777777">
        <w:trPr>
          <w:jc w:val="center"/>
        </w:trPr>
        <w:tc>
          <w:tcPr>
            <w:tcW w:w="5112" w:type="dxa"/>
          </w:tcPr>
          <w:p w14:paraId="1DE6F36B" w14:textId="77777777" w:rsidR="00C55E19" w:rsidRDefault="004E7406">
            <w:pPr>
              <w:rPr>
                <w:rFonts w:hint="eastAsia"/>
              </w:rPr>
            </w:pPr>
            <w:r>
              <w:t>Training</w:t>
            </w:r>
          </w:p>
        </w:tc>
        <w:tc>
          <w:tcPr>
            <w:tcW w:w="5112" w:type="dxa"/>
          </w:tcPr>
          <w:p w14:paraId="4015145B" w14:textId="77777777" w:rsidR="00C55E19" w:rsidRDefault="004E7406">
            <w:pPr>
              <w:rPr>
                <w:rFonts w:hint="eastAsia"/>
              </w:rPr>
            </w:pPr>
            <w:r>
              <w:t>Completed 9,235; In Progress 1,704; Not Started 1,327</w:t>
            </w:r>
          </w:p>
        </w:tc>
      </w:tr>
      <w:tr w:rsidR="00C55E19" w14:paraId="3613D21F" w14:textId="77777777">
        <w:trPr>
          <w:jc w:val="center"/>
        </w:trPr>
        <w:tc>
          <w:tcPr>
            <w:tcW w:w="5112" w:type="dxa"/>
          </w:tcPr>
          <w:p w14:paraId="2EA3C7EF" w14:textId="77777777" w:rsidR="00C55E19" w:rsidRDefault="004E7406">
            <w:pPr>
              <w:rPr>
                <w:rFonts w:hint="eastAsia"/>
              </w:rPr>
            </w:pPr>
            <w:r>
              <w:t>Performance Category</w:t>
            </w:r>
          </w:p>
        </w:tc>
        <w:tc>
          <w:tcPr>
            <w:tcW w:w="5112" w:type="dxa"/>
          </w:tcPr>
          <w:p w14:paraId="5C39F25D" w14:textId="77777777" w:rsidR="00C55E19" w:rsidRDefault="004E7406">
            <w:pPr>
              <w:rPr>
                <w:rFonts w:hint="eastAsia"/>
              </w:rPr>
            </w:pPr>
            <w:r>
              <w:t>Exceeds 2,678; Meets 6,023; Needs Improvement 1,299</w:t>
            </w:r>
          </w:p>
        </w:tc>
      </w:tr>
    </w:tbl>
    <w:p w14:paraId="3170BE2A" w14:textId="77777777" w:rsidR="00C55E19" w:rsidRDefault="004E7406">
      <w:pPr>
        <w:rPr>
          <w:rFonts w:hint="eastAsia"/>
        </w:rPr>
      </w:pPr>
      <w:r>
        <w:br w:type="page"/>
      </w:r>
    </w:p>
    <w:p w14:paraId="4D3C0F00" w14:textId="77777777" w:rsidR="00C55E19" w:rsidRDefault="004E7406">
      <w:pPr>
        <w:pStyle w:val="Heading1"/>
      </w:pPr>
      <w:r>
        <w:lastRenderedPageBreak/>
        <w:t>7. Attendance Analysis</w:t>
      </w:r>
    </w:p>
    <w:p w14:paraId="14184041" w14:textId="77777777" w:rsidR="00C55E19" w:rsidRDefault="004E7406">
      <w:pPr>
        <w:rPr>
          <w:rFonts w:hint="eastAsia"/>
        </w:rPr>
      </w:pPr>
      <w:r>
        <w:t>Attendance was calculated as Present Days divided by Scheduled Days. The validated overall result was approximately 96.84%.</w:t>
      </w:r>
    </w:p>
    <w:tbl>
      <w:tblPr>
        <w:tblStyle w:val="TableGrid"/>
        <w:tblW w:w="0" w:type="auto"/>
        <w:jc w:val="center"/>
        <w:tblLook w:val="04A0" w:firstRow="1" w:lastRow="0" w:firstColumn="1" w:lastColumn="0" w:noHBand="0" w:noVBand="1"/>
      </w:tblPr>
      <w:tblGrid>
        <w:gridCol w:w="5112"/>
        <w:gridCol w:w="5112"/>
      </w:tblGrid>
      <w:tr w:rsidR="00C55E19" w14:paraId="75CF11BC" w14:textId="77777777">
        <w:trPr>
          <w:jc w:val="center"/>
        </w:trPr>
        <w:tc>
          <w:tcPr>
            <w:tcW w:w="5112" w:type="dxa"/>
            <w:shd w:val="clear" w:color="auto" w:fill="17365D"/>
          </w:tcPr>
          <w:p w14:paraId="0165BB82" w14:textId="77777777" w:rsidR="00C55E19" w:rsidRDefault="004E7406">
            <w:pPr>
              <w:rPr>
                <w:rFonts w:hint="eastAsia"/>
              </w:rPr>
            </w:pPr>
            <w:r>
              <w:rPr>
                <w:b/>
              </w:rPr>
              <w:t>Month</w:t>
            </w:r>
          </w:p>
        </w:tc>
        <w:tc>
          <w:tcPr>
            <w:tcW w:w="5112" w:type="dxa"/>
            <w:shd w:val="clear" w:color="auto" w:fill="17365D"/>
          </w:tcPr>
          <w:p w14:paraId="36D71F0D" w14:textId="77777777" w:rsidR="00C55E19" w:rsidRDefault="004E7406">
            <w:pPr>
              <w:rPr>
                <w:rFonts w:hint="eastAsia"/>
              </w:rPr>
            </w:pPr>
            <w:r>
              <w:rPr>
                <w:b/>
              </w:rPr>
              <w:t>Attendance %</w:t>
            </w:r>
          </w:p>
        </w:tc>
      </w:tr>
      <w:tr w:rsidR="00C55E19" w14:paraId="42CB6891" w14:textId="77777777">
        <w:trPr>
          <w:jc w:val="center"/>
        </w:trPr>
        <w:tc>
          <w:tcPr>
            <w:tcW w:w="5112" w:type="dxa"/>
          </w:tcPr>
          <w:p w14:paraId="23E840B3" w14:textId="77777777" w:rsidR="00C55E19" w:rsidRDefault="004E7406">
            <w:pPr>
              <w:rPr>
                <w:rFonts w:hint="eastAsia"/>
              </w:rPr>
            </w:pPr>
            <w:r>
              <w:t>Jan</w:t>
            </w:r>
          </w:p>
        </w:tc>
        <w:tc>
          <w:tcPr>
            <w:tcW w:w="5112" w:type="dxa"/>
          </w:tcPr>
          <w:p w14:paraId="2006DFFB" w14:textId="77777777" w:rsidR="00C55E19" w:rsidRDefault="004E7406">
            <w:pPr>
              <w:rPr>
                <w:rFonts w:hint="eastAsia"/>
              </w:rPr>
            </w:pPr>
            <w:r>
              <w:t>96.48%</w:t>
            </w:r>
          </w:p>
        </w:tc>
      </w:tr>
      <w:tr w:rsidR="00C55E19" w14:paraId="75F84E78" w14:textId="77777777">
        <w:trPr>
          <w:jc w:val="center"/>
        </w:trPr>
        <w:tc>
          <w:tcPr>
            <w:tcW w:w="5112" w:type="dxa"/>
          </w:tcPr>
          <w:p w14:paraId="107747FD" w14:textId="77777777" w:rsidR="00C55E19" w:rsidRDefault="004E7406">
            <w:pPr>
              <w:rPr>
                <w:rFonts w:hint="eastAsia"/>
              </w:rPr>
            </w:pPr>
            <w:r>
              <w:t>Feb</w:t>
            </w:r>
          </w:p>
        </w:tc>
        <w:tc>
          <w:tcPr>
            <w:tcW w:w="5112" w:type="dxa"/>
          </w:tcPr>
          <w:p w14:paraId="4B11690F" w14:textId="77777777" w:rsidR="00C55E19" w:rsidRDefault="004E7406">
            <w:pPr>
              <w:rPr>
                <w:rFonts w:hint="eastAsia"/>
              </w:rPr>
            </w:pPr>
            <w:r>
              <w:t>97.07%</w:t>
            </w:r>
          </w:p>
        </w:tc>
      </w:tr>
      <w:tr w:rsidR="00C55E19" w14:paraId="2C17AE96" w14:textId="77777777">
        <w:trPr>
          <w:jc w:val="center"/>
        </w:trPr>
        <w:tc>
          <w:tcPr>
            <w:tcW w:w="5112" w:type="dxa"/>
          </w:tcPr>
          <w:p w14:paraId="51E7529F" w14:textId="77777777" w:rsidR="00C55E19" w:rsidRDefault="004E7406">
            <w:pPr>
              <w:rPr>
                <w:rFonts w:hint="eastAsia"/>
              </w:rPr>
            </w:pPr>
            <w:r>
              <w:t>Mar</w:t>
            </w:r>
          </w:p>
        </w:tc>
        <w:tc>
          <w:tcPr>
            <w:tcW w:w="5112" w:type="dxa"/>
          </w:tcPr>
          <w:p w14:paraId="32596F82" w14:textId="77777777" w:rsidR="00C55E19" w:rsidRDefault="004E7406">
            <w:pPr>
              <w:rPr>
                <w:rFonts w:hint="eastAsia"/>
              </w:rPr>
            </w:pPr>
            <w:r>
              <w:t>97.17%</w:t>
            </w:r>
          </w:p>
        </w:tc>
      </w:tr>
      <w:tr w:rsidR="00C55E19" w14:paraId="1EE30D93" w14:textId="77777777">
        <w:trPr>
          <w:jc w:val="center"/>
        </w:trPr>
        <w:tc>
          <w:tcPr>
            <w:tcW w:w="5112" w:type="dxa"/>
          </w:tcPr>
          <w:p w14:paraId="23917A99" w14:textId="77777777" w:rsidR="00C55E19" w:rsidRDefault="004E7406">
            <w:pPr>
              <w:rPr>
                <w:rFonts w:hint="eastAsia"/>
              </w:rPr>
            </w:pPr>
            <w:r>
              <w:t>Apr</w:t>
            </w:r>
          </w:p>
        </w:tc>
        <w:tc>
          <w:tcPr>
            <w:tcW w:w="5112" w:type="dxa"/>
          </w:tcPr>
          <w:p w14:paraId="1F190BB6" w14:textId="77777777" w:rsidR="00C55E19" w:rsidRDefault="004E7406">
            <w:pPr>
              <w:rPr>
                <w:rFonts w:hint="eastAsia"/>
              </w:rPr>
            </w:pPr>
            <w:r>
              <w:t>97.52%</w:t>
            </w:r>
          </w:p>
        </w:tc>
      </w:tr>
      <w:tr w:rsidR="00C55E19" w14:paraId="63928F57" w14:textId="77777777">
        <w:trPr>
          <w:jc w:val="center"/>
        </w:trPr>
        <w:tc>
          <w:tcPr>
            <w:tcW w:w="5112" w:type="dxa"/>
          </w:tcPr>
          <w:p w14:paraId="078C8CAF" w14:textId="77777777" w:rsidR="00C55E19" w:rsidRDefault="004E7406">
            <w:pPr>
              <w:rPr>
                <w:rFonts w:hint="eastAsia"/>
              </w:rPr>
            </w:pPr>
            <w:r>
              <w:t>May</w:t>
            </w:r>
          </w:p>
        </w:tc>
        <w:tc>
          <w:tcPr>
            <w:tcW w:w="5112" w:type="dxa"/>
          </w:tcPr>
          <w:p w14:paraId="35FDC59B" w14:textId="77777777" w:rsidR="00C55E19" w:rsidRDefault="004E7406">
            <w:pPr>
              <w:rPr>
                <w:rFonts w:hint="eastAsia"/>
              </w:rPr>
            </w:pPr>
            <w:r>
              <w:t>96.58%</w:t>
            </w:r>
          </w:p>
        </w:tc>
      </w:tr>
      <w:tr w:rsidR="00C55E19" w14:paraId="7FA2FA55" w14:textId="77777777">
        <w:trPr>
          <w:jc w:val="center"/>
        </w:trPr>
        <w:tc>
          <w:tcPr>
            <w:tcW w:w="5112" w:type="dxa"/>
          </w:tcPr>
          <w:p w14:paraId="0891FA1D" w14:textId="77777777" w:rsidR="00C55E19" w:rsidRDefault="004E7406">
            <w:pPr>
              <w:rPr>
                <w:rFonts w:hint="eastAsia"/>
              </w:rPr>
            </w:pPr>
            <w:r>
              <w:t>Jun</w:t>
            </w:r>
          </w:p>
        </w:tc>
        <w:tc>
          <w:tcPr>
            <w:tcW w:w="5112" w:type="dxa"/>
          </w:tcPr>
          <w:p w14:paraId="6334E786" w14:textId="77777777" w:rsidR="00C55E19" w:rsidRDefault="004E7406">
            <w:pPr>
              <w:rPr>
                <w:rFonts w:hint="eastAsia"/>
              </w:rPr>
            </w:pPr>
            <w:r>
              <w:t>96.79%</w:t>
            </w:r>
          </w:p>
        </w:tc>
      </w:tr>
      <w:tr w:rsidR="00C55E19" w14:paraId="377B9C03" w14:textId="77777777">
        <w:trPr>
          <w:jc w:val="center"/>
        </w:trPr>
        <w:tc>
          <w:tcPr>
            <w:tcW w:w="5112" w:type="dxa"/>
          </w:tcPr>
          <w:p w14:paraId="2A6A9C58" w14:textId="77777777" w:rsidR="00C55E19" w:rsidRDefault="004E7406">
            <w:pPr>
              <w:rPr>
                <w:rFonts w:hint="eastAsia"/>
              </w:rPr>
            </w:pPr>
            <w:r>
              <w:t>Jul</w:t>
            </w:r>
          </w:p>
        </w:tc>
        <w:tc>
          <w:tcPr>
            <w:tcW w:w="5112" w:type="dxa"/>
          </w:tcPr>
          <w:p w14:paraId="56FCB369" w14:textId="77777777" w:rsidR="00C55E19" w:rsidRDefault="004E7406">
            <w:pPr>
              <w:rPr>
                <w:rFonts w:hint="eastAsia"/>
              </w:rPr>
            </w:pPr>
            <w:r>
              <w:t>96.89%</w:t>
            </w:r>
          </w:p>
        </w:tc>
      </w:tr>
      <w:tr w:rsidR="00C55E19" w14:paraId="071019E4" w14:textId="77777777">
        <w:trPr>
          <w:jc w:val="center"/>
        </w:trPr>
        <w:tc>
          <w:tcPr>
            <w:tcW w:w="5112" w:type="dxa"/>
          </w:tcPr>
          <w:p w14:paraId="1C1CE2E7" w14:textId="77777777" w:rsidR="00C55E19" w:rsidRDefault="004E7406">
            <w:pPr>
              <w:rPr>
                <w:rFonts w:hint="eastAsia"/>
              </w:rPr>
            </w:pPr>
            <w:r>
              <w:t>Aug</w:t>
            </w:r>
          </w:p>
        </w:tc>
        <w:tc>
          <w:tcPr>
            <w:tcW w:w="5112" w:type="dxa"/>
          </w:tcPr>
          <w:p w14:paraId="1B397A28" w14:textId="77777777" w:rsidR="00C55E19" w:rsidRDefault="004E7406">
            <w:pPr>
              <w:rPr>
                <w:rFonts w:hint="eastAsia"/>
              </w:rPr>
            </w:pPr>
            <w:r>
              <w:t>96.90%</w:t>
            </w:r>
          </w:p>
        </w:tc>
      </w:tr>
      <w:tr w:rsidR="00C55E19" w14:paraId="25505AD9" w14:textId="77777777">
        <w:trPr>
          <w:jc w:val="center"/>
        </w:trPr>
        <w:tc>
          <w:tcPr>
            <w:tcW w:w="5112" w:type="dxa"/>
          </w:tcPr>
          <w:p w14:paraId="0FBDECA3" w14:textId="77777777" w:rsidR="00C55E19" w:rsidRDefault="004E7406">
            <w:pPr>
              <w:rPr>
                <w:rFonts w:hint="eastAsia"/>
              </w:rPr>
            </w:pPr>
            <w:r>
              <w:t>Sep</w:t>
            </w:r>
          </w:p>
        </w:tc>
        <w:tc>
          <w:tcPr>
            <w:tcW w:w="5112" w:type="dxa"/>
          </w:tcPr>
          <w:p w14:paraId="042BF486" w14:textId="77777777" w:rsidR="00C55E19" w:rsidRDefault="004E7406">
            <w:pPr>
              <w:rPr>
                <w:rFonts w:hint="eastAsia"/>
              </w:rPr>
            </w:pPr>
            <w:r>
              <w:t>96.44%</w:t>
            </w:r>
          </w:p>
        </w:tc>
      </w:tr>
      <w:tr w:rsidR="00C55E19" w14:paraId="705A398A" w14:textId="77777777">
        <w:trPr>
          <w:jc w:val="center"/>
        </w:trPr>
        <w:tc>
          <w:tcPr>
            <w:tcW w:w="5112" w:type="dxa"/>
          </w:tcPr>
          <w:p w14:paraId="16BA0A15" w14:textId="77777777" w:rsidR="00C55E19" w:rsidRDefault="004E7406">
            <w:pPr>
              <w:rPr>
                <w:rFonts w:hint="eastAsia"/>
              </w:rPr>
            </w:pPr>
            <w:r>
              <w:t>Oct</w:t>
            </w:r>
          </w:p>
        </w:tc>
        <w:tc>
          <w:tcPr>
            <w:tcW w:w="5112" w:type="dxa"/>
          </w:tcPr>
          <w:p w14:paraId="7A217389" w14:textId="77777777" w:rsidR="00C55E19" w:rsidRDefault="004E7406">
            <w:pPr>
              <w:rPr>
                <w:rFonts w:hint="eastAsia"/>
              </w:rPr>
            </w:pPr>
            <w:r>
              <w:t>96.65%</w:t>
            </w:r>
          </w:p>
        </w:tc>
      </w:tr>
      <w:tr w:rsidR="00C55E19" w14:paraId="17E5FE3D" w14:textId="77777777">
        <w:trPr>
          <w:jc w:val="center"/>
        </w:trPr>
        <w:tc>
          <w:tcPr>
            <w:tcW w:w="5112" w:type="dxa"/>
          </w:tcPr>
          <w:p w14:paraId="505E5D31" w14:textId="77777777" w:rsidR="00C55E19" w:rsidRDefault="004E7406">
            <w:pPr>
              <w:rPr>
                <w:rFonts w:hint="eastAsia"/>
              </w:rPr>
            </w:pPr>
            <w:r>
              <w:t>Nov</w:t>
            </w:r>
          </w:p>
        </w:tc>
        <w:tc>
          <w:tcPr>
            <w:tcW w:w="5112" w:type="dxa"/>
          </w:tcPr>
          <w:p w14:paraId="4F29F698" w14:textId="77777777" w:rsidR="00C55E19" w:rsidRDefault="004E7406">
            <w:pPr>
              <w:rPr>
                <w:rFonts w:hint="eastAsia"/>
              </w:rPr>
            </w:pPr>
            <w:r>
              <w:t>96.84%</w:t>
            </w:r>
          </w:p>
        </w:tc>
      </w:tr>
      <w:tr w:rsidR="00C55E19" w14:paraId="46047CD0" w14:textId="77777777">
        <w:trPr>
          <w:jc w:val="center"/>
        </w:trPr>
        <w:tc>
          <w:tcPr>
            <w:tcW w:w="5112" w:type="dxa"/>
          </w:tcPr>
          <w:p w14:paraId="6D57158B" w14:textId="77777777" w:rsidR="00C55E19" w:rsidRDefault="004E7406">
            <w:pPr>
              <w:rPr>
                <w:rFonts w:hint="eastAsia"/>
              </w:rPr>
            </w:pPr>
            <w:r>
              <w:t>Dec</w:t>
            </w:r>
          </w:p>
        </w:tc>
        <w:tc>
          <w:tcPr>
            <w:tcW w:w="5112" w:type="dxa"/>
          </w:tcPr>
          <w:p w14:paraId="40E255DB" w14:textId="77777777" w:rsidR="00C55E19" w:rsidRDefault="004E7406">
            <w:pPr>
              <w:rPr>
                <w:rFonts w:hint="eastAsia"/>
              </w:rPr>
            </w:pPr>
            <w:r>
              <w:t>96.80%</w:t>
            </w:r>
          </w:p>
        </w:tc>
      </w:tr>
      <w:tr w:rsidR="00C55E19" w14:paraId="14047F6B" w14:textId="77777777">
        <w:trPr>
          <w:jc w:val="center"/>
        </w:trPr>
        <w:tc>
          <w:tcPr>
            <w:tcW w:w="5112" w:type="dxa"/>
          </w:tcPr>
          <w:p w14:paraId="353511A1" w14:textId="77777777" w:rsidR="00C55E19" w:rsidRDefault="004E7406">
            <w:pPr>
              <w:rPr>
                <w:rFonts w:hint="eastAsia"/>
              </w:rPr>
            </w:pPr>
            <w:r>
              <w:t>Overall</w:t>
            </w:r>
          </w:p>
        </w:tc>
        <w:tc>
          <w:tcPr>
            <w:tcW w:w="5112" w:type="dxa"/>
          </w:tcPr>
          <w:p w14:paraId="4FF20DB4" w14:textId="77777777" w:rsidR="00C55E19" w:rsidRDefault="004E7406">
            <w:pPr>
              <w:rPr>
                <w:rFonts w:hint="eastAsia"/>
              </w:rPr>
            </w:pPr>
            <w:r>
              <w:t>96.84%</w:t>
            </w:r>
          </w:p>
        </w:tc>
      </w:tr>
    </w:tbl>
    <w:p w14:paraId="0B98FB39" w14:textId="77777777" w:rsidR="00C55E19" w:rsidRDefault="004E7406">
      <w:pPr>
        <w:pStyle w:val="Heading1"/>
      </w:pPr>
      <w:r>
        <w:t>8. Annual Hiring Analysis</w:t>
      </w:r>
    </w:p>
    <w:tbl>
      <w:tblPr>
        <w:tblStyle w:val="TableGrid"/>
        <w:tblW w:w="0" w:type="auto"/>
        <w:jc w:val="center"/>
        <w:tblLook w:val="04A0" w:firstRow="1" w:lastRow="0" w:firstColumn="1" w:lastColumn="0" w:noHBand="0" w:noVBand="1"/>
      </w:tblPr>
      <w:tblGrid>
        <w:gridCol w:w="5112"/>
        <w:gridCol w:w="5112"/>
      </w:tblGrid>
      <w:tr w:rsidR="00C55E19" w14:paraId="0BE6ABC5" w14:textId="77777777">
        <w:trPr>
          <w:jc w:val="center"/>
        </w:trPr>
        <w:tc>
          <w:tcPr>
            <w:tcW w:w="5112" w:type="dxa"/>
            <w:shd w:val="clear" w:color="auto" w:fill="17365D"/>
          </w:tcPr>
          <w:p w14:paraId="06EA7AE6" w14:textId="77777777" w:rsidR="00C55E19" w:rsidRDefault="004E7406">
            <w:pPr>
              <w:rPr>
                <w:rFonts w:hint="eastAsia"/>
              </w:rPr>
            </w:pPr>
            <w:r>
              <w:rPr>
                <w:b/>
              </w:rPr>
              <w:t>Year</w:t>
            </w:r>
          </w:p>
        </w:tc>
        <w:tc>
          <w:tcPr>
            <w:tcW w:w="5112" w:type="dxa"/>
            <w:shd w:val="clear" w:color="auto" w:fill="17365D"/>
          </w:tcPr>
          <w:p w14:paraId="6C797E14" w14:textId="77777777" w:rsidR="00C55E19" w:rsidRDefault="004E7406">
            <w:pPr>
              <w:rPr>
                <w:rFonts w:hint="eastAsia"/>
              </w:rPr>
            </w:pPr>
            <w:r>
              <w:rPr>
                <w:b/>
              </w:rPr>
              <w:t>Employees</w:t>
            </w:r>
          </w:p>
        </w:tc>
      </w:tr>
      <w:tr w:rsidR="00C55E19" w14:paraId="529D6165" w14:textId="77777777">
        <w:trPr>
          <w:jc w:val="center"/>
        </w:trPr>
        <w:tc>
          <w:tcPr>
            <w:tcW w:w="5112" w:type="dxa"/>
          </w:tcPr>
          <w:p w14:paraId="2B586AA0" w14:textId="77777777" w:rsidR="00C55E19" w:rsidRDefault="004E7406">
            <w:pPr>
              <w:rPr>
                <w:rFonts w:hint="eastAsia"/>
              </w:rPr>
            </w:pPr>
            <w:r>
              <w:t>2014</w:t>
            </w:r>
          </w:p>
        </w:tc>
        <w:tc>
          <w:tcPr>
            <w:tcW w:w="5112" w:type="dxa"/>
          </w:tcPr>
          <w:p w14:paraId="79FF4F98" w14:textId="77777777" w:rsidR="00C55E19" w:rsidRDefault="004E7406">
            <w:pPr>
              <w:rPr>
                <w:rFonts w:hint="eastAsia"/>
              </w:rPr>
            </w:pPr>
            <w:r>
              <w:t>826</w:t>
            </w:r>
          </w:p>
        </w:tc>
      </w:tr>
      <w:tr w:rsidR="00C55E19" w14:paraId="129EC5E1" w14:textId="77777777">
        <w:trPr>
          <w:jc w:val="center"/>
        </w:trPr>
        <w:tc>
          <w:tcPr>
            <w:tcW w:w="5112" w:type="dxa"/>
          </w:tcPr>
          <w:p w14:paraId="7AAE3E2C" w14:textId="77777777" w:rsidR="00C55E19" w:rsidRDefault="004E7406">
            <w:pPr>
              <w:rPr>
                <w:rFonts w:hint="eastAsia"/>
              </w:rPr>
            </w:pPr>
            <w:r>
              <w:t>2015</w:t>
            </w:r>
          </w:p>
        </w:tc>
        <w:tc>
          <w:tcPr>
            <w:tcW w:w="5112" w:type="dxa"/>
          </w:tcPr>
          <w:p w14:paraId="09942010" w14:textId="77777777" w:rsidR="00C55E19" w:rsidRDefault="004E7406">
            <w:pPr>
              <w:rPr>
                <w:rFonts w:hint="eastAsia"/>
              </w:rPr>
            </w:pPr>
            <w:r>
              <w:t>873</w:t>
            </w:r>
          </w:p>
        </w:tc>
      </w:tr>
      <w:tr w:rsidR="00C55E19" w14:paraId="0E1B4C30" w14:textId="77777777">
        <w:trPr>
          <w:jc w:val="center"/>
        </w:trPr>
        <w:tc>
          <w:tcPr>
            <w:tcW w:w="5112" w:type="dxa"/>
          </w:tcPr>
          <w:p w14:paraId="701A07D3" w14:textId="77777777" w:rsidR="00C55E19" w:rsidRDefault="004E7406">
            <w:pPr>
              <w:rPr>
                <w:rFonts w:hint="eastAsia"/>
              </w:rPr>
            </w:pPr>
            <w:r>
              <w:t>2016</w:t>
            </w:r>
          </w:p>
        </w:tc>
        <w:tc>
          <w:tcPr>
            <w:tcW w:w="5112" w:type="dxa"/>
          </w:tcPr>
          <w:p w14:paraId="31AB279C" w14:textId="77777777" w:rsidR="00C55E19" w:rsidRDefault="004E7406">
            <w:pPr>
              <w:rPr>
                <w:rFonts w:hint="eastAsia"/>
              </w:rPr>
            </w:pPr>
            <w:r>
              <w:t>835</w:t>
            </w:r>
          </w:p>
        </w:tc>
      </w:tr>
      <w:tr w:rsidR="00C55E19" w14:paraId="783BAA9F" w14:textId="77777777">
        <w:trPr>
          <w:jc w:val="center"/>
        </w:trPr>
        <w:tc>
          <w:tcPr>
            <w:tcW w:w="5112" w:type="dxa"/>
          </w:tcPr>
          <w:p w14:paraId="48468FF9" w14:textId="77777777" w:rsidR="00C55E19" w:rsidRDefault="004E7406">
            <w:pPr>
              <w:rPr>
                <w:rFonts w:hint="eastAsia"/>
              </w:rPr>
            </w:pPr>
            <w:r>
              <w:t>2017</w:t>
            </w:r>
          </w:p>
        </w:tc>
        <w:tc>
          <w:tcPr>
            <w:tcW w:w="5112" w:type="dxa"/>
          </w:tcPr>
          <w:p w14:paraId="560E28AF" w14:textId="77777777" w:rsidR="00C55E19" w:rsidRDefault="004E7406">
            <w:pPr>
              <w:rPr>
                <w:rFonts w:hint="eastAsia"/>
              </w:rPr>
            </w:pPr>
            <w:r>
              <w:t>843</w:t>
            </w:r>
          </w:p>
        </w:tc>
      </w:tr>
      <w:tr w:rsidR="00C55E19" w14:paraId="6EA68DB3" w14:textId="77777777">
        <w:trPr>
          <w:jc w:val="center"/>
        </w:trPr>
        <w:tc>
          <w:tcPr>
            <w:tcW w:w="5112" w:type="dxa"/>
          </w:tcPr>
          <w:p w14:paraId="240D88EE" w14:textId="77777777" w:rsidR="00C55E19" w:rsidRDefault="004E7406">
            <w:pPr>
              <w:rPr>
                <w:rFonts w:hint="eastAsia"/>
              </w:rPr>
            </w:pPr>
            <w:r>
              <w:t>2018</w:t>
            </w:r>
          </w:p>
        </w:tc>
        <w:tc>
          <w:tcPr>
            <w:tcW w:w="5112" w:type="dxa"/>
          </w:tcPr>
          <w:p w14:paraId="364ACCFB" w14:textId="77777777" w:rsidR="00C55E19" w:rsidRDefault="004E7406">
            <w:pPr>
              <w:rPr>
                <w:rFonts w:hint="eastAsia"/>
              </w:rPr>
            </w:pPr>
            <w:r>
              <w:t>860</w:t>
            </w:r>
          </w:p>
        </w:tc>
      </w:tr>
      <w:tr w:rsidR="00C55E19" w14:paraId="2E156C31" w14:textId="77777777">
        <w:trPr>
          <w:jc w:val="center"/>
        </w:trPr>
        <w:tc>
          <w:tcPr>
            <w:tcW w:w="5112" w:type="dxa"/>
          </w:tcPr>
          <w:p w14:paraId="0697080A" w14:textId="77777777" w:rsidR="00C55E19" w:rsidRDefault="004E7406">
            <w:pPr>
              <w:rPr>
                <w:rFonts w:hint="eastAsia"/>
              </w:rPr>
            </w:pPr>
            <w:r>
              <w:t>2019</w:t>
            </w:r>
          </w:p>
        </w:tc>
        <w:tc>
          <w:tcPr>
            <w:tcW w:w="5112" w:type="dxa"/>
          </w:tcPr>
          <w:p w14:paraId="6B1C0C6C" w14:textId="77777777" w:rsidR="00C55E19" w:rsidRDefault="004E7406">
            <w:pPr>
              <w:rPr>
                <w:rFonts w:hint="eastAsia"/>
              </w:rPr>
            </w:pPr>
            <w:r>
              <w:t>861</w:t>
            </w:r>
          </w:p>
        </w:tc>
      </w:tr>
      <w:tr w:rsidR="00C55E19" w14:paraId="3C16A404" w14:textId="77777777">
        <w:trPr>
          <w:jc w:val="center"/>
        </w:trPr>
        <w:tc>
          <w:tcPr>
            <w:tcW w:w="5112" w:type="dxa"/>
          </w:tcPr>
          <w:p w14:paraId="06E46F71" w14:textId="77777777" w:rsidR="00C55E19" w:rsidRDefault="004E7406">
            <w:pPr>
              <w:rPr>
                <w:rFonts w:hint="eastAsia"/>
              </w:rPr>
            </w:pPr>
            <w:r>
              <w:t>2020</w:t>
            </w:r>
          </w:p>
        </w:tc>
        <w:tc>
          <w:tcPr>
            <w:tcW w:w="5112" w:type="dxa"/>
          </w:tcPr>
          <w:p w14:paraId="0493FB26" w14:textId="77777777" w:rsidR="00C55E19" w:rsidRDefault="004E7406">
            <w:pPr>
              <w:rPr>
                <w:rFonts w:hint="eastAsia"/>
              </w:rPr>
            </w:pPr>
            <w:r>
              <w:t>846</w:t>
            </w:r>
          </w:p>
        </w:tc>
      </w:tr>
      <w:tr w:rsidR="00C55E19" w14:paraId="72682B96" w14:textId="77777777">
        <w:trPr>
          <w:jc w:val="center"/>
        </w:trPr>
        <w:tc>
          <w:tcPr>
            <w:tcW w:w="5112" w:type="dxa"/>
          </w:tcPr>
          <w:p w14:paraId="4B9F04AB" w14:textId="77777777" w:rsidR="00C55E19" w:rsidRDefault="004E7406">
            <w:pPr>
              <w:rPr>
                <w:rFonts w:hint="eastAsia"/>
              </w:rPr>
            </w:pPr>
            <w:r>
              <w:t>2021</w:t>
            </w:r>
          </w:p>
        </w:tc>
        <w:tc>
          <w:tcPr>
            <w:tcW w:w="5112" w:type="dxa"/>
          </w:tcPr>
          <w:p w14:paraId="2E82FE72" w14:textId="77777777" w:rsidR="00C55E19" w:rsidRDefault="004E7406">
            <w:pPr>
              <w:rPr>
                <w:rFonts w:hint="eastAsia"/>
              </w:rPr>
            </w:pPr>
            <w:r>
              <w:t>813</w:t>
            </w:r>
          </w:p>
        </w:tc>
      </w:tr>
      <w:tr w:rsidR="00C55E19" w14:paraId="42F28395" w14:textId="77777777">
        <w:trPr>
          <w:jc w:val="center"/>
        </w:trPr>
        <w:tc>
          <w:tcPr>
            <w:tcW w:w="5112" w:type="dxa"/>
          </w:tcPr>
          <w:p w14:paraId="215D00F8" w14:textId="77777777" w:rsidR="00C55E19" w:rsidRDefault="004E7406">
            <w:pPr>
              <w:rPr>
                <w:rFonts w:hint="eastAsia"/>
              </w:rPr>
            </w:pPr>
            <w:r>
              <w:t>2022</w:t>
            </w:r>
          </w:p>
        </w:tc>
        <w:tc>
          <w:tcPr>
            <w:tcW w:w="5112" w:type="dxa"/>
          </w:tcPr>
          <w:p w14:paraId="07FAFE18" w14:textId="77777777" w:rsidR="00C55E19" w:rsidRDefault="004E7406">
            <w:pPr>
              <w:rPr>
                <w:rFonts w:hint="eastAsia"/>
              </w:rPr>
            </w:pPr>
            <w:r>
              <w:t>854</w:t>
            </w:r>
          </w:p>
        </w:tc>
      </w:tr>
      <w:tr w:rsidR="00C55E19" w14:paraId="7B360F2F" w14:textId="77777777">
        <w:trPr>
          <w:jc w:val="center"/>
        </w:trPr>
        <w:tc>
          <w:tcPr>
            <w:tcW w:w="5112" w:type="dxa"/>
          </w:tcPr>
          <w:p w14:paraId="6CAED30D" w14:textId="77777777" w:rsidR="00C55E19" w:rsidRDefault="004E7406">
            <w:pPr>
              <w:rPr>
                <w:rFonts w:hint="eastAsia"/>
              </w:rPr>
            </w:pPr>
            <w:r>
              <w:t>2023</w:t>
            </w:r>
          </w:p>
        </w:tc>
        <w:tc>
          <w:tcPr>
            <w:tcW w:w="5112" w:type="dxa"/>
          </w:tcPr>
          <w:p w14:paraId="09E39775" w14:textId="77777777" w:rsidR="00C55E19" w:rsidRDefault="004E7406">
            <w:pPr>
              <w:rPr>
                <w:rFonts w:hint="eastAsia"/>
              </w:rPr>
            </w:pPr>
            <w:r>
              <w:t>840</w:t>
            </w:r>
          </w:p>
        </w:tc>
      </w:tr>
      <w:tr w:rsidR="00C55E19" w14:paraId="5E15F128" w14:textId="77777777">
        <w:trPr>
          <w:jc w:val="center"/>
        </w:trPr>
        <w:tc>
          <w:tcPr>
            <w:tcW w:w="5112" w:type="dxa"/>
          </w:tcPr>
          <w:p w14:paraId="63F17A4E" w14:textId="77777777" w:rsidR="00C55E19" w:rsidRDefault="004E7406">
            <w:pPr>
              <w:rPr>
                <w:rFonts w:hint="eastAsia"/>
              </w:rPr>
            </w:pPr>
            <w:r>
              <w:t>2024</w:t>
            </w:r>
          </w:p>
        </w:tc>
        <w:tc>
          <w:tcPr>
            <w:tcW w:w="5112" w:type="dxa"/>
          </w:tcPr>
          <w:p w14:paraId="41EDE278" w14:textId="77777777" w:rsidR="00C55E19" w:rsidRDefault="004E7406">
            <w:pPr>
              <w:rPr>
                <w:rFonts w:hint="eastAsia"/>
              </w:rPr>
            </w:pPr>
            <w:r>
              <w:t>865</w:t>
            </w:r>
          </w:p>
        </w:tc>
      </w:tr>
      <w:tr w:rsidR="00C55E19" w14:paraId="2801D56F" w14:textId="77777777">
        <w:trPr>
          <w:jc w:val="center"/>
        </w:trPr>
        <w:tc>
          <w:tcPr>
            <w:tcW w:w="5112" w:type="dxa"/>
          </w:tcPr>
          <w:p w14:paraId="0AD16406" w14:textId="77777777" w:rsidR="00C55E19" w:rsidRDefault="004E7406">
            <w:pPr>
              <w:rPr>
                <w:rFonts w:hint="eastAsia"/>
              </w:rPr>
            </w:pPr>
            <w:r>
              <w:t>2025</w:t>
            </w:r>
          </w:p>
        </w:tc>
        <w:tc>
          <w:tcPr>
            <w:tcW w:w="5112" w:type="dxa"/>
          </w:tcPr>
          <w:p w14:paraId="1DF70184" w14:textId="77777777" w:rsidR="00C55E19" w:rsidRDefault="004E7406">
            <w:pPr>
              <w:rPr>
                <w:rFonts w:hint="eastAsia"/>
              </w:rPr>
            </w:pPr>
            <w:r>
              <w:t>684</w:t>
            </w:r>
          </w:p>
        </w:tc>
      </w:tr>
    </w:tbl>
    <w:p w14:paraId="6965CACE" w14:textId="77777777" w:rsidR="00C55E19" w:rsidRDefault="004E7406">
      <w:pPr>
        <w:pStyle w:val="Heading1"/>
      </w:pPr>
      <w:r>
        <w:t>9. Power BI Data Model</w:t>
      </w:r>
    </w:p>
    <w:p w14:paraId="0122259E" w14:textId="77777777" w:rsidR="00C55E19" w:rsidRDefault="004E7406">
      <w:pPr>
        <w:rPr>
          <w:rFonts w:hint="eastAsia"/>
        </w:rPr>
      </w:pPr>
      <w:r>
        <w:t>EmployeesTable was used as the central employee dimension. Supporting tables were connected through Employee_ID, while DepartmentsTable was connected through Department_ID. Single-direction filtering was used. A direct Performance-to-Attendance relationship was not created, and the unnecessary direct department-to-exit path was removed.</w:t>
      </w:r>
    </w:p>
    <w:p w14:paraId="1609DDA4" w14:textId="77777777" w:rsidR="00C55E19" w:rsidRDefault="004E7406">
      <w:pPr>
        <w:rPr>
          <w:rFonts w:hint="eastAsia"/>
        </w:rPr>
      </w:pPr>
      <w:r>
        <w:t>Model structure: DepartmentsTable → EmployeesTable → AttendanceTable, TrainingTable, PerformanceTable, CompensationTable and exitTable_21.</w:t>
      </w:r>
    </w:p>
    <w:p w14:paraId="13889BBF" w14:textId="77777777" w:rsidR="00C55E19" w:rsidRDefault="004E7406">
      <w:pPr>
        <w:rPr>
          <w:rFonts w:hint="eastAsia"/>
        </w:rPr>
      </w:pPr>
      <w:r>
        <w:br w:type="page"/>
      </w:r>
    </w:p>
    <w:p w14:paraId="7ACBB215" w14:textId="77777777" w:rsidR="00C55E19" w:rsidRDefault="004E7406">
      <w:pPr>
        <w:pStyle w:val="Heading1"/>
      </w:pPr>
      <w:r>
        <w:lastRenderedPageBreak/>
        <w:t>10. DAX Measures</w:t>
      </w:r>
    </w:p>
    <w:tbl>
      <w:tblPr>
        <w:tblStyle w:val="TableGrid"/>
        <w:tblW w:w="0" w:type="auto"/>
        <w:jc w:val="center"/>
        <w:tblLook w:val="04A0" w:firstRow="1" w:lastRow="0" w:firstColumn="1" w:lastColumn="0" w:noHBand="0" w:noVBand="1"/>
      </w:tblPr>
      <w:tblGrid>
        <w:gridCol w:w="5112"/>
        <w:gridCol w:w="5112"/>
      </w:tblGrid>
      <w:tr w:rsidR="00C55E19" w14:paraId="21D130B3" w14:textId="77777777">
        <w:trPr>
          <w:jc w:val="center"/>
        </w:trPr>
        <w:tc>
          <w:tcPr>
            <w:tcW w:w="5112" w:type="dxa"/>
            <w:shd w:val="clear" w:color="auto" w:fill="17365D"/>
          </w:tcPr>
          <w:p w14:paraId="737BC0F5" w14:textId="77777777" w:rsidR="00C55E19" w:rsidRDefault="004E7406">
            <w:pPr>
              <w:rPr>
                <w:rFonts w:hint="eastAsia"/>
              </w:rPr>
            </w:pPr>
            <w:r>
              <w:rPr>
                <w:b/>
              </w:rPr>
              <w:t>Measure</w:t>
            </w:r>
          </w:p>
        </w:tc>
        <w:tc>
          <w:tcPr>
            <w:tcW w:w="5112" w:type="dxa"/>
            <w:shd w:val="clear" w:color="auto" w:fill="17365D"/>
          </w:tcPr>
          <w:p w14:paraId="6DA659D5" w14:textId="77777777" w:rsidR="00C55E19" w:rsidRDefault="004E7406">
            <w:pPr>
              <w:rPr>
                <w:rFonts w:hint="eastAsia"/>
              </w:rPr>
            </w:pPr>
            <w:r>
              <w:rPr>
                <w:b/>
              </w:rPr>
              <w:t>Logic</w:t>
            </w:r>
          </w:p>
        </w:tc>
      </w:tr>
      <w:tr w:rsidR="00C55E19" w14:paraId="639AE590" w14:textId="77777777">
        <w:trPr>
          <w:jc w:val="center"/>
        </w:trPr>
        <w:tc>
          <w:tcPr>
            <w:tcW w:w="5112" w:type="dxa"/>
          </w:tcPr>
          <w:p w14:paraId="7146014A" w14:textId="77777777" w:rsidR="00C55E19" w:rsidRDefault="004E7406">
            <w:pPr>
              <w:rPr>
                <w:rFonts w:hint="eastAsia"/>
              </w:rPr>
            </w:pPr>
            <w:r>
              <w:t>Total Employees</w:t>
            </w:r>
          </w:p>
        </w:tc>
        <w:tc>
          <w:tcPr>
            <w:tcW w:w="5112" w:type="dxa"/>
          </w:tcPr>
          <w:p w14:paraId="25AC71EA" w14:textId="77777777" w:rsidR="00C55E19" w:rsidRDefault="004E7406">
            <w:pPr>
              <w:rPr>
                <w:rFonts w:hint="eastAsia"/>
              </w:rPr>
            </w:pPr>
            <w:r>
              <w:t>DISTINCTCOUNT(EmployeesTable[Employee_ID])</w:t>
            </w:r>
          </w:p>
        </w:tc>
      </w:tr>
      <w:tr w:rsidR="00C55E19" w14:paraId="28F4295D" w14:textId="77777777">
        <w:trPr>
          <w:jc w:val="center"/>
        </w:trPr>
        <w:tc>
          <w:tcPr>
            <w:tcW w:w="5112" w:type="dxa"/>
          </w:tcPr>
          <w:p w14:paraId="4865B10F" w14:textId="77777777" w:rsidR="00C55E19" w:rsidRDefault="004E7406">
            <w:pPr>
              <w:rPr>
                <w:rFonts w:hint="eastAsia"/>
              </w:rPr>
            </w:pPr>
            <w:r>
              <w:t>Active Employees</w:t>
            </w:r>
          </w:p>
        </w:tc>
        <w:tc>
          <w:tcPr>
            <w:tcW w:w="5112" w:type="dxa"/>
          </w:tcPr>
          <w:p w14:paraId="00466DEF" w14:textId="77777777" w:rsidR="00C55E19" w:rsidRDefault="004E7406">
            <w:pPr>
              <w:rPr>
                <w:rFonts w:hint="eastAsia"/>
              </w:rPr>
            </w:pPr>
            <w:r>
              <w:t>CALCULATE([Total Employees], EmployeesTable[Employment_Status] = "Active")</w:t>
            </w:r>
          </w:p>
        </w:tc>
      </w:tr>
      <w:tr w:rsidR="00C55E19" w14:paraId="31734DEC" w14:textId="77777777">
        <w:trPr>
          <w:jc w:val="center"/>
        </w:trPr>
        <w:tc>
          <w:tcPr>
            <w:tcW w:w="5112" w:type="dxa"/>
          </w:tcPr>
          <w:p w14:paraId="39E3AFD3" w14:textId="77777777" w:rsidR="00C55E19" w:rsidRDefault="004E7406">
            <w:pPr>
              <w:rPr>
                <w:rFonts w:hint="eastAsia"/>
              </w:rPr>
            </w:pPr>
            <w:r>
              <w:t>Exited Employees</w:t>
            </w:r>
          </w:p>
        </w:tc>
        <w:tc>
          <w:tcPr>
            <w:tcW w:w="5112" w:type="dxa"/>
          </w:tcPr>
          <w:p w14:paraId="6EDD0E1C" w14:textId="77777777" w:rsidR="00C55E19" w:rsidRDefault="004E7406">
            <w:pPr>
              <w:rPr>
                <w:rFonts w:hint="eastAsia"/>
              </w:rPr>
            </w:pPr>
            <w:r>
              <w:t>CALCULATE([Total Employees], EmployeesTable[Employment_Status] = "Exited")</w:t>
            </w:r>
          </w:p>
        </w:tc>
      </w:tr>
      <w:tr w:rsidR="00C55E19" w14:paraId="676E3E5E" w14:textId="77777777">
        <w:trPr>
          <w:jc w:val="center"/>
        </w:trPr>
        <w:tc>
          <w:tcPr>
            <w:tcW w:w="5112" w:type="dxa"/>
          </w:tcPr>
          <w:p w14:paraId="2F81130E" w14:textId="77777777" w:rsidR="00C55E19" w:rsidRDefault="004E7406">
            <w:pPr>
              <w:rPr>
                <w:rFonts w:hint="eastAsia"/>
              </w:rPr>
            </w:pPr>
            <w:r>
              <w:t>Attrition Rate</w:t>
            </w:r>
          </w:p>
        </w:tc>
        <w:tc>
          <w:tcPr>
            <w:tcW w:w="5112" w:type="dxa"/>
          </w:tcPr>
          <w:p w14:paraId="05C4BC08" w14:textId="77777777" w:rsidR="00C55E19" w:rsidRDefault="004E7406">
            <w:pPr>
              <w:rPr>
                <w:rFonts w:hint="eastAsia"/>
              </w:rPr>
            </w:pPr>
            <w:r>
              <w:t>DIVIDE([Exited Employees], [Total Employees], 0)</w:t>
            </w:r>
          </w:p>
        </w:tc>
      </w:tr>
      <w:tr w:rsidR="00C55E19" w14:paraId="2128E7F6" w14:textId="77777777">
        <w:trPr>
          <w:jc w:val="center"/>
        </w:trPr>
        <w:tc>
          <w:tcPr>
            <w:tcW w:w="5112" w:type="dxa"/>
          </w:tcPr>
          <w:p w14:paraId="0B5B9696" w14:textId="77777777" w:rsidR="00C55E19" w:rsidRDefault="004E7406">
            <w:pPr>
              <w:rPr>
                <w:rFonts w:hint="eastAsia"/>
              </w:rPr>
            </w:pPr>
            <w:r>
              <w:t>Average CTC</w:t>
            </w:r>
          </w:p>
        </w:tc>
        <w:tc>
          <w:tcPr>
            <w:tcW w:w="5112" w:type="dxa"/>
          </w:tcPr>
          <w:p w14:paraId="53ACA453" w14:textId="77777777" w:rsidR="00C55E19" w:rsidRDefault="004E7406">
            <w:pPr>
              <w:rPr>
                <w:rFonts w:hint="eastAsia"/>
              </w:rPr>
            </w:pPr>
            <w:r>
              <w:t>AVERAGE(CompensationTable[Annual_CTC_INR])</w:t>
            </w:r>
          </w:p>
        </w:tc>
      </w:tr>
      <w:tr w:rsidR="00C55E19" w14:paraId="0067AC89" w14:textId="77777777">
        <w:trPr>
          <w:jc w:val="center"/>
        </w:trPr>
        <w:tc>
          <w:tcPr>
            <w:tcW w:w="5112" w:type="dxa"/>
          </w:tcPr>
          <w:p w14:paraId="395779BF" w14:textId="77777777" w:rsidR="00C55E19" w:rsidRDefault="004E7406">
            <w:pPr>
              <w:rPr>
                <w:rFonts w:hint="eastAsia"/>
              </w:rPr>
            </w:pPr>
            <w:r>
              <w:t>Training Completion %</w:t>
            </w:r>
          </w:p>
        </w:tc>
        <w:tc>
          <w:tcPr>
            <w:tcW w:w="5112" w:type="dxa"/>
          </w:tcPr>
          <w:p w14:paraId="6BE662C2" w14:textId="77777777" w:rsidR="00C55E19" w:rsidRDefault="004E7406">
            <w:pPr>
              <w:rPr>
                <w:rFonts w:hint="eastAsia"/>
              </w:rPr>
            </w:pPr>
            <w:r>
              <w:t>Completed training records / total training records</w:t>
            </w:r>
          </w:p>
        </w:tc>
      </w:tr>
      <w:tr w:rsidR="00C55E19" w14:paraId="3A3362DF" w14:textId="77777777">
        <w:trPr>
          <w:jc w:val="center"/>
        </w:trPr>
        <w:tc>
          <w:tcPr>
            <w:tcW w:w="5112" w:type="dxa"/>
          </w:tcPr>
          <w:p w14:paraId="2452A138" w14:textId="77777777" w:rsidR="00C55E19" w:rsidRDefault="004E7406">
            <w:pPr>
              <w:rPr>
                <w:rFonts w:hint="eastAsia"/>
              </w:rPr>
            </w:pPr>
            <w:r>
              <w:t>Attendance %</w:t>
            </w:r>
          </w:p>
        </w:tc>
        <w:tc>
          <w:tcPr>
            <w:tcW w:w="5112" w:type="dxa"/>
          </w:tcPr>
          <w:p w14:paraId="10FFA396" w14:textId="77777777" w:rsidR="00C55E19" w:rsidRDefault="004E7406">
            <w:pPr>
              <w:rPr>
                <w:rFonts w:hint="eastAsia"/>
              </w:rPr>
            </w:pPr>
            <w:r>
              <w:t>SUM(Present_Days) / SUM(Scheduled_Days)</w:t>
            </w:r>
          </w:p>
        </w:tc>
      </w:tr>
    </w:tbl>
    <w:p w14:paraId="6064D363" w14:textId="77777777" w:rsidR="00C55E19" w:rsidRDefault="004E7406">
      <w:pPr>
        <w:pStyle w:val="Heading1"/>
      </w:pPr>
      <w:r>
        <w:t>11. Power BI Dashboard</w:t>
      </w:r>
    </w:p>
    <w:p w14:paraId="170E56A8" w14:textId="77777777" w:rsidR="00C55E19" w:rsidRDefault="004E7406">
      <w:pPr>
        <w:rPr>
          <w:rFonts w:hint="eastAsia"/>
        </w:rPr>
      </w:pPr>
      <w:r>
        <w:t>The final executive page was deliberately kept compact to maintain readability and interview-quality presentation.</w:t>
      </w:r>
    </w:p>
    <w:p w14:paraId="1C1F2EC5" w14:textId="77777777" w:rsidR="00C55E19" w:rsidRDefault="004E7406">
      <w:pPr>
        <w:pStyle w:val="ListBullet"/>
        <w:rPr>
          <w:rFonts w:hint="eastAsia"/>
        </w:rPr>
      </w:pPr>
      <w:r>
        <w:t>Six KPI cards: Total Employees, Active Employees, Exited Employees, Attrition Rate, Average CTC and Training Completion.</w:t>
      </w:r>
    </w:p>
    <w:p w14:paraId="7351F6D5" w14:textId="77777777" w:rsidR="00C55E19" w:rsidRDefault="004E7406">
      <w:pPr>
        <w:pStyle w:val="ListBullet"/>
        <w:rPr>
          <w:rFonts w:hint="eastAsia"/>
        </w:rPr>
      </w:pPr>
      <w:r>
        <w:t>Employee Exits by Department — horizontal bar chart.</w:t>
      </w:r>
    </w:p>
    <w:p w14:paraId="2A773D38" w14:textId="77777777" w:rsidR="00C55E19" w:rsidRDefault="004E7406">
      <w:pPr>
        <w:pStyle w:val="ListBullet"/>
        <w:rPr>
          <w:rFonts w:hint="eastAsia"/>
        </w:rPr>
      </w:pPr>
      <w:r>
        <w:t>Monthly Attendance Trend — line chart.</w:t>
      </w:r>
    </w:p>
    <w:p w14:paraId="3B74604A" w14:textId="77777777" w:rsidR="00C55E19" w:rsidRDefault="004E7406">
      <w:pPr>
        <w:pStyle w:val="ListBullet"/>
        <w:rPr>
          <w:rFonts w:hint="eastAsia"/>
        </w:rPr>
      </w:pPr>
      <w:r>
        <w:t>Five slicers: Department, Job Level, Employment Type, Work Model and Gender.</w:t>
      </w:r>
    </w:p>
    <w:p w14:paraId="7A9ED3A4" w14:textId="77777777" w:rsidR="00C55E19" w:rsidRDefault="004E7406">
      <w:pPr>
        <w:pStyle w:val="ListBullet"/>
        <w:rPr>
          <w:rFonts w:hint="eastAsia"/>
        </w:rPr>
      </w:pPr>
      <w:r>
        <w:t>Exit Reasons, Job Level, Performance and Hiring Trend retained as secondary/detail analyses rather than overcrowding the executive page.</w:t>
      </w:r>
    </w:p>
    <w:p w14:paraId="3A2A35D6" w14:textId="77777777" w:rsidR="00C55E19" w:rsidRDefault="004E7406">
      <w:pPr>
        <w:pStyle w:val="Heading1"/>
      </w:pPr>
      <w:r>
        <w:t>12. Dashboard Design</w:t>
      </w:r>
    </w:p>
    <w:tbl>
      <w:tblPr>
        <w:tblStyle w:val="TableGrid"/>
        <w:tblW w:w="0" w:type="auto"/>
        <w:jc w:val="center"/>
        <w:tblLook w:val="04A0" w:firstRow="1" w:lastRow="0" w:firstColumn="1" w:lastColumn="0" w:noHBand="0" w:noVBand="1"/>
      </w:tblPr>
      <w:tblGrid>
        <w:gridCol w:w="5112"/>
        <w:gridCol w:w="5112"/>
      </w:tblGrid>
      <w:tr w:rsidR="00C55E19" w14:paraId="5E5E5E04" w14:textId="77777777">
        <w:trPr>
          <w:jc w:val="center"/>
        </w:trPr>
        <w:tc>
          <w:tcPr>
            <w:tcW w:w="5112" w:type="dxa"/>
            <w:shd w:val="clear" w:color="auto" w:fill="17365D"/>
          </w:tcPr>
          <w:p w14:paraId="006024F1" w14:textId="77777777" w:rsidR="00C55E19" w:rsidRDefault="004E7406">
            <w:pPr>
              <w:rPr>
                <w:rFonts w:hint="eastAsia"/>
              </w:rPr>
            </w:pPr>
            <w:r>
              <w:rPr>
                <w:b/>
              </w:rPr>
              <w:t>Element</w:t>
            </w:r>
          </w:p>
        </w:tc>
        <w:tc>
          <w:tcPr>
            <w:tcW w:w="5112" w:type="dxa"/>
            <w:shd w:val="clear" w:color="auto" w:fill="17365D"/>
          </w:tcPr>
          <w:p w14:paraId="0375EEFF" w14:textId="77777777" w:rsidR="00C55E19" w:rsidRDefault="004E7406">
            <w:pPr>
              <w:rPr>
                <w:rFonts w:hint="eastAsia"/>
              </w:rPr>
            </w:pPr>
            <w:r>
              <w:rPr>
                <w:b/>
              </w:rPr>
              <w:t>Color</w:t>
            </w:r>
          </w:p>
        </w:tc>
      </w:tr>
      <w:tr w:rsidR="00C55E19" w14:paraId="40CD7796" w14:textId="77777777">
        <w:trPr>
          <w:jc w:val="center"/>
        </w:trPr>
        <w:tc>
          <w:tcPr>
            <w:tcW w:w="5112" w:type="dxa"/>
          </w:tcPr>
          <w:p w14:paraId="65499C33" w14:textId="77777777" w:rsidR="00C55E19" w:rsidRDefault="004E7406">
            <w:pPr>
              <w:rPr>
                <w:rFonts w:hint="eastAsia"/>
              </w:rPr>
            </w:pPr>
            <w:r>
              <w:t>Canvas Background</w:t>
            </w:r>
          </w:p>
        </w:tc>
        <w:tc>
          <w:tcPr>
            <w:tcW w:w="5112" w:type="dxa"/>
          </w:tcPr>
          <w:p w14:paraId="53FA34EE" w14:textId="77777777" w:rsidR="00C55E19" w:rsidRDefault="004E7406">
            <w:pPr>
              <w:rPr>
                <w:rFonts w:hint="eastAsia"/>
              </w:rPr>
            </w:pPr>
            <w:r>
              <w:t>#F5F7FA</w:t>
            </w:r>
          </w:p>
        </w:tc>
      </w:tr>
      <w:tr w:rsidR="00C55E19" w14:paraId="47F35678" w14:textId="77777777">
        <w:trPr>
          <w:jc w:val="center"/>
        </w:trPr>
        <w:tc>
          <w:tcPr>
            <w:tcW w:w="5112" w:type="dxa"/>
          </w:tcPr>
          <w:p w14:paraId="25718944" w14:textId="77777777" w:rsidR="00C55E19" w:rsidRDefault="004E7406">
            <w:pPr>
              <w:rPr>
                <w:rFonts w:hint="eastAsia"/>
              </w:rPr>
            </w:pPr>
            <w:r>
              <w:t>Main Navy</w:t>
            </w:r>
          </w:p>
        </w:tc>
        <w:tc>
          <w:tcPr>
            <w:tcW w:w="5112" w:type="dxa"/>
          </w:tcPr>
          <w:p w14:paraId="0FABAC08" w14:textId="77777777" w:rsidR="00C55E19" w:rsidRDefault="004E7406">
            <w:pPr>
              <w:rPr>
                <w:rFonts w:hint="eastAsia"/>
              </w:rPr>
            </w:pPr>
            <w:r>
              <w:t>#17365D</w:t>
            </w:r>
          </w:p>
        </w:tc>
      </w:tr>
      <w:tr w:rsidR="00C55E19" w14:paraId="052AE747" w14:textId="77777777">
        <w:trPr>
          <w:jc w:val="center"/>
        </w:trPr>
        <w:tc>
          <w:tcPr>
            <w:tcW w:w="5112" w:type="dxa"/>
          </w:tcPr>
          <w:p w14:paraId="5D490FD6" w14:textId="77777777" w:rsidR="00C55E19" w:rsidRDefault="004E7406">
            <w:pPr>
              <w:rPr>
                <w:rFonts w:hint="eastAsia"/>
              </w:rPr>
            </w:pPr>
            <w:r>
              <w:t>Primary Chart Blue</w:t>
            </w:r>
          </w:p>
        </w:tc>
        <w:tc>
          <w:tcPr>
            <w:tcW w:w="5112" w:type="dxa"/>
          </w:tcPr>
          <w:p w14:paraId="56F16134" w14:textId="77777777" w:rsidR="00C55E19" w:rsidRDefault="004E7406">
            <w:pPr>
              <w:rPr>
                <w:rFonts w:hint="eastAsia"/>
              </w:rPr>
            </w:pPr>
            <w:r>
              <w:t>#2F75B5</w:t>
            </w:r>
          </w:p>
        </w:tc>
      </w:tr>
      <w:tr w:rsidR="00C55E19" w14:paraId="358DEB42" w14:textId="77777777">
        <w:trPr>
          <w:jc w:val="center"/>
        </w:trPr>
        <w:tc>
          <w:tcPr>
            <w:tcW w:w="5112" w:type="dxa"/>
          </w:tcPr>
          <w:p w14:paraId="59F74B09" w14:textId="77777777" w:rsidR="00C55E19" w:rsidRDefault="004E7406">
            <w:pPr>
              <w:rPr>
                <w:rFonts w:hint="eastAsia"/>
              </w:rPr>
            </w:pPr>
            <w:r>
              <w:t>Card Background</w:t>
            </w:r>
          </w:p>
        </w:tc>
        <w:tc>
          <w:tcPr>
            <w:tcW w:w="5112" w:type="dxa"/>
          </w:tcPr>
          <w:p w14:paraId="7F06739B" w14:textId="77777777" w:rsidR="00C55E19" w:rsidRDefault="004E7406">
            <w:pPr>
              <w:rPr>
                <w:rFonts w:hint="eastAsia"/>
              </w:rPr>
            </w:pPr>
            <w:r>
              <w:t>#FFFFFF</w:t>
            </w:r>
          </w:p>
        </w:tc>
      </w:tr>
      <w:tr w:rsidR="00C55E19" w14:paraId="3F1E62B8" w14:textId="77777777">
        <w:trPr>
          <w:jc w:val="center"/>
        </w:trPr>
        <w:tc>
          <w:tcPr>
            <w:tcW w:w="5112" w:type="dxa"/>
          </w:tcPr>
          <w:p w14:paraId="208716D3" w14:textId="77777777" w:rsidR="00C55E19" w:rsidRDefault="004E7406">
            <w:pPr>
              <w:rPr>
                <w:rFonts w:hint="eastAsia"/>
              </w:rPr>
            </w:pPr>
            <w:r>
              <w:t>Secondary Text</w:t>
            </w:r>
          </w:p>
        </w:tc>
        <w:tc>
          <w:tcPr>
            <w:tcW w:w="5112" w:type="dxa"/>
          </w:tcPr>
          <w:p w14:paraId="798359F1" w14:textId="77777777" w:rsidR="00C55E19" w:rsidRDefault="004E7406">
            <w:pPr>
              <w:rPr>
                <w:rFonts w:hint="eastAsia"/>
              </w:rPr>
            </w:pPr>
            <w:r>
              <w:t>#5B6573</w:t>
            </w:r>
          </w:p>
        </w:tc>
      </w:tr>
      <w:tr w:rsidR="00C55E19" w14:paraId="28FA9FDF" w14:textId="77777777">
        <w:trPr>
          <w:jc w:val="center"/>
        </w:trPr>
        <w:tc>
          <w:tcPr>
            <w:tcW w:w="5112" w:type="dxa"/>
          </w:tcPr>
          <w:p w14:paraId="0BBE038A" w14:textId="77777777" w:rsidR="00C55E19" w:rsidRDefault="004E7406">
            <w:pPr>
              <w:rPr>
                <w:rFonts w:hint="eastAsia"/>
              </w:rPr>
            </w:pPr>
            <w:r>
              <w:t>Border</w:t>
            </w:r>
          </w:p>
        </w:tc>
        <w:tc>
          <w:tcPr>
            <w:tcW w:w="5112" w:type="dxa"/>
          </w:tcPr>
          <w:p w14:paraId="139A7EAE" w14:textId="77777777" w:rsidR="00C55E19" w:rsidRDefault="004E7406">
            <w:pPr>
              <w:rPr>
                <w:rFonts w:hint="eastAsia"/>
              </w:rPr>
            </w:pPr>
            <w:r>
              <w:t>#D9E2F3</w:t>
            </w:r>
          </w:p>
        </w:tc>
      </w:tr>
      <w:tr w:rsidR="00C55E19" w14:paraId="625BAEF2" w14:textId="77777777">
        <w:trPr>
          <w:jc w:val="center"/>
        </w:trPr>
        <w:tc>
          <w:tcPr>
            <w:tcW w:w="5112" w:type="dxa"/>
          </w:tcPr>
          <w:p w14:paraId="31D3EC81" w14:textId="77777777" w:rsidR="00C55E19" w:rsidRDefault="004E7406">
            <w:pPr>
              <w:rPr>
                <w:rFonts w:hint="eastAsia"/>
              </w:rPr>
            </w:pPr>
            <w:r>
              <w:t>Positive</w:t>
            </w:r>
          </w:p>
        </w:tc>
        <w:tc>
          <w:tcPr>
            <w:tcW w:w="5112" w:type="dxa"/>
          </w:tcPr>
          <w:p w14:paraId="2A24D713" w14:textId="77777777" w:rsidR="00C55E19" w:rsidRDefault="004E7406">
            <w:pPr>
              <w:rPr>
                <w:rFonts w:hint="eastAsia"/>
              </w:rPr>
            </w:pPr>
            <w:r>
              <w:t>#70AD47</w:t>
            </w:r>
          </w:p>
        </w:tc>
      </w:tr>
      <w:tr w:rsidR="00C55E19" w14:paraId="2AC9ED20" w14:textId="77777777">
        <w:trPr>
          <w:jc w:val="center"/>
        </w:trPr>
        <w:tc>
          <w:tcPr>
            <w:tcW w:w="5112" w:type="dxa"/>
          </w:tcPr>
          <w:p w14:paraId="725358D8" w14:textId="77777777" w:rsidR="00C55E19" w:rsidRDefault="004E7406">
            <w:pPr>
              <w:rPr>
                <w:rFonts w:hint="eastAsia"/>
              </w:rPr>
            </w:pPr>
            <w:r>
              <w:t>Warning</w:t>
            </w:r>
          </w:p>
        </w:tc>
        <w:tc>
          <w:tcPr>
            <w:tcW w:w="5112" w:type="dxa"/>
          </w:tcPr>
          <w:p w14:paraId="02845BFF" w14:textId="77777777" w:rsidR="00C55E19" w:rsidRDefault="004E7406">
            <w:pPr>
              <w:rPr>
                <w:rFonts w:hint="eastAsia"/>
              </w:rPr>
            </w:pPr>
            <w:r>
              <w:t>#FFC000</w:t>
            </w:r>
          </w:p>
        </w:tc>
      </w:tr>
      <w:tr w:rsidR="00C55E19" w14:paraId="19651906" w14:textId="77777777">
        <w:trPr>
          <w:jc w:val="center"/>
        </w:trPr>
        <w:tc>
          <w:tcPr>
            <w:tcW w:w="5112" w:type="dxa"/>
          </w:tcPr>
          <w:p w14:paraId="1F9AB3E7" w14:textId="77777777" w:rsidR="00C55E19" w:rsidRDefault="004E7406">
            <w:pPr>
              <w:rPr>
                <w:rFonts w:hint="eastAsia"/>
              </w:rPr>
            </w:pPr>
            <w:r>
              <w:t>Negative / Attrition</w:t>
            </w:r>
          </w:p>
        </w:tc>
        <w:tc>
          <w:tcPr>
            <w:tcW w:w="5112" w:type="dxa"/>
          </w:tcPr>
          <w:p w14:paraId="0CF47625" w14:textId="77777777" w:rsidR="00C55E19" w:rsidRDefault="004E7406">
            <w:pPr>
              <w:rPr>
                <w:rFonts w:hint="eastAsia"/>
              </w:rPr>
            </w:pPr>
            <w:r>
              <w:t>#C00000</w:t>
            </w:r>
          </w:p>
        </w:tc>
      </w:tr>
    </w:tbl>
    <w:p w14:paraId="567DBBC4" w14:textId="77777777" w:rsidR="00C55E19" w:rsidRDefault="004E7406">
      <w:pPr>
        <w:pStyle w:val="Heading1"/>
      </w:pPr>
      <w:r>
        <w:t>13. Key Results</w:t>
      </w:r>
    </w:p>
    <w:tbl>
      <w:tblPr>
        <w:tblStyle w:val="TableGrid"/>
        <w:tblW w:w="0" w:type="auto"/>
        <w:jc w:val="center"/>
        <w:tblLook w:val="04A0" w:firstRow="1" w:lastRow="0" w:firstColumn="1" w:lastColumn="0" w:noHBand="0" w:noVBand="1"/>
      </w:tblPr>
      <w:tblGrid>
        <w:gridCol w:w="5112"/>
        <w:gridCol w:w="5112"/>
      </w:tblGrid>
      <w:tr w:rsidR="00C55E19" w14:paraId="4CB7B85D" w14:textId="77777777">
        <w:trPr>
          <w:jc w:val="center"/>
        </w:trPr>
        <w:tc>
          <w:tcPr>
            <w:tcW w:w="5112" w:type="dxa"/>
            <w:shd w:val="clear" w:color="auto" w:fill="17365D"/>
          </w:tcPr>
          <w:p w14:paraId="30993E13" w14:textId="77777777" w:rsidR="00C55E19" w:rsidRDefault="004E7406">
            <w:pPr>
              <w:rPr>
                <w:rFonts w:hint="eastAsia"/>
              </w:rPr>
            </w:pPr>
            <w:r>
              <w:rPr>
                <w:b/>
              </w:rPr>
              <w:t>KPI</w:t>
            </w:r>
          </w:p>
        </w:tc>
        <w:tc>
          <w:tcPr>
            <w:tcW w:w="5112" w:type="dxa"/>
            <w:shd w:val="clear" w:color="auto" w:fill="17365D"/>
          </w:tcPr>
          <w:p w14:paraId="01EF19A6" w14:textId="77777777" w:rsidR="00C55E19" w:rsidRDefault="004E7406">
            <w:pPr>
              <w:rPr>
                <w:rFonts w:hint="eastAsia"/>
              </w:rPr>
            </w:pPr>
            <w:r>
              <w:rPr>
                <w:b/>
              </w:rPr>
              <w:t>Result</w:t>
            </w:r>
          </w:p>
        </w:tc>
      </w:tr>
      <w:tr w:rsidR="00C55E19" w14:paraId="7FEB69FA" w14:textId="77777777">
        <w:trPr>
          <w:jc w:val="center"/>
        </w:trPr>
        <w:tc>
          <w:tcPr>
            <w:tcW w:w="5112" w:type="dxa"/>
          </w:tcPr>
          <w:p w14:paraId="3F28B76E" w14:textId="77777777" w:rsidR="00C55E19" w:rsidRDefault="004E7406">
            <w:pPr>
              <w:rPr>
                <w:rFonts w:hint="eastAsia"/>
              </w:rPr>
            </w:pPr>
            <w:r>
              <w:t>Total Employees</w:t>
            </w:r>
          </w:p>
        </w:tc>
        <w:tc>
          <w:tcPr>
            <w:tcW w:w="5112" w:type="dxa"/>
          </w:tcPr>
          <w:p w14:paraId="1811DA2B" w14:textId="77777777" w:rsidR="00C55E19" w:rsidRDefault="004E7406">
            <w:pPr>
              <w:rPr>
                <w:rFonts w:hint="eastAsia"/>
              </w:rPr>
            </w:pPr>
            <w:r>
              <w:t>10,000</w:t>
            </w:r>
          </w:p>
        </w:tc>
      </w:tr>
      <w:tr w:rsidR="00C55E19" w14:paraId="669129ED" w14:textId="77777777">
        <w:trPr>
          <w:jc w:val="center"/>
        </w:trPr>
        <w:tc>
          <w:tcPr>
            <w:tcW w:w="5112" w:type="dxa"/>
          </w:tcPr>
          <w:p w14:paraId="054D8B2B" w14:textId="77777777" w:rsidR="00C55E19" w:rsidRDefault="004E7406">
            <w:pPr>
              <w:rPr>
                <w:rFonts w:hint="eastAsia"/>
              </w:rPr>
            </w:pPr>
            <w:r>
              <w:t>Active Employees</w:t>
            </w:r>
          </w:p>
        </w:tc>
        <w:tc>
          <w:tcPr>
            <w:tcW w:w="5112" w:type="dxa"/>
          </w:tcPr>
          <w:p w14:paraId="0AE0A11A" w14:textId="77777777" w:rsidR="00C55E19" w:rsidRDefault="004E7406">
            <w:pPr>
              <w:rPr>
                <w:rFonts w:hint="eastAsia"/>
              </w:rPr>
            </w:pPr>
            <w:r>
              <w:t>8,161</w:t>
            </w:r>
          </w:p>
        </w:tc>
      </w:tr>
      <w:tr w:rsidR="00C55E19" w14:paraId="423EAF59" w14:textId="77777777">
        <w:trPr>
          <w:jc w:val="center"/>
        </w:trPr>
        <w:tc>
          <w:tcPr>
            <w:tcW w:w="5112" w:type="dxa"/>
          </w:tcPr>
          <w:p w14:paraId="6A024DE0" w14:textId="77777777" w:rsidR="00C55E19" w:rsidRDefault="004E7406">
            <w:pPr>
              <w:rPr>
                <w:rFonts w:hint="eastAsia"/>
              </w:rPr>
            </w:pPr>
            <w:r>
              <w:t>Exited Employees</w:t>
            </w:r>
          </w:p>
        </w:tc>
        <w:tc>
          <w:tcPr>
            <w:tcW w:w="5112" w:type="dxa"/>
          </w:tcPr>
          <w:p w14:paraId="75726FFA" w14:textId="77777777" w:rsidR="00C55E19" w:rsidRDefault="004E7406">
            <w:pPr>
              <w:rPr>
                <w:rFonts w:hint="eastAsia"/>
              </w:rPr>
            </w:pPr>
            <w:r>
              <w:t>1,839</w:t>
            </w:r>
          </w:p>
        </w:tc>
      </w:tr>
      <w:tr w:rsidR="00C55E19" w14:paraId="5254BF92" w14:textId="77777777">
        <w:trPr>
          <w:jc w:val="center"/>
        </w:trPr>
        <w:tc>
          <w:tcPr>
            <w:tcW w:w="5112" w:type="dxa"/>
          </w:tcPr>
          <w:p w14:paraId="79D9C7F7" w14:textId="77777777" w:rsidR="00C55E19" w:rsidRDefault="004E7406">
            <w:pPr>
              <w:rPr>
                <w:rFonts w:hint="eastAsia"/>
              </w:rPr>
            </w:pPr>
            <w:r>
              <w:t>Attrition Rate</w:t>
            </w:r>
          </w:p>
        </w:tc>
        <w:tc>
          <w:tcPr>
            <w:tcW w:w="5112" w:type="dxa"/>
          </w:tcPr>
          <w:p w14:paraId="32D93861" w14:textId="77777777" w:rsidR="00C55E19" w:rsidRDefault="004E7406">
            <w:pPr>
              <w:rPr>
                <w:rFonts w:hint="eastAsia"/>
              </w:rPr>
            </w:pPr>
            <w:r>
              <w:t>18.39%</w:t>
            </w:r>
          </w:p>
        </w:tc>
      </w:tr>
      <w:tr w:rsidR="00C55E19" w14:paraId="0B5B4F29" w14:textId="77777777">
        <w:trPr>
          <w:jc w:val="center"/>
        </w:trPr>
        <w:tc>
          <w:tcPr>
            <w:tcW w:w="5112" w:type="dxa"/>
          </w:tcPr>
          <w:p w14:paraId="1846382E" w14:textId="77777777" w:rsidR="00C55E19" w:rsidRDefault="004E7406">
            <w:pPr>
              <w:rPr>
                <w:rFonts w:hint="eastAsia"/>
              </w:rPr>
            </w:pPr>
            <w:r>
              <w:t>Average CTC</w:t>
            </w:r>
          </w:p>
        </w:tc>
        <w:tc>
          <w:tcPr>
            <w:tcW w:w="5112" w:type="dxa"/>
          </w:tcPr>
          <w:p w14:paraId="58E60504" w14:textId="77777777" w:rsidR="00C55E19" w:rsidRDefault="004E7406">
            <w:pPr>
              <w:rPr>
                <w:rFonts w:hint="eastAsia"/>
              </w:rPr>
            </w:pPr>
            <w:r>
              <w:t>₹</w:t>
            </w:r>
            <w:r>
              <w:t>1,119,803.28</w:t>
            </w:r>
          </w:p>
        </w:tc>
      </w:tr>
      <w:tr w:rsidR="00C55E19" w14:paraId="085A9678" w14:textId="77777777">
        <w:trPr>
          <w:jc w:val="center"/>
        </w:trPr>
        <w:tc>
          <w:tcPr>
            <w:tcW w:w="5112" w:type="dxa"/>
          </w:tcPr>
          <w:p w14:paraId="48F8902A" w14:textId="77777777" w:rsidR="00C55E19" w:rsidRDefault="004E7406">
            <w:pPr>
              <w:rPr>
                <w:rFonts w:hint="eastAsia"/>
              </w:rPr>
            </w:pPr>
            <w:r>
              <w:t>Training Completion</w:t>
            </w:r>
          </w:p>
        </w:tc>
        <w:tc>
          <w:tcPr>
            <w:tcW w:w="5112" w:type="dxa"/>
          </w:tcPr>
          <w:p w14:paraId="02BF84E9" w14:textId="77777777" w:rsidR="00C55E19" w:rsidRDefault="004E7406">
            <w:pPr>
              <w:rPr>
                <w:rFonts w:hint="eastAsia"/>
              </w:rPr>
            </w:pPr>
            <w:r>
              <w:t>75.25%</w:t>
            </w:r>
          </w:p>
        </w:tc>
      </w:tr>
      <w:tr w:rsidR="00C55E19" w14:paraId="68639649" w14:textId="77777777">
        <w:trPr>
          <w:jc w:val="center"/>
        </w:trPr>
        <w:tc>
          <w:tcPr>
            <w:tcW w:w="5112" w:type="dxa"/>
          </w:tcPr>
          <w:p w14:paraId="164B3970" w14:textId="77777777" w:rsidR="00C55E19" w:rsidRDefault="004E7406">
            <w:pPr>
              <w:rPr>
                <w:rFonts w:hint="eastAsia"/>
              </w:rPr>
            </w:pPr>
            <w:r>
              <w:t>Overall Attendance</w:t>
            </w:r>
          </w:p>
        </w:tc>
        <w:tc>
          <w:tcPr>
            <w:tcW w:w="5112" w:type="dxa"/>
          </w:tcPr>
          <w:p w14:paraId="5EE73EDD" w14:textId="77777777" w:rsidR="00C55E19" w:rsidRDefault="004E7406">
            <w:pPr>
              <w:rPr>
                <w:rFonts w:hint="eastAsia"/>
              </w:rPr>
            </w:pPr>
            <w:r>
              <w:t>≈96.84%</w:t>
            </w:r>
          </w:p>
        </w:tc>
      </w:tr>
    </w:tbl>
    <w:p w14:paraId="4F89698D" w14:textId="77777777" w:rsidR="00C55E19" w:rsidRDefault="004E7406">
      <w:pPr>
        <w:rPr>
          <w:rFonts w:hint="eastAsia"/>
        </w:rPr>
      </w:pPr>
      <w:r>
        <w:br w:type="page"/>
      </w:r>
    </w:p>
    <w:p w14:paraId="65A329CD" w14:textId="77777777" w:rsidR="00C55E19" w:rsidRDefault="004E7406">
      <w:pPr>
        <w:pStyle w:val="Heading1"/>
      </w:pPr>
      <w:r>
        <w:lastRenderedPageBreak/>
        <w:t>14. Business Insights</w:t>
      </w:r>
    </w:p>
    <w:p w14:paraId="3F8786AC" w14:textId="77777777" w:rsidR="00C55E19" w:rsidRDefault="004E7406">
      <w:pPr>
        <w:pStyle w:val="ListBullet"/>
        <w:rPr>
          <w:rFonts w:hint="eastAsia"/>
        </w:rPr>
      </w:pPr>
      <w:r>
        <w:t>The workforce contains 10,000 employees, with 8,161 active and 1,839 exited employees.</w:t>
      </w:r>
    </w:p>
    <w:p w14:paraId="4D464F39" w14:textId="77777777" w:rsidR="00C55E19" w:rsidRDefault="004E7406">
      <w:pPr>
        <w:pStyle w:val="ListBullet"/>
        <w:rPr>
          <w:rFonts w:hint="eastAsia"/>
        </w:rPr>
      </w:pPr>
      <w:r>
        <w:t>Overall attrition is 18.39% under the project KPI definition.</w:t>
      </w:r>
    </w:p>
    <w:p w14:paraId="1D5A1646" w14:textId="77777777" w:rsidR="00C55E19" w:rsidRDefault="004E7406">
      <w:pPr>
        <w:pStyle w:val="ListBullet"/>
        <w:rPr>
          <w:rFonts w:hint="eastAsia"/>
        </w:rPr>
      </w:pPr>
      <w:r>
        <w:t>Attendance is high and stable, with overall attendance of approximately 96.84%.</w:t>
      </w:r>
    </w:p>
    <w:p w14:paraId="241549BB" w14:textId="77777777" w:rsidR="00C55E19" w:rsidRDefault="004E7406">
      <w:pPr>
        <w:pStyle w:val="ListBullet"/>
        <w:rPr>
          <w:rFonts w:hint="eastAsia"/>
        </w:rPr>
      </w:pPr>
      <w:r>
        <w:t>Training completion is 75.25% under the Power BI measure created.</w:t>
      </w:r>
    </w:p>
    <w:p w14:paraId="5FBA5DA7" w14:textId="77777777" w:rsidR="00C55E19" w:rsidRDefault="004E7406">
      <w:pPr>
        <w:pStyle w:val="ListBullet"/>
        <w:rPr>
          <w:rFonts w:hint="eastAsia"/>
        </w:rPr>
      </w:pPr>
      <w:r>
        <w:t>The workforce is relatively balanced across the five job levels, with L5 the largest level at 2,074 employees.</w:t>
      </w:r>
    </w:p>
    <w:p w14:paraId="0BA7BDE4" w14:textId="77777777" w:rsidR="00C55E19" w:rsidRDefault="004E7406">
      <w:pPr>
        <w:pStyle w:val="ListBullet"/>
        <w:rPr>
          <w:rFonts w:hint="eastAsia"/>
        </w:rPr>
      </w:pPr>
      <w:r>
        <w:t>Hybrid work is the largest work model with 4,928 employees.</w:t>
      </w:r>
    </w:p>
    <w:p w14:paraId="3D2C8EB9" w14:textId="77777777" w:rsidR="00C55E19" w:rsidRDefault="004E7406">
      <w:pPr>
        <w:pStyle w:val="ListBullet"/>
        <w:rPr>
          <w:rFonts w:hint="eastAsia"/>
        </w:rPr>
      </w:pPr>
      <w:r>
        <w:t>Full-Time employment is the largest employment type with 6,597 employees.</w:t>
      </w:r>
    </w:p>
    <w:p w14:paraId="716C2034" w14:textId="77777777" w:rsidR="00C55E19" w:rsidRDefault="004E7406">
      <w:pPr>
        <w:pStyle w:val="ListBullet"/>
        <w:rPr>
          <w:rFonts w:hint="eastAsia"/>
        </w:rPr>
      </w:pPr>
      <w:r>
        <w:t>2025 hiring is 684 compared with 865 in 2024; this is a descriptive change and does not establish a cause.</w:t>
      </w:r>
    </w:p>
    <w:p w14:paraId="5C1C524A" w14:textId="77777777" w:rsidR="00C55E19" w:rsidRDefault="004E7406">
      <w:pPr>
        <w:pStyle w:val="ListBullet"/>
        <w:rPr>
          <w:rFonts w:hint="eastAsia"/>
        </w:rPr>
      </w:pPr>
      <w:r>
        <w:t>Department-level exit analysis is the primary attrition view for management review.</w:t>
      </w:r>
    </w:p>
    <w:p w14:paraId="458DD433" w14:textId="77777777" w:rsidR="00C55E19" w:rsidRDefault="004E7406">
      <w:pPr>
        <w:pStyle w:val="Heading1"/>
      </w:pPr>
      <w:r>
        <w:t>15. Management Recommendations</w:t>
      </w:r>
    </w:p>
    <w:p w14:paraId="6D1270E8" w14:textId="77777777" w:rsidR="00C55E19" w:rsidRDefault="004E7406">
      <w:pPr>
        <w:pStyle w:val="ListNumber"/>
        <w:rPr>
          <w:rFonts w:hint="eastAsia"/>
        </w:rPr>
      </w:pPr>
      <w:r>
        <w:t>Prioritize departments with higher exit volumes for deeper retention analysis.</w:t>
      </w:r>
    </w:p>
    <w:p w14:paraId="77825FF3" w14:textId="77777777" w:rsidR="00C55E19" w:rsidRDefault="004E7406">
      <w:pPr>
        <w:pStyle w:val="ListNumber"/>
        <w:rPr>
          <w:rFonts w:hint="eastAsia"/>
        </w:rPr>
      </w:pPr>
      <w:r>
        <w:t>Combine exit reason, job level, employment type and work model when investigating attrition drivers.</w:t>
      </w:r>
    </w:p>
    <w:p w14:paraId="5FA7EE3A" w14:textId="77777777" w:rsidR="00C55E19" w:rsidRDefault="004E7406">
      <w:pPr>
        <w:pStyle w:val="ListNumber"/>
        <w:rPr>
          <w:rFonts w:hint="eastAsia"/>
        </w:rPr>
      </w:pPr>
      <w:r>
        <w:t>Monitor monthly attendance and investigate sustained deviations.</w:t>
      </w:r>
    </w:p>
    <w:p w14:paraId="486B1823" w14:textId="77777777" w:rsidR="00C55E19" w:rsidRDefault="004E7406">
      <w:pPr>
        <w:pStyle w:val="ListNumber"/>
        <w:rPr>
          <w:rFonts w:hint="eastAsia"/>
        </w:rPr>
      </w:pPr>
      <w:r>
        <w:t>Track training completion by department and employee segment.</w:t>
      </w:r>
    </w:p>
    <w:p w14:paraId="4F89D43A" w14:textId="77777777" w:rsidR="00C55E19" w:rsidRDefault="004E7406">
      <w:pPr>
        <w:pStyle w:val="ListNumber"/>
        <w:rPr>
          <w:rFonts w:hint="eastAsia"/>
        </w:rPr>
      </w:pPr>
      <w:r>
        <w:t>Use performance and compensation together for workforce planning rather than interpreting either metric alone.</w:t>
      </w:r>
    </w:p>
    <w:p w14:paraId="759F82EB" w14:textId="77777777" w:rsidR="00C55E19" w:rsidRDefault="004E7406">
      <w:pPr>
        <w:pStyle w:val="ListNumber"/>
        <w:rPr>
          <w:rFonts w:hint="eastAsia"/>
        </w:rPr>
      </w:pPr>
      <w:r>
        <w:t>Review hiring and exits together when assessing workforce growth.</w:t>
      </w:r>
    </w:p>
    <w:p w14:paraId="036E6703" w14:textId="77777777" w:rsidR="00C55E19" w:rsidRDefault="004E7406">
      <w:pPr>
        <w:pStyle w:val="ListNumber"/>
        <w:rPr>
          <w:rFonts w:hint="eastAsia"/>
        </w:rPr>
      </w:pPr>
      <w:r>
        <w:t>Correct Hire_Date/Exit_Date inconsistencies before introducing tenure analytics.</w:t>
      </w:r>
    </w:p>
    <w:p w14:paraId="3D729876" w14:textId="77777777" w:rsidR="00C55E19" w:rsidRDefault="004E7406">
      <w:pPr>
        <w:pStyle w:val="Heading1"/>
      </w:pPr>
      <w:r>
        <w:t>16. Limitations</w:t>
      </w:r>
    </w:p>
    <w:p w14:paraId="704FAD72" w14:textId="77777777" w:rsidR="00C55E19" w:rsidRDefault="004E7406">
      <w:pPr>
        <w:pStyle w:val="ListBullet"/>
        <w:rPr>
          <w:rFonts w:hint="eastAsia"/>
        </w:rPr>
      </w:pPr>
      <w:r>
        <w:t>The dashboard is descriptive and does not prove causal relationships.</w:t>
      </w:r>
    </w:p>
    <w:p w14:paraId="3BBDF2AA" w14:textId="77777777" w:rsidR="00C55E19" w:rsidRDefault="004E7406">
      <w:pPr>
        <w:pStyle w:val="ListBullet"/>
        <w:rPr>
          <w:rFonts w:hint="eastAsia"/>
        </w:rPr>
      </w:pPr>
      <w:r>
        <w:t>The current attrition KPI is exits divided by total employees; a time-normalized HR attrition methodology could be added later.</w:t>
      </w:r>
    </w:p>
    <w:p w14:paraId="01132E2A" w14:textId="77777777" w:rsidR="00C55E19" w:rsidRDefault="004E7406">
      <w:pPr>
        <w:pStyle w:val="ListBullet"/>
        <w:rPr>
          <w:rFonts w:hint="eastAsia"/>
        </w:rPr>
      </w:pPr>
      <w:r>
        <w:t>Tenure was excluded because of identified date-quality issues.</w:t>
      </w:r>
    </w:p>
    <w:p w14:paraId="57DEC2E5" w14:textId="77777777" w:rsidR="00C55E19" w:rsidRDefault="004E7406">
      <w:pPr>
        <w:pStyle w:val="ListBullet"/>
        <w:rPr>
          <w:rFonts w:hint="eastAsia"/>
        </w:rPr>
      </w:pPr>
      <w:r>
        <w:t>The executive page contains two charts by design; detailed analysis can be added to a second page.</w:t>
      </w:r>
    </w:p>
    <w:p w14:paraId="17E7A988" w14:textId="77777777" w:rsidR="00C55E19" w:rsidRDefault="004E7406">
      <w:pPr>
        <w:rPr>
          <w:rFonts w:hint="eastAsia"/>
        </w:rPr>
      </w:pPr>
      <w:r>
        <w:br w:type="page"/>
      </w:r>
    </w:p>
    <w:p w14:paraId="2D5F7949" w14:textId="77777777" w:rsidR="00C55E19" w:rsidRDefault="004E7406">
      <w:pPr>
        <w:pStyle w:val="Heading1"/>
      </w:pPr>
      <w:r>
        <w:lastRenderedPageBreak/>
        <w:t>17. Skills Demonstrated</w:t>
      </w:r>
    </w:p>
    <w:p w14:paraId="42BCA5CF" w14:textId="77777777" w:rsidR="00C55E19" w:rsidRDefault="004E7406">
      <w:pPr>
        <w:pStyle w:val="ListBullet"/>
        <w:rPr>
          <w:rFonts w:hint="eastAsia"/>
        </w:rPr>
      </w:pPr>
      <w:r>
        <w:t>Excel: MIS reporting, PivotTables, PivotCharts, KPI analysis and management reporting.</w:t>
      </w:r>
    </w:p>
    <w:p w14:paraId="5A31CA31" w14:textId="77777777" w:rsidR="00C55E19" w:rsidRDefault="004E7406">
      <w:pPr>
        <w:pStyle w:val="ListBullet"/>
        <w:rPr>
          <w:rFonts w:hint="eastAsia"/>
        </w:rPr>
      </w:pPr>
      <w:r>
        <w:t>Power Query: data preparation and transformation.</w:t>
      </w:r>
    </w:p>
    <w:p w14:paraId="4326AB64" w14:textId="77777777" w:rsidR="00C55E19" w:rsidRDefault="004E7406">
      <w:pPr>
        <w:pStyle w:val="ListBullet"/>
        <w:rPr>
          <w:rFonts w:hint="eastAsia"/>
        </w:rPr>
      </w:pPr>
      <w:r>
        <w:t>Power BI: data modeling, relationships, DAX, KPI cards, charts and slicers.</w:t>
      </w:r>
    </w:p>
    <w:p w14:paraId="3D8A0341" w14:textId="77777777" w:rsidR="00C55E19" w:rsidRDefault="004E7406">
      <w:pPr>
        <w:pStyle w:val="ListBullet"/>
        <w:rPr>
          <w:rFonts w:hint="eastAsia"/>
        </w:rPr>
      </w:pPr>
      <w:r>
        <w:t>DAX: reusable workforce, attrition, attendance, training and compensation measures.</w:t>
      </w:r>
    </w:p>
    <w:p w14:paraId="72ABABFA" w14:textId="77777777" w:rsidR="00C55E19" w:rsidRDefault="004E7406">
      <w:pPr>
        <w:pStyle w:val="ListBullet"/>
        <w:rPr>
          <w:rFonts w:hint="eastAsia"/>
        </w:rPr>
      </w:pPr>
      <w:r>
        <w:t>Business Analysis: workforce, attrition, attendance, training, performance and compensation analysis.</w:t>
      </w:r>
    </w:p>
    <w:p w14:paraId="3EF18E15" w14:textId="77777777" w:rsidR="00C55E19" w:rsidRDefault="004E7406">
      <w:pPr>
        <w:pStyle w:val="ListBullet"/>
        <w:rPr>
          <w:rFonts w:hint="eastAsia"/>
        </w:rPr>
      </w:pPr>
      <w:r>
        <w:t>Data Quality: validation of employment status, exit dates, numeric CTC and calculation logic.</w:t>
      </w:r>
    </w:p>
    <w:p w14:paraId="53E483A2" w14:textId="77777777" w:rsidR="00C55E19" w:rsidRDefault="004E7406">
      <w:pPr>
        <w:pStyle w:val="ListBullet"/>
        <w:rPr>
          <w:rFonts w:hint="eastAsia"/>
        </w:rPr>
      </w:pPr>
      <w:r>
        <w:t>Documentation: business problem, methodology, findings, recommendations and portfolio presentation.</w:t>
      </w:r>
    </w:p>
    <w:p w14:paraId="009ACD0D" w14:textId="77777777" w:rsidR="00C55E19" w:rsidRDefault="004E7406">
      <w:pPr>
        <w:pStyle w:val="Heading1"/>
      </w:pPr>
      <w:r>
        <w:t>18. Recommended GitHub Structure</w:t>
      </w:r>
    </w:p>
    <w:p w14:paraId="4DB90E1D" w14:textId="77777777" w:rsidR="00C55E19" w:rsidRDefault="004E7406">
      <w:pPr>
        <w:rPr>
          <w:rFonts w:hint="eastAsia"/>
        </w:rPr>
      </w:pPr>
      <w:r>
        <w:t>Project_2_HR_Workforce_Attrition_Analytics/</w:t>
      </w:r>
      <w:r>
        <w:br/>
        <w:t>├── README.md</w:t>
      </w:r>
      <w:r>
        <w:br/>
        <w:t>├── Data/</w:t>
      </w:r>
      <w:r>
        <w:br/>
        <w:t>│   └── HR_Cleaned_Data.xlsx</w:t>
      </w:r>
      <w:r>
        <w:br/>
        <w:t>├── Excel/</w:t>
      </w:r>
      <w:r>
        <w:br/>
        <w:t>│   └── HR_Workforce_Analysis.xlsx</w:t>
      </w:r>
      <w:r>
        <w:br/>
        <w:t>├── PowerBI/</w:t>
      </w:r>
      <w:r>
        <w:br/>
        <w:t>│   └── HR_Workforce_Attrition_Dashboard.pbix</w:t>
      </w:r>
      <w:r>
        <w:br/>
        <w:t>├── Documentation/</w:t>
      </w:r>
      <w:r>
        <w:br/>
        <w:t>│   └── HR_Workforce_Attrition_Analytics_Report.docx</w:t>
      </w:r>
      <w:r>
        <w:br/>
        <w:t>└── Screenshots/</w:t>
      </w:r>
      <w:r>
        <w:br/>
        <w:t xml:space="preserve">    ├── dashboard-overview.png</w:t>
      </w:r>
      <w:r>
        <w:br/>
        <w:t xml:space="preserve">    └── detailed-analysis.png</w:t>
      </w:r>
    </w:p>
    <w:p w14:paraId="4F5F56B0" w14:textId="77777777" w:rsidR="00C55E19" w:rsidRDefault="004E7406">
      <w:pPr>
        <w:pStyle w:val="Heading1"/>
      </w:pPr>
      <w:r>
        <w:t>19. Interview Project Summary</w:t>
      </w:r>
    </w:p>
    <w:p w14:paraId="178D6F50" w14:textId="77777777" w:rsidR="00C55E19" w:rsidRDefault="004E7406">
      <w:pPr>
        <w:rPr>
          <w:rFonts w:hint="eastAsia"/>
        </w:rPr>
      </w:pPr>
      <w:r>
        <w:t xml:space="preserve">“I built an end-to-end HR workforce analytics solution using Excel and Power BI. I cleaned and validated a 10,000-employee dataset, structured seven related tables around an employee dimension, created reusable DAX measures for headcount, exits, attrition, attendance, training completion and compensation, and built an interactive executive dashboard with slicers and management-focused visuals. During validation I found inconsistent hire and exit dates, so I excluded tenure rather than presenting misleading </w:t>
      </w:r>
      <w:r>
        <w:t>results.”</w:t>
      </w:r>
    </w:p>
    <w:p w14:paraId="27F40D95" w14:textId="77777777" w:rsidR="00C55E19" w:rsidRDefault="004E7406">
      <w:pPr>
        <w:pStyle w:val="Heading1"/>
      </w:pPr>
      <w:r>
        <w:t>20. Conclusion</w:t>
      </w:r>
    </w:p>
    <w:p w14:paraId="58B9C579" w14:textId="77777777" w:rsidR="00C55E19" w:rsidRDefault="004E7406">
      <w:pPr>
        <w:rPr>
          <w:rFonts w:hint="eastAsia"/>
        </w:rPr>
      </w:pPr>
      <w:r>
        <w:t>This project demonstrates a complete HR analytics workflow from raw multi-table data through Excel validation, Power BI modeling, DAX development and interactive dashboard reporting. The final deliverables demonstrate both technical BI capability and the ability to translate workforce data into management-oriented KPIs, visual analysis and practical recommendations.</w:t>
      </w:r>
    </w:p>
    <w:sectPr w:rsidR="00C55E1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106854">
    <w:abstractNumId w:val="8"/>
  </w:num>
  <w:num w:numId="2" w16cid:durableId="856188720">
    <w:abstractNumId w:val="6"/>
  </w:num>
  <w:num w:numId="3" w16cid:durableId="1989748671">
    <w:abstractNumId w:val="5"/>
  </w:num>
  <w:num w:numId="4" w16cid:durableId="1507790675">
    <w:abstractNumId w:val="4"/>
  </w:num>
  <w:num w:numId="5" w16cid:durableId="836267391">
    <w:abstractNumId w:val="7"/>
  </w:num>
  <w:num w:numId="6" w16cid:durableId="1835947448">
    <w:abstractNumId w:val="3"/>
  </w:num>
  <w:num w:numId="7" w16cid:durableId="989211954">
    <w:abstractNumId w:val="2"/>
  </w:num>
  <w:num w:numId="8" w16cid:durableId="1266964517">
    <w:abstractNumId w:val="1"/>
  </w:num>
  <w:num w:numId="9" w16cid:durableId="18941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35DC1"/>
    <w:rsid w:val="00C55E19"/>
    <w:rsid w:val="00CB0664"/>
    <w:rsid w:val="00D85D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2E3B5C2-0EBB-4D9B-A88E-742F7FAB9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Jenny</cp:lastModifiedBy>
  <cp:revision>2</cp:revision>
  <dcterms:created xsi:type="dcterms:W3CDTF">2013-12-23T23:15:00Z</dcterms:created>
  <dcterms:modified xsi:type="dcterms:W3CDTF">2026-09-05T19:36:00Z</dcterms:modified>
  <cp:category/>
</cp:coreProperties>
</file>