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32"/>
        </w:rPr>
        <w:t>Bed markers</w:t>
      </w:r>
    </w:p>
    <w:p>
      <w:pPr>
        <w:spacing w:after="40" w:before="0"/>
      </w:pPr>
      <w:r>
        <w:rPr>
          <w:b w:val="0"/>
          <w:sz w:val="22"/>
        </w:rPr>
        <w:t>ArUco DICT_4X4_50, IDs 0 to 7. Each black square is 20 mm.</w:t>
      </w:r>
    </w:p>
    <w:p>
      <w:pPr>
        <w:spacing w:after="40" w:before="0"/>
      </w:pPr>
      <w:r>
        <w:rPr>
          <w:b w:val="0"/>
          <w:sz w:val="22"/>
        </w:rPr>
        <w:t>Print at 100% (Actual size), not 'Fit to page'. The bar at the bottom must measure 100 mm.</w:t>
      </w:r>
    </w:p>
    <w:p>
      <w:pPr>
        <w:spacing w:after="40" w:before="0"/>
      </w:pPr>
      <w:r>
        <w:rPr>
          <w:b w:val="0"/>
          <w:sz w:val="22"/>
        </w:rPr>
        <w:t>Cut on the dashed lines. Keep the white border round every marker.</w:t>
      </w:r>
    </w:p>
    <w:p>
      <w:pPr>
        <w:spacing w:after="160" w:before="0"/>
      </w:pPr>
      <w:r>
        <w:rPr>
          <w:b w:val="0"/>
          <w:sz w:val="22"/>
        </w:rPr>
        <w:t>Stick 4 to 6 flat on the bed around the paper, upright as you read them from the front.</w:t>
      </w:r>
    </w:p>
    <w:p>
      <w:pPr>
        <w:spacing w:after="80" w:before="0"/>
      </w:pPr>
      <w:r>
        <w:rPr>
          <w:b/>
          <w:sz w:val="22"/>
        </w:rPr>
        <w:t>Main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2154"/>
        </w:trPr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0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1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2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3</w:t>
            </w:r>
          </w:p>
        </w:tc>
      </w:tr>
      <w:tr>
        <w:trPr>
          <w:trHeight w:val="2154"/>
        </w:trPr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4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5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6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7</w:t>
            </w:r>
          </w:p>
        </w:tc>
      </w:tr>
    </w:tbl>
    <w:p>
      <w:pPr>
        <w:spacing w:after="120" w:before="0"/>
      </w:pPr>
      <w:r>
        <w:rPr>
          <w:b w:val="0"/>
          <w:sz w:val="22"/>
        </w:rPr>
      </w:r>
    </w:p>
    <w:p>
      <w:pPr>
        <w:spacing w:after="80" w:before="0"/>
      </w:pPr>
      <w:r>
        <w:rPr>
          <w:b/>
          <w:sz w:val="22"/>
        </w:rPr>
        <w:t>Spares: only to replace a damaged sticker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2154"/>
        </w:trPr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0 spare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1 spare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2 spare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3 spare</w:t>
            </w:r>
          </w:p>
        </w:tc>
      </w:tr>
      <w:tr>
        <w:trPr>
          <w:trHeight w:val="2154"/>
        </w:trPr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4 spare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5 spare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6 spare</w:t>
            </w:r>
          </w:p>
        </w:tc>
        <w:tc>
          <w:tcPr>
            <w:tcW w:type="dxa" w:w="2268"/>
            <w:tcBorders>
              <w:top w:val="dashed" w:sz="4" w:color="999999"/>
              <w:left w:val="dashed" w:sz="4" w:color="999999"/>
              <w:bottom w:val="dashed" w:sz="4" w:color="999999"/>
              <w:right w:val="dashed" w:sz="4" w:color="999999"/>
            </w:tcBorders>
          </w:tcPr>
          <w:p>
            <w:pPr>
              <w:spacing w:before="340" w:after="22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uco_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7"/>
              <w:jc w:val="center"/>
            </w:pPr>
            <w:r>
              <w:rPr>
                <w:sz w:val="16"/>
              </w:rPr>
              <w:t>ID 7 spare</w:t>
            </w:r>
          </w:p>
        </w:tc>
      </w:tr>
    </w:tbl>
    <w:p>
      <w:pPr>
        <w:spacing w:after="120" w:before="0"/>
      </w:pPr>
      <w:r>
        <w:rPr>
          <w:b w:val="0"/>
          <w:sz w:val="22"/>
        </w:rPr>
      </w:r>
    </w:p>
    <w:p>
      <w:pPr>
        <w:spacing w:after="0" w:before="0"/>
      </w:pPr>
      <w:r>
        <w:rPr>
          <w:b w:val="0"/>
          <w:sz w:val="18"/>
        </w:rPr>
        <w:t>This bar must measure 100 mm on paper:</w:t>
      </w:r>
    </w:p>
    <w:p>
      <w:r>
        <w:drawing>
          <wp:inline xmlns:a="http://schemas.openxmlformats.org/drawingml/2006/main" xmlns:pic="http://schemas.openxmlformats.org/drawingml/2006/picture">
            <wp:extent cx="3672000" cy="28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1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