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308"/>
        <w:gridCol w:w="9412"/>
      </w:tblGrid>
      <w:tr w:rsidR="002F7028" w:rsidTr="00C933EA">
        <w:tc>
          <w:tcPr>
            <w:tcW w:w="308" w:type="dxa"/>
          </w:tcPr>
          <w:p w:rsidR="002F7028" w:rsidRDefault="002F7028" w:rsidP="002F7028">
            <w:pPr>
              <w:spacing w:line="240" w:lineRule="auto"/>
            </w:pPr>
            <w:bookmarkStart w:id="0" w:name="_GoBack"/>
            <w:bookmarkEnd w:id="0"/>
          </w:p>
        </w:tc>
        <w:tc>
          <w:tcPr>
            <w:tcW w:w="9412" w:type="dxa"/>
            <w:tcMar>
              <w:bottom w:w="576" w:type="dxa"/>
            </w:tcMar>
          </w:tcPr>
          <w:p w:rsidR="0089140C" w:rsidRDefault="0089140C" w:rsidP="002F7028">
            <w:pPr>
              <w:rPr>
                <w:rStyle w:val="Strong"/>
                <w:caps/>
                <w:color w:val="000000" w:themeColor="text1"/>
                <w:kern w:val="20"/>
              </w:rPr>
            </w:pPr>
            <w:r>
              <w:rPr>
                <w:rStyle w:val="Strong"/>
                <w:caps/>
                <w:color w:val="000000" w:themeColor="text1"/>
                <w:kern w:val="20"/>
              </w:rPr>
              <w:t>Rahul Khandekar</w:t>
            </w:r>
          </w:p>
          <w:p w:rsidR="0089140C" w:rsidRDefault="0089140C" w:rsidP="002F7028">
            <w:pPr>
              <w:rPr>
                <w:rStyle w:val="Strong"/>
                <w:caps/>
                <w:color w:val="000000" w:themeColor="text1"/>
                <w:kern w:val="20"/>
              </w:rPr>
            </w:pPr>
            <w:r>
              <w:rPr>
                <w:rStyle w:val="Strong"/>
                <w:caps/>
                <w:color w:val="000000" w:themeColor="text1"/>
                <w:kern w:val="20"/>
              </w:rPr>
              <w:t>214</w:t>
            </w:r>
            <w:r w:rsidR="00ED11C2">
              <w:rPr>
                <w:rStyle w:val="Strong"/>
                <w:caps/>
                <w:color w:val="000000" w:themeColor="text1"/>
                <w:kern w:val="20"/>
              </w:rPr>
              <w:t>-</w:t>
            </w:r>
            <w:r>
              <w:rPr>
                <w:rStyle w:val="Strong"/>
                <w:caps/>
                <w:color w:val="000000" w:themeColor="text1"/>
                <w:kern w:val="20"/>
              </w:rPr>
              <w:t>991</w:t>
            </w:r>
            <w:r w:rsidR="00ED11C2">
              <w:rPr>
                <w:rStyle w:val="Strong"/>
                <w:caps/>
                <w:color w:val="000000" w:themeColor="text1"/>
                <w:kern w:val="20"/>
              </w:rPr>
              <w:t>-</w:t>
            </w:r>
            <w:r>
              <w:rPr>
                <w:rStyle w:val="Strong"/>
                <w:caps/>
                <w:color w:val="000000" w:themeColor="text1"/>
                <w:kern w:val="20"/>
              </w:rPr>
              <w:t xml:space="preserve">0502 </w:t>
            </w:r>
          </w:p>
          <w:p w:rsidR="0089140C" w:rsidRDefault="00A36394" w:rsidP="002F7028">
            <w:pPr>
              <w:rPr>
                <w:rStyle w:val="Strong"/>
                <w:b w:val="0"/>
                <w:caps/>
                <w:color w:val="000000" w:themeColor="text1"/>
                <w:kern w:val="20"/>
              </w:rPr>
            </w:pPr>
            <w:hyperlink r:id="rId6" w:history="1">
              <w:r w:rsidR="00ED11C2" w:rsidRPr="004C2CC6">
                <w:rPr>
                  <w:rStyle w:val="Hyperlink"/>
                  <w:b/>
                </w:rPr>
                <w:t>rahul.khandekar@gmail.com</w:t>
              </w:r>
            </w:hyperlink>
          </w:p>
          <w:p w:rsidR="00ED11C2" w:rsidRDefault="00ED11C2" w:rsidP="002F7028">
            <w:pPr>
              <w:rPr>
                <w:rStyle w:val="Strong"/>
                <w:b w:val="0"/>
                <w:caps/>
                <w:color w:val="000000" w:themeColor="text1"/>
                <w:kern w:val="20"/>
              </w:rPr>
            </w:pPr>
          </w:p>
          <w:p w:rsidR="002F7028" w:rsidRPr="00ED11C2" w:rsidRDefault="002F7028" w:rsidP="002F7028">
            <w:r w:rsidRPr="00ED11C2">
              <w:rPr>
                <w:rStyle w:val="Strong"/>
                <w:caps/>
                <w:color w:val="000000" w:themeColor="text1"/>
                <w:kern w:val="20"/>
              </w:rPr>
              <w:t>Education</w:t>
            </w:r>
          </w:p>
          <w:p w:rsidR="002F7028" w:rsidRDefault="002F7028" w:rsidP="002F7028">
            <w:r w:rsidRPr="00ED11C2">
              <w:rPr>
                <w:rStyle w:val="Strong"/>
                <w:i/>
              </w:rPr>
              <w:t>University of Texas at Austin</w:t>
            </w:r>
            <w:r>
              <w:t xml:space="preserve">,  Austin, TX  (Graduating May 2020)                                        </w:t>
            </w:r>
          </w:p>
          <w:p w:rsidR="002F7028" w:rsidRDefault="002F7028" w:rsidP="002F7028">
            <w:pPr>
              <w:pStyle w:val="Heading3"/>
            </w:pPr>
            <w:r>
              <w:t>BSA Biology</w:t>
            </w:r>
          </w:p>
          <w:p w:rsidR="002F7028" w:rsidRDefault="002F7028" w:rsidP="002F7028">
            <w:r w:rsidRPr="002F7028">
              <w:rPr>
                <w:b/>
              </w:rPr>
              <w:t>Cumulative</w:t>
            </w:r>
            <w:r>
              <w:t xml:space="preserve"> GPA: 3.87</w:t>
            </w:r>
          </w:p>
          <w:p w:rsidR="002F7028" w:rsidRPr="002F7028" w:rsidRDefault="002F7028" w:rsidP="002F7028">
            <w:pPr>
              <w:rPr>
                <w:b/>
              </w:rPr>
            </w:pPr>
            <w:r w:rsidRPr="002F7028">
              <w:rPr>
                <w:b/>
              </w:rPr>
              <w:t>MCAT Score: 519 (97</w:t>
            </w:r>
            <w:r w:rsidRPr="002F7028">
              <w:rPr>
                <w:b/>
                <w:vertAlign w:val="superscript"/>
              </w:rPr>
              <w:t>th</w:t>
            </w:r>
            <w:r w:rsidRPr="002F7028">
              <w:rPr>
                <w:b/>
              </w:rPr>
              <w:t xml:space="preserve"> percentile)</w:t>
            </w:r>
          </w:p>
          <w:p w:rsidR="002F7028" w:rsidRDefault="002F7028" w:rsidP="002F7028">
            <w:r>
              <w:t>Chem/Phys: 131 (99</w:t>
            </w:r>
            <w:r w:rsidRPr="002F7028">
              <w:rPr>
                <w:vertAlign w:val="superscript"/>
              </w:rPr>
              <w:t>th</w:t>
            </w:r>
            <w:r>
              <w:t xml:space="preserve"> percentile)</w:t>
            </w:r>
          </w:p>
          <w:p w:rsidR="002F7028" w:rsidRDefault="002F7028" w:rsidP="002F7028">
            <w:r>
              <w:t>CARS: 128 (89</w:t>
            </w:r>
            <w:r w:rsidRPr="002F7028">
              <w:rPr>
                <w:vertAlign w:val="superscript"/>
              </w:rPr>
              <w:t>th</w:t>
            </w:r>
            <w:r>
              <w:t xml:space="preserve"> percentile)</w:t>
            </w:r>
          </w:p>
          <w:p w:rsidR="002F7028" w:rsidRDefault="002F7028" w:rsidP="002F7028">
            <w:r>
              <w:t>Bio/</w:t>
            </w:r>
            <w:proofErr w:type="spellStart"/>
            <w:r>
              <w:t>Biochem</w:t>
            </w:r>
            <w:proofErr w:type="spellEnd"/>
            <w:r>
              <w:t>: 130 (96</w:t>
            </w:r>
            <w:r w:rsidRPr="002F7028">
              <w:rPr>
                <w:vertAlign w:val="superscript"/>
              </w:rPr>
              <w:t>th</w:t>
            </w:r>
            <w:r>
              <w:t xml:space="preserve"> percentile)</w:t>
            </w:r>
          </w:p>
          <w:p w:rsidR="002F7028" w:rsidRPr="00285CED" w:rsidRDefault="002F7028" w:rsidP="002F7028">
            <w:r>
              <w:t>Psych/Soc: 130 (95</w:t>
            </w:r>
            <w:r w:rsidRPr="002F7028">
              <w:rPr>
                <w:vertAlign w:val="superscript"/>
              </w:rPr>
              <w:t>th</w:t>
            </w:r>
            <w:r>
              <w:t xml:space="preserve"> percentile)</w:t>
            </w:r>
          </w:p>
          <w:p w:rsidR="0089140C" w:rsidRDefault="002F7028" w:rsidP="0089140C">
            <w:r>
              <w:t>CNS Honors (Top 20% GPA in College of Natural Sciences)</w:t>
            </w:r>
          </w:p>
          <w:p w:rsidR="00ED11C2" w:rsidRDefault="00ED11C2" w:rsidP="0089140C">
            <w:pPr>
              <w:rPr>
                <w:rStyle w:val="Strong"/>
                <w:caps/>
                <w:color w:val="000000" w:themeColor="text1"/>
                <w:kern w:val="20"/>
              </w:rPr>
            </w:pPr>
          </w:p>
          <w:p w:rsidR="0089140C" w:rsidRPr="00ED11C2" w:rsidRDefault="0089140C" w:rsidP="0089140C">
            <w:r w:rsidRPr="00ED11C2">
              <w:rPr>
                <w:rStyle w:val="Strong"/>
                <w:caps/>
                <w:color w:val="000000" w:themeColor="text1"/>
                <w:kern w:val="20"/>
              </w:rPr>
              <w:t>LeadershiP</w:t>
            </w:r>
          </w:p>
          <w:p w:rsidR="0089140C" w:rsidRPr="002F7028" w:rsidRDefault="0089140C" w:rsidP="0089140C">
            <w:r w:rsidRPr="002F7028">
              <w:rPr>
                <w:rStyle w:val="Strong"/>
                <w:b w:val="0"/>
              </w:rPr>
              <w:t>University of Texas at Austin</w:t>
            </w:r>
            <w:r w:rsidRPr="002F7028">
              <w:t xml:space="preserve">,  Austin, TX                                          </w:t>
            </w:r>
          </w:p>
          <w:p w:rsidR="0089140C" w:rsidRPr="00ED11C2" w:rsidRDefault="0089140C" w:rsidP="0089140C">
            <w:pPr>
              <w:rPr>
                <w:i/>
              </w:rPr>
            </w:pPr>
            <w:r w:rsidRPr="00ED11C2">
              <w:rPr>
                <w:i/>
              </w:rPr>
              <w:t>Chemistry Peer Learning Assistant                                                                               Fall 2018</w:t>
            </w:r>
          </w:p>
          <w:p w:rsidR="0089140C" w:rsidRDefault="0089140C" w:rsidP="0089140C">
            <w:r>
              <w:t>Assisted the professor in teaching Introductory Chemistry to freshmen. I learned about applying the concepts I have learned and how to explain it to people in a variety of ways. This has helped me develop unique teaching techniques to students who may struggle comprehending certain topics.</w:t>
            </w:r>
          </w:p>
          <w:p w:rsidR="0089140C" w:rsidRPr="00ED11C2" w:rsidRDefault="0089140C" w:rsidP="0089140C">
            <w:pPr>
              <w:rPr>
                <w:i/>
              </w:rPr>
            </w:pPr>
            <w:r w:rsidRPr="00ED11C2">
              <w:rPr>
                <w:i/>
              </w:rPr>
              <w:t xml:space="preserve">Texas Wranglers,  Austin, TX                                                                                       Fall 2018 </w:t>
            </w:r>
          </w:p>
          <w:p w:rsidR="0089140C" w:rsidRPr="00D0003D" w:rsidRDefault="0089140C" w:rsidP="0089140C">
            <w:r>
              <w:t>Led a service project to raise $3,500 dollars for Alzheimer’s Texas. This money was used to serve patients and families affected by this disease, and the funds went towards caregiving, giving support to the families, and educating people about the disease.</w:t>
            </w:r>
          </w:p>
        </w:tc>
      </w:tr>
      <w:tr w:rsidR="002F7028" w:rsidTr="00C933EA">
        <w:tc>
          <w:tcPr>
            <w:tcW w:w="308" w:type="dxa"/>
          </w:tcPr>
          <w:p w:rsidR="002F7028" w:rsidRPr="00C933EA" w:rsidRDefault="002F7028" w:rsidP="0089140C">
            <w:pPr>
              <w:pStyle w:val="Heading1"/>
              <w:jc w:val="center"/>
              <w:rPr>
                <w:b w:val="0"/>
                <w:sz w:val="20"/>
                <w:szCs w:val="20"/>
              </w:rPr>
            </w:pPr>
          </w:p>
        </w:tc>
        <w:tc>
          <w:tcPr>
            <w:tcW w:w="9412" w:type="dxa"/>
          </w:tcPr>
          <w:p w:rsidR="002F7028" w:rsidRPr="00ED11C2" w:rsidRDefault="002F7028" w:rsidP="002F7028">
            <w:pPr>
              <w:rPr>
                <w:b/>
              </w:rPr>
            </w:pPr>
            <w:r w:rsidRPr="00ED11C2">
              <w:rPr>
                <w:b/>
              </w:rPr>
              <w:t>PREVIOUS RESEARCH AND LAB EXPERIENCE</w:t>
            </w:r>
          </w:p>
          <w:p w:rsidR="002F7028" w:rsidRPr="003002B5" w:rsidRDefault="002F7028" w:rsidP="002F7028">
            <w:pPr>
              <w:rPr>
                <w:i/>
              </w:rPr>
            </w:pPr>
            <w:r w:rsidRPr="003002B5">
              <w:rPr>
                <w:i/>
              </w:rPr>
              <w:t xml:space="preserve">University of Texas at Austin;     Austin, TX                                        Fall 2017-- Summer 2018 </w:t>
            </w:r>
          </w:p>
          <w:p w:rsidR="002F7028" w:rsidRDefault="002F7028" w:rsidP="002F7028">
            <w:r>
              <w:t>Isolated dorsal root ganglia from lab rats using dissection techniques. Made various solutions used in the dissections and the subsequent TRP V1 channel purifications. Learned how to do Western blots and use them in protein analysis. Utilized pipetting and stoichiometry techniques for cell culture use.</w:t>
            </w:r>
          </w:p>
          <w:p w:rsidR="002F7028" w:rsidRPr="003002B5" w:rsidRDefault="002F7028" w:rsidP="002F7028">
            <w:pPr>
              <w:rPr>
                <w:i/>
              </w:rPr>
            </w:pPr>
            <w:r w:rsidRPr="003002B5">
              <w:rPr>
                <w:i/>
              </w:rPr>
              <w:lastRenderedPageBreak/>
              <w:t xml:space="preserve">University of Texas at Dallas;     Dallas, TX                                                          Summer 2015                   </w:t>
            </w:r>
          </w:p>
          <w:p w:rsidR="002F7028" w:rsidRDefault="002F7028" w:rsidP="002F7028">
            <w:r>
              <w:t>Researched heating and cooling properties of nanotubes used in disease detection. This could be used to find specific proteins in microscopic tubes that could prove to detect diseases quicker and cheaper than conventional methods.</w:t>
            </w:r>
          </w:p>
          <w:p w:rsidR="002F7028" w:rsidRPr="003002B5" w:rsidRDefault="002F7028" w:rsidP="002F7028">
            <w:pPr>
              <w:rPr>
                <w:i/>
              </w:rPr>
            </w:pPr>
            <w:r w:rsidRPr="003002B5">
              <w:rPr>
                <w:i/>
              </w:rPr>
              <w:t xml:space="preserve">University of Texas at Austin;     Austin, TX                                                             Spring 2017                                  </w:t>
            </w:r>
          </w:p>
          <w:p w:rsidR="002F7028" w:rsidRDefault="002F7028" w:rsidP="002F7028">
            <w:r>
              <w:t xml:space="preserve">CH 204 (Chemistry Lab). Used </w:t>
            </w:r>
            <w:r w:rsidRPr="00D0003D">
              <w:rPr>
                <w:b/>
              </w:rPr>
              <w:t>Qualtrics</w:t>
            </w:r>
            <w:r>
              <w:t xml:space="preserve"> and LoggerPro for data collection and analysis. Learned how to titrate, perform chemical reactions, analyze data, create and determine complex compounds, and identify certain chemical markers. Grade earned: </w:t>
            </w:r>
            <w:r w:rsidR="00ED11C2">
              <w:t>A</w:t>
            </w:r>
          </w:p>
        </w:tc>
      </w:tr>
      <w:tr w:rsidR="00ED11C2" w:rsidTr="00ED11C2">
        <w:trPr>
          <w:gridAfter w:val="1"/>
          <w:wAfter w:w="9412" w:type="dxa"/>
          <w:trHeight w:val="68"/>
        </w:trPr>
        <w:tc>
          <w:tcPr>
            <w:tcW w:w="308" w:type="dxa"/>
          </w:tcPr>
          <w:p w:rsidR="00ED11C2" w:rsidRPr="00C933EA" w:rsidRDefault="00ED11C2" w:rsidP="002F7028">
            <w:pPr>
              <w:pStyle w:val="Heading1"/>
              <w:rPr>
                <w:b w:val="0"/>
              </w:rPr>
            </w:pPr>
          </w:p>
        </w:tc>
      </w:tr>
      <w:tr w:rsidR="002F7028" w:rsidTr="00C933EA">
        <w:tc>
          <w:tcPr>
            <w:tcW w:w="308" w:type="dxa"/>
          </w:tcPr>
          <w:p w:rsidR="002F7028" w:rsidRPr="00C933EA" w:rsidRDefault="002F7028" w:rsidP="002F7028">
            <w:pPr>
              <w:pStyle w:val="Heading1"/>
              <w:rPr>
                <w:b w:val="0"/>
                <w:color w:val="000000" w:themeColor="text1"/>
                <w:sz w:val="18"/>
                <w:szCs w:val="18"/>
              </w:rPr>
            </w:pPr>
          </w:p>
        </w:tc>
        <w:tc>
          <w:tcPr>
            <w:tcW w:w="9412" w:type="dxa"/>
          </w:tcPr>
          <w:p w:rsidR="002F7028" w:rsidRPr="00C933EA" w:rsidRDefault="002F7028" w:rsidP="002F7028">
            <w:r>
              <w:t>EXTRACURRICULAR ACTIVITIES</w:t>
            </w:r>
          </w:p>
          <w:p w:rsidR="002F7028" w:rsidRPr="003002B5" w:rsidRDefault="002F7028" w:rsidP="002F7028">
            <w:pPr>
              <w:rPr>
                <w:rStyle w:val="Strong"/>
                <w:b w:val="0"/>
                <w:i/>
              </w:rPr>
            </w:pPr>
            <w:r w:rsidRPr="003002B5">
              <w:rPr>
                <w:rStyle w:val="Strong"/>
                <w:i/>
              </w:rPr>
              <w:t xml:space="preserve">Physician Shadowing;                                     </w:t>
            </w:r>
            <w:r w:rsidRPr="003002B5">
              <w:rPr>
                <w:rStyle w:val="Strong"/>
                <w:b w:val="0"/>
                <w:i/>
              </w:rPr>
              <w:t>Dallas, TX</w:t>
            </w:r>
            <w:r w:rsidRPr="003002B5">
              <w:rPr>
                <w:rStyle w:val="Strong"/>
                <w:i/>
              </w:rPr>
              <w:t xml:space="preserve">       </w:t>
            </w:r>
            <w:r w:rsidRPr="003002B5">
              <w:rPr>
                <w:rStyle w:val="Strong"/>
                <w:b w:val="0"/>
                <w:i/>
              </w:rPr>
              <w:t>July 10 2017 – August 12 2017</w:t>
            </w:r>
          </w:p>
          <w:p w:rsidR="002F7028" w:rsidRDefault="002F7028" w:rsidP="002F7028">
            <w:r>
              <w:t xml:space="preserve">Dr. </w:t>
            </w:r>
            <w:proofErr w:type="spellStart"/>
            <w:r>
              <w:t>Praveena</w:t>
            </w:r>
            <w:proofErr w:type="spellEnd"/>
            <w:r>
              <w:t xml:space="preserve"> </w:t>
            </w:r>
            <w:proofErr w:type="spellStart"/>
            <w:r>
              <w:t>Jyothinagaram</w:t>
            </w:r>
            <w:proofErr w:type="spellEnd"/>
            <w:r>
              <w:t xml:space="preserve"> M.D: Specializes in Nephrology and Hypertension at Texas Health Presbyterian Hospital</w:t>
            </w:r>
          </w:p>
          <w:p w:rsidR="002F7028" w:rsidRPr="00285CED" w:rsidRDefault="002F7028" w:rsidP="002F7028">
            <w:r>
              <w:t xml:space="preserve">Dr. Anil Nanda M.D: Allergist at the Asthma and Allergy Center </w:t>
            </w:r>
          </w:p>
          <w:p w:rsidR="002F7028" w:rsidRPr="003002B5" w:rsidRDefault="002F7028" w:rsidP="002F7028">
            <w:pPr>
              <w:rPr>
                <w:i/>
              </w:rPr>
            </w:pPr>
            <w:r w:rsidRPr="003002B5">
              <w:rPr>
                <w:b/>
                <w:i/>
              </w:rPr>
              <w:t xml:space="preserve">Children’s Health Shadowing;                        </w:t>
            </w:r>
            <w:r w:rsidRPr="003002B5">
              <w:rPr>
                <w:i/>
              </w:rPr>
              <w:t>Dallas, TX</w:t>
            </w:r>
            <w:r w:rsidRPr="003002B5">
              <w:rPr>
                <w:b/>
                <w:i/>
              </w:rPr>
              <w:t xml:space="preserve">        </w:t>
            </w:r>
            <w:r w:rsidRPr="003002B5">
              <w:rPr>
                <w:i/>
              </w:rPr>
              <w:t>June 1 2015 – August 20 2015</w:t>
            </w:r>
          </w:p>
          <w:p w:rsidR="002F7028" w:rsidRPr="000C740A" w:rsidRDefault="002F7028" w:rsidP="002F7028">
            <w:r>
              <w:t>Shadowed Surgeons in pediatric surgery and in the neonatal intensive care unit</w:t>
            </w:r>
          </w:p>
          <w:p w:rsidR="002F7028" w:rsidRPr="003002B5" w:rsidRDefault="002F7028" w:rsidP="002F7028">
            <w:pPr>
              <w:rPr>
                <w:i/>
              </w:rPr>
            </w:pPr>
            <w:r w:rsidRPr="003002B5">
              <w:rPr>
                <w:b/>
                <w:i/>
              </w:rPr>
              <w:t xml:space="preserve">Children’s Health Junior Leadership Board; </w:t>
            </w:r>
            <w:r w:rsidRPr="003002B5">
              <w:rPr>
                <w:i/>
              </w:rPr>
              <w:t>Dallas, TX                   Fall 2014 – Spring 2016</w:t>
            </w:r>
          </w:p>
          <w:p w:rsidR="002F7028" w:rsidRDefault="002F7028" w:rsidP="002F7028">
            <w:r>
              <w:t>Fundraised for Children’s Health in Dallas to allow underprivileged families afford childcare for their children. Also, we taught preventative education in these communities to prevent unnecessary accidents from happening. (Ex: preventing drowning, booster seat safety)</w:t>
            </w:r>
          </w:p>
          <w:p w:rsidR="002F7028" w:rsidRDefault="002F7028" w:rsidP="002F7028"/>
          <w:p w:rsidR="002F7028" w:rsidRPr="00285CED" w:rsidRDefault="002F7028" w:rsidP="002F7028"/>
        </w:tc>
      </w:tr>
    </w:tbl>
    <w:p w:rsidR="002C74C0" w:rsidRDefault="00A36394"/>
    <w:sectPr w:rsidR="002C74C0">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394" w:rsidRDefault="00A36394" w:rsidP="00927723">
      <w:pPr>
        <w:spacing w:after="0" w:line="240" w:lineRule="auto"/>
      </w:pPr>
      <w:r>
        <w:separator/>
      </w:r>
    </w:p>
  </w:endnote>
  <w:endnote w:type="continuationSeparator" w:id="0">
    <w:p w:rsidR="00A36394" w:rsidRDefault="00A36394"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394" w:rsidRDefault="00A36394" w:rsidP="00927723">
      <w:pPr>
        <w:spacing w:after="0" w:line="240" w:lineRule="auto"/>
      </w:pPr>
      <w:r>
        <w:separator/>
      </w:r>
    </w:p>
  </w:footnote>
  <w:footnote w:type="continuationSeparator" w:id="0">
    <w:p w:rsidR="00A36394" w:rsidRDefault="00A36394" w:rsidP="00927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1E"/>
    <w:rsid w:val="00051D9D"/>
    <w:rsid w:val="000C740A"/>
    <w:rsid w:val="000E3F90"/>
    <w:rsid w:val="0013376A"/>
    <w:rsid w:val="001630CC"/>
    <w:rsid w:val="001967DC"/>
    <w:rsid w:val="00285CED"/>
    <w:rsid w:val="00293B83"/>
    <w:rsid w:val="002C69E7"/>
    <w:rsid w:val="002F7028"/>
    <w:rsid w:val="003002B5"/>
    <w:rsid w:val="00307947"/>
    <w:rsid w:val="0052231E"/>
    <w:rsid w:val="005A354B"/>
    <w:rsid w:val="006A3CE7"/>
    <w:rsid w:val="006F1E0B"/>
    <w:rsid w:val="006F4D53"/>
    <w:rsid w:val="008271D7"/>
    <w:rsid w:val="00830121"/>
    <w:rsid w:val="0089140C"/>
    <w:rsid w:val="008E2BD7"/>
    <w:rsid w:val="00927723"/>
    <w:rsid w:val="009D324E"/>
    <w:rsid w:val="00A36394"/>
    <w:rsid w:val="00AA3D37"/>
    <w:rsid w:val="00B4065A"/>
    <w:rsid w:val="00B50C46"/>
    <w:rsid w:val="00B7166E"/>
    <w:rsid w:val="00B71FAB"/>
    <w:rsid w:val="00C023CD"/>
    <w:rsid w:val="00C86BAA"/>
    <w:rsid w:val="00C933EA"/>
    <w:rsid w:val="00CF307A"/>
    <w:rsid w:val="00D0003D"/>
    <w:rsid w:val="00ED11C2"/>
    <w:rsid w:val="00F132C7"/>
    <w:rsid w:val="00F60F05"/>
    <w:rsid w:val="00F8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EF444-26F7-4E45-87A9-7446FC49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styleId="Hyperlink">
    <w:name w:val="Hyperlink"/>
    <w:basedOn w:val="DefaultParagraphFont"/>
    <w:uiPriority w:val="99"/>
    <w:unhideWhenUsed/>
    <w:rsid w:val="00ED11C2"/>
    <w:rPr>
      <w:color w:val="8EB610" w:themeColor="hyperlink"/>
      <w:u w:val="single"/>
    </w:rPr>
  </w:style>
  <w:style w:type="character" w:styleId="UnresolvedMention">
    <w:name w:val="Unresolved Mention"/>
    <w:basedOn w:val="DefaultParagraphFont"/>
    <w:uiPriority w:val="99"/>
    <w:semiHidden/>
    <w:unhideWhenUsed/>
    <w:rsid w:val="00ED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hul.khandekar@gmail.com"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Template>
  <TotalTime>0</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Khandekar</dc:creator>
  <cp:keywords/>
  <dc:description/>
  <cp:lastModifiedBy>Rahul Khandekar</cp:lastModifiedBy>
  <cp:revision>2</cp:revision>
  <dcterms:created xsi:type="dcterms:W3CDTF">2019-05-10T17:19:00Z</dcterms:created>
  <dcterms:modified xsi:type="dcterms:W3CDTF">2019-05-10T17:19:00Z</dcterms:modified>
</cp:coreProperties>
</file>