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D32"/>
        </w:rPr>
        <w:t>Snackish (eatsnackish.com)</w:t>
      </w:r>
    </w:p>
    <w:p>
      <w:r>
        <w:rPr>
          <w:b/>
          <w:i w:val="0"/>
          <w:sz w:val="28"/>
        </w:rPr>
        <w:t>Decode + India Viability Assessment</w:t>
      </w:r>
    </w:p>
    <w:p>
      <w:r>
        <w:rPr>
          <w:b w:val="0"/>
          <w:i/>
        </w:rPr>
        <w:t>Is it viable to build a Snackish-style "permissibly indulgent, functional snack" for India? Analysis, competitive map, and a unit-economics model.</w:t>
      </w:r>
    </w:p>
    <w:p>
      <w:r>
        <w:rPr>
          <w:b w:val="0"/>
          <w:i/>
        </w:rPr>
        <w:t>Compiled June 2026 from public sources (company site, press, market research). Figures are the latest publicly reported and should be treated as directional.</w:t>
      </w:r>
    </w:p>
    <w:p>
      <w:pPr>
        <w:pStyle w:val="Heading1"/>
      </w:pPr>
      <w:r>
        <w:rPr>
          <w:color w:val="2E7D32"/>
        </w:rPr>
        <w:t>1. What Snackish Is</w:t>
      </w:r>
    </w:p>
    <w:p>
      <w:r>
        <w:rPr>
          <w:b w:val="0"/>
          <w:i w:val="0"/>
        </w:rPr>
        <w:t>A "better-for-you" potato chip brand launched in 2026 across North America by Tara Bosch — the founder who built SmartSweets and exited for a reported ~$360M (2020). The promise: "Eat Chips Every Day" / "the feel-good chip" — permission to snack on a familiar indulgence re-engineered to be functional.</w:t>
      </w:r>
    </w:p>
    <w:p>
      <w:r>
        <w:rPr>
          <w:b/>
          <w:i w:val="0"/>
        </w:rPr>
        <w:t>Product spec (the whole pitch)</w:t>
      </w:r>
    </w:p>
    <w:p>
      <w:pPr>
        <w:pStyle w:val="ListBullet"/>
      </w:pPr>
      <w:r>
        <w:t>~8g protein/serving — from potato protein (a complete protein)</w:t>
      </w:r>
    </w:p>
    <w:p>
      <w:pPr>
        <w:pStyle w:val="ListBullet"/>
      </w:pPr>
      <w:r>
        <w:t>4g prebiotic fiber per bag — gut-health angle</w:t>
      </w:r>
    </w:p>
    <w:p>
      <w:pPr>
        <w:pStyle w:val="ListBullet"/>
      </w:pPr>
      <w:r>
        <w:t>Kettle-cooked in 100% avocado oil — rides the anti-seed-oil narrative</w:t>
      </w:r>
    </w:p>
    <w:p>
      <w:pPr>
        <w:pStyle w:val="ListBullet"/>
      </w:pPr>
      <w:r>
        <w:t>Bold flavors (BBQ Bash, Jalapeño Kick, CA-exclusive Best Dressed)</w:t>
      </w:r>
    </w:p>
    <w:p>
      <w:r>
        <w:rPr>
          <w:b/>
          <w:i w:val="0"/>
        </w:rPr>
        <w:t>Business model (as important as the product)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Lever</w:t>
            </w:r>
          </w:p>
        </w:tc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Capital</w:t>
            </w:r>
          </w:p>
        </w:tc>
        <w:tc>
          <w:tcPr>
            <w:tcW w:type="dxa" w:w="2880"/>
          </w:tcPr>
          <w:p>
            <w:r>
              <w:t>Self-funded off the SmartSweets exit</w:t>
            </w:r>
          </w:p>
        </w:tc>
        <w:tc>
          <w:tcPr>
            <w:tcW w:type="dxa" w:w="2880"/>
          </w:tcPr>
          <w:p>
            <w:r>
              <w:t>No dilution, full control — a founder luxury</w:t>
            </w:r>
          </w:p>
        </w:tc>
      </w:tr>
      <w:tr>
        <w:tc>
          <w:tcPr>
            <w:tcW w:type="dxa" w:w="2880"/>
          </w:tcPr>
          <w:p>
            <w:r>
              <w:t>Manufacturing</w:t>
            </w:r>
          </w:p>
        </w:tc>
        <w:tc>
          <w:tcPr>
            <w:tcW w:type="dxa" w:w="2880"/>
          </w:tcPr>
          <w:p>
            <w:r>
              <w:t>Vertically integrated — own 65,000 sq ft "Snacktory"</w:t>
            </w:r>
          </w:p>
        </w:tc>
        <w:tc>
          <w:tcPr>
            <w:tcW w:type="dxa" w:w="2880"/>
          </w:tcPr>
          <w:p>
            <w:r>
              <w:t>Margin/R&amp;D/quality moat; capex-heavy</w:t>
            </w:r>
          </w:p>
        </w:tc>
      </w:tr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Mass retail day one — Target (US), Loblaws + Whole Foods (CA)</w:t>
            </w:r>
          </w:p>
        </w:tc>
        <w:tc>
          <w:tcPr>
            <w:tcW w:type="dxa" w:w="2880"/>
          </w:tcPr>
          <w:p>
            <w:r>
              <w:t>Straight to scale, not a slow D2C burn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Creators as equity owners (Kat Stickler, Mikayla Matthews, etc.)</w:t>
            </w:r>
          </w:p>
        </w:tc>
        <w:tc>
          <w:tcPr>
            <w:tcW w:type="dxa" w:w="2880"/>
          </w:tcPr>
          <w:p>
            <w:r>
              <w:t>Aligned influence flywheel</w:t>
            </w:r>
          </w:p>
        </w:tc>
      </w:tr>
      <w:tr>
        <w:tc>
          <w:tcPr>
            <w:tcW w:type="dxa" w:w="2880"/>
          </w:tcPr>
          <w:p>
            <w:r>
              <w:t>Brand</w:t>
            </w:r>
          </w:p>
        </w:tc>
        <w:tc>
          <w:tcPr>
            <w:tcW w:type="dxa" w:w="2880"/>
          </w:tcPr>
          <w:p>
            <w:r>
              <w:t>"SmartSweets founder’s next yellow bag"</w:t>
            </w:r>
          </w:p>
        </w:tc>
        <w:tc>
          <w:tcPr>
            <w:tcW w:type="dxa" w:w="2880"/>
          </w:tcPr>
          <w:p>
            <w:r>
              <w:t>Founder reputation = built-in distribution</w:t>
            </w:r>
          </w:p>
        </w:tc>
      </w:tr>
    </w:tbl>
    <w:p>
      <w:r>
        <w:rPr>
          <w:b w:val="0"/>
          <w:i w:val="0"/>
        </w:rPr>
        <w:t>Macro trends it rides: protein-maxxing + fiber as "the next protein" + the seed-oil backlash, wrapped in indulgent-but-guiltless snacking.</w:t>
      </w:r>
    </w:p>
    <w:p>
      <w:pPr>
        <w:pStyle w:val="Heading1"/>
      </w:pPr>
      <w:r>
        <w:rPr>
          <w:color w:val="2E7D32"/>
        </w:rPr>
        <w:t>2. The Verdict on India</w:t>
      </w:r>
    </w:p>
    <w:p>
      <w:r>
        <w:rPr>
          <w:b/>
          <w:i w:val="0"/>
        </w:rPr>
        <w:t>The category opportunity is real and growing, but a near-carbon-copy of Snackish is the WRONG build. A localized "permissibly indulgent, high-protein/high-fiber Indian snack" IS viable — provided you adapt the ingredient, price, and go-to-market, and avoid copying the capital-intensive vertical-integration model early.</w:t>
      </w:r>
    </w:p>
    <w:p>
      <w:pPr>
        <w:pStyle w:val="Heading1"/>
      </w:pPr>
      <w:r>
        <w:rPr>
          <w:color w:val="2E7D32"/>
        </w:rPr>
        <w:t>3. What Works in India's Favor</w:t>
      </w:r>
    </w:p>
    <w:p>
      <w:pPr>
        <w:pStyle w:val="ListBullet"/>
      </w:pPr>
      <w:r>
        <w:t>Large, fast-growing market. India healthy snacks ~ $4.4B (2025) → ~$8.2B by 2033 (~8% CAGR).</w:t>
      </w:r>
    </w:p>
    <w:p>
      <w:pPr>
        <w:pStyle w:val="ListBullet"/>
      </w:pPr>
      <w:r>
        <w:t>Protein obsession rising fast. India is protein-deficient; "high-protein" is the strongest shelf claim.</w:t>
      </w:r>
    </w:p>
    <w:p>
      <w:pPr>
        <w:pStyle w:val="ListBullet"/>
      </w:pPr>
      <w:r>
        <w:t>Category validated locally: The Whole Truth, Open Secret, Yoga Bar, Farmley, Beyond Snack, True Elements, Origin Nutrition, Marico’s Saffola Munchiez.</w:t>
      </w:r>
    </w:p>
    <w:p>
      <w:pPr>
        <w:pStyle w:val="ListBullet"/>
      </w:pPr>
      <w:r>
        <w:t>Native hero ingredient: makhana — high-protein, low-cal, diabetic-friendly, trending (₹9.3B → ~₹20B by 2034).</w:t>
      </w:r>
    </w:p>
    <w:p>
      <w:pPr>
        <w:pStyle w:val="ListBullet"/>
      </w:pPr>
      <w:r>
        <w:t>Mature D2C + quick-commerce rails (Blinkit/Zepto/Amazon/BigBasket).</w:t>
      </w:r>
    </w:p>
    <w:p>
      <w:pPr>
        <w:pStyle w:val="Heading1"/>
      </w:pPr>
      <w:r>
        <w:rPr>
          <w:color w:val="2E7D32"/>
        </w:rPr>
        <w:t>4. What Breaks If You Copy Snackish Literally</w:t>
      </w:r>
    </w:p>
    <w:p>
      <w:pPr>
        <w:pStyle w:val="ListBullet"/>
      </w:pPr>
      <w:r>
        <w:t>Avocado oil doesn’t translate — imported, expensive, anti-seed-oil narrative barely registers. Use cold-pressed groundnut / coconut / ghee-roasted framing.</w:t>
      </w:r>
    </w:p>
    <w:p>
      <w:pPr>
        <w:pStyle w:val="ListBullet"/>
      </w:pPr>
      <w:r>
        <w:t>Price sensitivity is brutal — premium imported-spec lands at ₹150–250/bag (tiny niche). Mass expectation ₹10–50. Build a good/better/best ladder with a ₹20–50 trial pack.</w:t>
      </w:r>
    </w:p>
    <w:p>
      <w:pPr>
        <w:pStyle w:val="ListBullet"/>
      </w:pPr>
      <w:r>
        <w:t>The "Snacktory" is a billionaire-founder luxury — start contract-manufactured / asset-light, integrate later.</w:t>
      </w:r>
    </w:p>
    <w:p>
      <w:pPr>
        <w:pStyle w:val="ListBullet"/>
      </w:pPr>
      <w:r>
        <w:t>Mass-retail-from-day-one needs deep pockets — realistic path: D2C + quick-commerce → modern trade → general trade.</w:t>
      </w:r>
    </w:p>
    <w:p>
      <w:pPr>
        <w:pStyle w:val="ListBullet"/>
      </w:pPr>
      <w:r>
        <w:t>Format &amp; flavor must be Indian — Peri-Peri, Pudina, Masala, Cheese, Tangy. Probably not a potato chip: baked/popped makhana, roasted chana/lentil, ragi/millet, or pea-protein crisps.</w:t>
      </w:r>
    </w:p>
    <w:p>
      <w:pPr>
        <w:pStyle w:val="Heading1"/>
      </w:pPr>
      <w:r>
        <w:rPr>
          <w:color w:val="2E7D32"/>
        </w:rPr>
        <w:t>5. Competitive Map (India)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Player</w:t>
            </w:r>
          </w:p>
        </w:tc>
        <w:tc>
          <w:tcPr>
            <w:tcW w:type="dxa" w:w="2880"/>
          </w:tcPr>
          <w:p>
            <w:r>
              <w:t>Owned wedge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</w:tr>
      <w:tr>
        <w:tc>
          <w:tcPr>
            <w:tcW w:type="dxa" w:w="2880"/>
          </w:tcPr>
          <w:p>
            <w:r>
              <w:t>The Whole Truth</w:t>
            </w:r>
          </w:p>
        </w:tc>
        <w:tc>
          <w:tcPr>
            <w:tcW w:type="dxa" w:w="2880"/>
          </w:tcPr>
          <w:p>
            <w:r>
              <w:t>"No-BS, read-the-label" honesty</w:t>
            </w:r>
          </w:p>
        </w:tc>
        <w:tc>
          <w:tcPr>
            <w:tcW w:type="dxa" w:w="2880"/>
          </w:tcPr>
          <w:p>
            <w:r>
              <w:t>Protein bars/snacks</w:t>
            </w:r>
          </w:p>
        </w:tc>
      </w:tr>
      <w:tr>
        <w:tc>
          <w:tcPr>
            <w:tcW w:type="dxa" w:w="2880"/>
          </w:tcPr>
          <w:p>
            <w:r>
              <w:t>Open Secret</w:t>
            </w:r>
          </w:p>
        </w:tc>
        <w:tc>
          <w:tcPr>
            <w:tcW w:type="dxa" w:w="2880"/>
          </w:tcPr>
          <w:p>
            <w:r>
              <w:t>"What your mom would approve"</w:t>
            </w:r>
          </w:p>
        </w:tc>
        <w:tc>
          <w:tcPr>
            <w:tcW w:type="dxa" w:w="2880"/>
          </w:tcPr>
          <w:p>
            <w:r>
              <w:t>Nut/roasted, cookies</w:t>
            </w:r>
          </w:p>
        </w:tc>
      </w:tr>
      <w:tr>
        <w:tc>
          <w:tcPr>
            <w:tcW w:type="dxa" w:w="2880"/>
          </w:tcPr>
          <w:p>
            <w:r>
              <w:t>Farmley</w:t>
            </w:r>
          </w:p>
        </w:tc>
        <w:tc>
          <w:tcPr>
            <w:tcW w:type="dxa" w:w="2880"/>
          </w:tcPr>
          <w:p>
            <w:r>
              <w:t>Dry fruits + makhana snacking</w:t>
            </w:r>
          </w:p>
        </w:tc>
        <w:tc>
          <w:tcPr>
            <w:tcW w:type="dxa" w:w="2880"/>
          </w:tcPr>
          <w:p>
            <w:r>
              <w:t>Makhana, trail mixes</w:t>
            </w:r>
          </w:p>
        </w:tc>
      </w:tr>
      <w:tr>
        <w:tc>
          <w:tcPr>
            <w:tcW w:type="dxa" w:w="2880"/>
          </w:tcPr>
          <w:p>
            <w:r>
              <w:t>Beyond Snack</w:t>
            </w:r>
          </w:p>
        </w:tc>
        <w:tc>
          <w:tcPr>
            <w:tcW w:type="dxa" w:w="2880"/>
          </w:tcPr>
          <w:p>
            <w:r>
              <w:t>Branded Kerala banana chips</w:t>
            </w:r>
          </w:p>
        </w:tc>
        <w:tc>
          <w:tcPr>
            <w:tcW w:type="dxa" w:w="2880"/>
          </w:tcPr>
          <w:p>
            <w:r>
              <w:t>Banana chips</w:t>
            </w:r>
          </w:p>
        </w:tc>
      </w:tr>
      <w:tr>
        <w:tc>
          <w:tcPr>
            <w:tcW w:type="dxa" w:w="2880"/>
          </w:tcPr>
          <w:p>
            <w:r>
              <w:t>Yoga Bar (ITC)</w:t>
            </w:r>
          </w:p>
        </w:tc>
        <w:tc>
          <w:tcPr>
            <w:tcW w:type="dxa" w:w="2880"/>
          </w:tcPr>
          <w:p>
            <w:r>
              <w:t>Mainstream healthy bars/oats</w:t>
            </w:r>
          </w:p>
        </w:tc>
        <w:tc>
          <w:tcPr>
            <w:tcW w:type="dxa" w:w="2880"/>
          </w:tcPr>
          <w:p>
            <w:r>
              <w:t>Bars, muesli</w:t>
            </w:r>
          </w:p>
        </w:tc>
      </w:tr>
      <w:tr>
        <w:tc>
          <w:tcPr>
            <w:tcW w:type="dxa" w:w="2880"/>
          </w:tcPr>
          <w:p>
            <w:r>
              <w:t>Origin Nutrition</w:t>
            </w:r>
          </w:p>
        </w:tc>
        <w:tc>
          <w:tcPr>
            <w:tcW w:type="dxa" w:w="2880"/>
          </w:tcPr>
          <w:p>
            <w:r>
              <w:t>Pea-protein high-protein chips</w:t>
            </w:r>
          </w:p>
        </w:tc>
        <w:tc>
          <w:tcPr>
            <w:tcW w:type="dxa" w:w="2880"/>
          </w:tcPr>
          <w:p>
            <w:r>
              <w:t>Mojo Pops</w:t>
            </w:r>
          </w:p>
        </w:tc>
      </w:tr>
      <w:tr>
        <w:tc>
          <w:tcPr>
            <w:tcW w:type="dxa" w:w="2880"/>
          </w:tcPr>
          <w:p>
            <w:r>
              <w:t>Marico (Saffola Munchiez)</w:t>
            </w:r>
          </w:p>
        </w:tc>
        <w:tc>
          <w:tcPr>
            <w:tcW w:type="dxa" w:w="2880"/>
          </w:tcPr>
          <w:p>
            <w:r>
              <w:t>Ragi/makhana chips + FMCG muscle</w:t>
            </w:r>
          </w:p>
        </w:tc>
        <w:tc>
          <w:tcPr>
            <w:tcW w:type="dxa" w:w="2880"/>
          </w:tcPr>
          <w:p>
            <w:r>
              <w:t>Chips</w:t>
            </w:r>
          </w:p>
        </w:tc>
      </w:tr>
    </w:tbl>
    <w:p>
      <w:r>
        <w:rPr>
          <w:b w:val="0"/>
          <w:i/>
        </w:rPr>
        <w:t>Read: the lane is filling fast — validation AND warning. The unowned wedge: "the chip you can actually eat daily — 10g protein + gut fiber, ₹40, in your favourite masala flavor." Lead protein first, gut-fiber second.</w:t>
      </w:r>
    </w:p>
    <w:p>
      <w:pPr>
        <w:pStyle w:val="Heading1"/>
      </w:pPr>
      <w:r>
        <w:rPr>
          <w:color w:val="2E7D32"/>
        </w:rPr>
        <w:t>6. Unit-Economics Sketch (illustrative, single ~30g SKU)</w:t>
      </w:r>
    </w:p>
    <w:p>
      <w:r>
        <w:rPr>
          <w:b w:val="0"/>
          <w:i/>
        </w:rPr>
        <w:t>Directional model to pressure-test feasibility — NOT a forecast. Plug real quotes before committing. Scenario: ₹40 MRP, makhana/pulse-based protein crisp, contract-manufactured.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</w:t>
            </w:r>
          </w:p>
        </w:tc>
        <w:tc>
          <w:tcPr>
            <w:tcW w:type="dxa" w:w="2880"/>
          </w:tcPr>
          <w:p>
            <w:r>
              <w:t>D2C / Quick-commerce</w:t>
            </w:r>
          </w:p>
        </w:tc>
        <w:tc>
          <w:tcPr>
            <w:tcW w:type="dxa" w:w="2880"/>
          </w:tcPr>
          <w:p>
            <w:r>
              <w:t>Modern/General Trade</w:t>
            </w:r>
          </w:p>
        </w:tc>
      </w:tr>
      <w:tr>
        <w:tc>
          <w:tcPr>
            <w:tcW w:type="dxa" w:w="2880"/>
          </w:tcPr>
          <w:p>
            <w:r>
              <w:t>MRP</w:t>
            </w:r>
          </w:p>
        </w:tc>
        <w:tc>
          <w:tcPr>
            <w:tcW w:type="dxa" w:w="2880"/>
          </w:tcPr>
          <w:p>
            <w:r>
              <w:t>₹40</w:t>
            </w:r>
          </w:p>
        </w:tc>
        <w:tc>
          <w:tcPr>
            <w:tcW w:type="dxa" w:w="2880"/>
          </w:tcPr>
          <w:p>
            <w:r>
              <w:t>₹40</w:t>
            </w:r>
          </w:p>
        </w:tc>
      </w:tr>
      <w:tr>
        <w:tc>
          <w:tcPr>
            <w:tcW w:type="dxa" w:w="2880"/>
          </w:tcPr>
          <w:p>
            <w:r>
              <w:t>Net realization to brand</w:t>
            </w:r>
          </w:p>
        </w:tc>
        <w:tc>
          <w:tcPr>
            <w:tcW w:type="dxa" w:w="2880"/>
          </w:tcPr>
          <w:p>
            <w:r>
              <w:t>~₹34 (platform/QC take ~15%)</w:t>
            </w:r>
          </w:p>
        </w:tc>
        <w:tc>
          <w:tcPr>
            <w:tcW w:type="dxa" w:w="2880"/>
          </w:tcPr>
          <w:p>
            <w:r>
              <w:t>~₹26–28 (distributor + retailer ~30–35%)</w:t>
            </w:r>
          </w:p>
        </w:tc>
      </w:tr>
      <w:tr>
        <w:tc>
          <w:tcPr>
            <w:tcW w:type="dxa" w:w="2880"/>
          </w:tcPr>
          <w:p>
            <w:r>
              <w:t>COGS (ingredients+pack+co-man)</w:t>
            </w:r>
          </w:p>
        </w:tc>
        <w:tc>
          <w:tcPr>
            <w:tcW w:type="dxa" w:w="2880"/>
          </w:tcPr>
          <w:p>
            <w:r>
              <w:t>~₹14–16</w:t>
            </w:r>
          </w:p>
        </w:tc>
        <w:tc>
          <w:tcPr>
            <w:tcW w:type="dxa" w:w="2880"/>
          </w:tcPr>
          <w:p>
            <w:r>
              <w:t>~₹14–16</w:t>
            </w:r>
          </w:p>
        </w:tc>
      </w:tr>
      <w:tr>
        <w:tc>
          <w:tcPr>
            <w:tcW w:type="dxa" w:w="2880"/>
          </w:tcPr>
          <w:p>
            <w:r>
              <w:t>Gross margin</w:t>
            </w:r>
          </w:p>
        </w:tc>
        <w:tc>
          <w:tcPr>
            <w:tcW w:type="dxa" w:w="2880"/>
          </w:tcPr>
          <w:p>
            <w:r>
              <w:t>~₹18–20 (~55%)</w:t>
            </w:r>
          </w:p>
        </w:tc>
        <w:tc>
          <w:tcPr>
            <w:tcW w:type="dxa" w:w="2880"/>
          </w:tcPr>
          <w:p>
            <w:r>
              <w:t>~₹10–12 (~40%)</w:t>
            </w:r>
          </w:p>
        </w:tc>
      </w:tr>
      <w:tr>
        <w:tc>
          <w:tcPr>
            <w:tcW w:type="dxa" w:w="2880"/>
          </w:tcPr>
          <w:p>
            <w:r>
              <w:t>Logistics/fulfilment</w:t>
            </w:r>
          </w:p>
        </w:tc>
        <w:tc>
          <w:tcPr>
            <w:tcW w:type="dxa" w:w="2880"/>
          </w:tcPr>
          <w:p>
            <w:r>
              <w:t>~₹3–5 (D2C heavy)</w:t>
            </w:r>
          </w:p>
        </w:tc>
        <w:tc>
          <w:tcPr>
            <w:tcW w:type="dxa" w:w="2880"/>
          </w:tcPr>
          <w:p>
            <w:r>
              <w:t>bundled in distributor margin</w:t>
            </w:r>
          </w:p>
        </w:tc>
      </w:tr>
      <w:tr>
        <w:tc>
          <w:tcPr>
            <w:tcW w:type="dxa" w:w="2880"/>
          </w:tcPr>
          <w:p>
            <w:r>
              <w:t>Contribution before marketing</w:t>
            </w:r>
          </w:p>
        </w:tc>
        <w:tc>
          <w:tcPr>
            <w:tcW w:type="dxa" w:w="2880"/>
          </w:tcPr>
          <w:p>
            <w:r>
              <w:t>~₹14–16</w:t>
            </w:r>
          </w:p>
        </w:tc>
        <w:tc>
          <w:tcPr>
            <w:tcW w:type="dxa" w:w="2880"/>
          </w:tcPr>
          <w:p>
            <w:r>
              <w:t>~₹10–12</w:t>
            </w:r>
          </w:p>
        </w:tc>
      </w:tr>
    </w:tbl>
    <w:p>
      <w:r>
        <w:rPr>
          <w:b/>
          <w:i w:val="0"/>
        </w:rPr>
        <w:t>The make-or-break number is CAC. For a ₹40 impulse snack, marketing can exceed first-order contribution — so the model ONLY works on repeat purchase:</w:t>
      </w:r>
    </w:p>
    <w:p>
      <w:pPr>
        <w:pStyle w:val="ListBullet"/>
      </w:pPr>
      <w:r>
        <w:t>Need multipack AOV (₹150–300 baskets) to make D2C CAC pay back.</w:t>
      </w:r>
    </w:p>
    <w:p>
      <w:pPr>
        <w:pStyle w:val="ListBullet"/>
      </w:pPr>
      <w:r>
        <w:t>Quick-commerce is the realistic primary channel (impulse + replenishment + lower CAC).</w:t>
      </w:r>
    </w:p>
    <w:p>
      <w:pPr>
        <w:pStyle w:val="ListBullet"/>
      </w:pPr>
      <w:r>
        <w:t>Modern/general trade = volume but thin margin; viable only at scale.</w:t>
      </w:r>
    </w:p>
    <w:p>
      <w:pPr>
        <w:pStyle w:val="ListBullet"/>
      </w:pPr>
      <w:r>
        <w:t>Margin discipline lives in COGS — why avocado oil / imported potato protein kills the model, and why a native protein (makhana, chana, pea) is the right call.</w:t>
      </w:r>
    </w:p>
    <w:p>
      <w:r>
        <w:rPr>
          <w:b w:val="0"/>
          <w:i w:val="0"/>
        </w:rPr>
        <w:t>Break-even instinct: at ~55% D2C/QC gross margin, viable if blended repeat rate is high (40%+ at 60–90 days) and CAC is recovered within ~2 orders. If taste/repeat is weak, no marketing saves it.</w:t>
      </w:r>
    </w:p>
    <w:p>
      <w:pPr>
        <w:pStyle w:val="Heading1"/>
      </w:pPr>
      <w:r>
        <w:rPr>
          <w:color w:val="2E7D32"/>
        </w:rPr>
        <w:t>7. How I'd Build It</w:t>
      </w:r>
    </w:p>
    <w:p>
      <w:pPr>
        <w:pStyle w:val="ListBullet"/>
      </w:pPr>
      <w:r>
        <w:t>Hero ingredient: makhana or pulse/pea-protein crisp — native, credible, cost-effective. NOT potato-in-avocado-oil.</w:t>
      </w:r>
    </w:p>
    <w:p>
      <w:pPr>
        <w:pStyle w:val="ListBullet"/>
      </w:pPr>
      <w:r>
        <w:t>Lead claim: high protein first, gut fiber second.</w:t>
      </w:r>
    </w:p>
    <w:p>
      <w:pPr>
        <w:pStyle w:val="ListBullet"/>
      </w:pPr>
      <w:r>
        <w:t>Flavors: Indian-first — Peri-Peri, Pudina, Masala, Cheese, Tangy.</w:t>
      </w:r>
    </w:p>
    <w:p>
      <w:pPr>
        <w:pStyle w:val="ListBullet"/>
      </w:pPr>
      <w:r>
        <w:t>Price ladder: ₹20–50 trial → multipacks; accessible-premium, not imported-premium.</w:t>
      </w:r>
    </w:p>
    <w:p>
      <w:pPr>
        <w:pStyle w:val="ListBullet"/>
      </w:pPr>
      <w:r>
        <w:t>Go-to-market: D2C + quick-commerce + creator-equity → then modern trade.</w:t>
      </w:r>
    </w:p>
    <w:p>
      <w:pPr>
        <w:pStyle w:val="ListBullet"/>
      </w:pPr>
      <w:r>
        <w:t>Asset-light first; vertical integration only after demand + repeat are proven.</w:t>
      </w:r>
    </w:p>
    <w:p>
      <w:pPr>
        <w:pStyle w:val="Heading1"/>
      </w:pPr>
      <w:r>
        <w:rPr>
          <w:color w:val="2E7D32"/>
        </w:rPr>
        <w:t>8. Risks to Underwrite Before Building</w:t>
      </w:r>
    </w:p>
    <w:p>
      <w:pPr>
        <w:pStyle w:val="ListBullet"/>
      </w:pPr>
      <w:r>
        <w:t>Crowded competitive set — need a sharp, unowned protein wedge.</w:t>
      </w:r>
    </w:p>
    <w:p>
      <w:pPr>
        <w:pStyle w:val="ListBullet"/>
      </w:pPr>
      <w:r>
        <w:t>Thin snacking margins at low price points — repeat rate is everything.</w:t>
      </w:r>
    </w:p>
    <w:p>
      <w:pPr>
        <w:pStyle w:val="ListBullet"/>
      </w:pPr>
      <w:r>
        <w:t>Taste at price — can you hit a genuinely tasty high-protein crisp at ₹40 with a clean deck? The real technical risk.</w:t>
      </w:r>
    </w:p>
    <w:p>
      <w:pPr>
        <w:pStyle w:val="ListBullet"/>
      </w:pPr>
      <w:r>
        <w:t>CAC vs impulse-price mismatch — quick-commerce + multipacks mitigate.</w:t>
      </w:r>
    </w:p>
    <w:p>
      <w:r>
        <w:rPr>
          <w:b/>
          <w:i w:val="0"/>
        </w:rPr>
        <w:t>Bottom line: Viable as an India-native reinterpretation, not a clone. The tailwinds (snacking + protein + gut health + quick-commerce) are genuinely strong. Nail taste + price + a sharp protein wedge, lean on quick-commerce and creator-equity, stay asset-light — and it’s a yes.</w:t>
      </w:r>
    </w:p>
    <w:p>
      <w:pPr>
        <w:pStyle w:val="Heading1"/>
      </w:pPr>
      <w:r>
        <w:rPr>
          <w:color w:val="2E7D32"/>
        </w:rPr>
        <w:t>Sources</w:t>
      </w:r>
    </w:p>
    <w:p>
      <w:pPr>
        <w:pStyle w:val="ListBullet"/>
      </w:pPr>
      <w:r>
        <w:t>Snackish site — https://eatsnackish.com/</w:t>
      </w:r>
    </w:p>
    <w:p>
      <w:pPr>
        <w:pStyle w:val="ListBullet"/>
      </w:pPr>
      <w:r>
        <w:t>About — https://eatsnackish.com/pages/about-us</w:t>
      </w:r>
    </w:p>
    <w:p>
      <w:pPr>
        <w:pStyle w:val="ListBullet"/>
      </w:pPr>
      <w:r>
        <w:t>PRNewswire launch — https://www.prnewswire.com/news-releases/she-built-smartsweets-for-her-grandmother-now-shes-building-snackish-for-her-daughter-302802725.html</w:t>
      </w:r>
    </w:p>
    <w:p>
      <w:pPr>
        <w:pStyle w:val="ListBullet"/>
      </w:pPr>
      <w:r>
        <w:t>Retail Insider — https://retail-insider.com/retail-insider/2026/06/eat-chips-every-day-snackish-launches-across-north-america/</w:t>
      </w:r>
    </w:p>
    <w:p>
      <w:pPr>
        <w:pStyle w:val="ListBullet"/>
      </w:pPr>
      <w:r>
        <w:t>BriefGlance strategy — https://briefglance.com/articles/beyond-the-bag-snackishs-recipe-for-a-modern-cpg-empire</w:t>
      </w:r>
    </w:p>
    <w:p>
      <w:pPr>
        <w:pStyle w:val="ListBullet"/>
      </w:pPr>
      <w:r>
        <w:t>BCBusiness — https://bcbusiness.ca/business/retail/tara-bosch-snackish-launch-vancouver/</w:t>
      </w:r>
    </w:p>
    <w:p>
      <w:pPr>
        <w:pStyle w:val="ListBullet"/>
      </w:pPr>
      <w:r>
        <w:t>CNBC (fiber trend) — https://www.cnbc.com/2025/12/12/fibermaxxing-high-fiber-foods-pepsi-nestle-olipop.html</w:t>
      </w:r>
    </w:p>
    <w:p>
      <w:pPr>
        <w:pStyle w:val="ListBullet"/>
      </w:pPr>
      <w:r>
        <w:t>IMARC India healthy snacks — https://www.imarcgroup.com/india-healthy-snacks-market</w:t>
      </w:r>
    </w:p>
    <w:p>
      <w:pPr>
        <w:pStyle w:val="ListBullet"/>
      </w:pPr>
      <w:r>
        <w:t>IMARC India makhana — https://www.imarcgroup.com/india-makhana-market</w:t>
      </w:r>
    </w:p>
    <w:p>
      <w:pPr>
        <w:pStyle w:val="ListBullet"/>
      </w:pPr>
      <w:r>
        <w:t>Grand View India healthy snacks — https://www.grandviewresearch.com/horizon/outlook/healthy-snacks-market/india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