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Encoding Categorical Data in Machine Learning</w:t>
      </w:r>
    </w:p>
    <w:p>
      <w:pPr>
        <w:pStyle w:val="Heading1"/>
      </w:pPr>
      <w:r>
        <w:t>1. Introduction</w:t>
      </w:r>
    </w:p>
    <w:p>
      <w:r>
        <w:t>In Machine Learning, models cannot understand text (categorical data). So we convert categories into numbers. This process is called Encoding.</w:t>
      </w:r>
    </w:p>
    <w:p>
      <w:pPr>
        <w:pStyle w:val="Heading1"/>
      </w:pPr>
      <w:r>
        <w:t>2. Label Encoding</w:t>
      </w:r>
    </w:p>
    <w:p>
      <w:r>
        <w:t>Label Encoding assigns numbers automatically to each category.</w:t>
        <w:br/>
        <w:br/>
        <w:t>Example:</w:t>
        <w:br/>
        <w:t>Dog → 0</w:t>
        <w:br/>
        <w:t>Cat → 1</w:t>
        <w:br/>
        <w:t>Lion → 2</w:t>
        <w:br/>
        <w:br/>
        <w:t>Problem:</w:t>
        <w:br/>
        <w:t>The model may assume an order (Lion &gt; Cat &gt; Dog), which is incorrect if no real order exists.</w:t>
        <w:br/>
        <w:br/>
        <w:t>Use Case:</w:t>
        <w:br/>
        <w:t>Mostly used for target/output variables (y).</w:t>
      </w:r>
    </w:p>
    <w:p>
      <w:pPr>
        <w:pStyle w:val="Heading1"/>
      </w:pPr>
      <w:r>
        <w:t>3. Ordinal Encoding</w:t>
      </w:r>
    </w:p>
    <w:p>
      <w:r>
        <w:t>Ordinal Encoding assigns numbers based on a meaningful order defined by the user.</w:t>
        <w:br/>
        <w:br/>
        <w:t>Example:</w:t>
        <w:br/>
        <w:t>Low → 0</w:t>
        <w:br/>
        <w:t>Medium → 1</w:t>
        <w:br/>
        <w:t>High → 2</w:t>
        <w:br/>
        <w:br/>
        <w:t>Advantage:</w:t>
        <w:br/>
        <w:t>The model understands the correct order (High &gt; Medium &gt; Low).</w:t>
        <w:br/>
        <w:br/>
        <w:t>Use Case:</w:t>
        <w:br/>
        <w:t>Used when categorical data has a natural order.</w:t>
      </w:r>
    </w:p>
    <w:p>
      <w:pPr>
        <w:pStyle w:val="Heading1"/>
      </w:pPr>
      <w:r>
        <w:t>4. Key Differences</w:t>
      </w:r>
    </w:p>
    <w:p>
      <w:r>
        <w:t>Label Encoding:</w:t>
        <w:br/>
        <w:t>- Numbers assigned automatically</w:t>
        <w:br/>
        <w:t>- No guarantee of correct order</w:t>
        <w:br/>
        <w:br/>
        <w:t>Ordinal Encoding:</w:t>
        <w:br/>
        <w:t>- User defines order</w:t>
        <w:br/>
        <w:t>- Preserves meaningful relationships</w:t>
      </w:r>
    </w:p>
    <w:p>
      <w:pPr>
        <w:pStyle w:val="Heading1"/>
      </w:pPr>
      <w:r>
        <w:t>5. Types of Categorical Data</w:t>
      </w:r>
    </w:p>
    <w:p>
      <w:r>
        <w:t>Nominal Data (No Order):</w:t>
        <w:br/>
        <w:t>- Examples: Gender, City</w:t>
        <w:br/>
        <w:t>- Use One-Hot Encoding</w:t>
        <w:br/>
        <w:br/>
        <w:t>Ordinal Data (Has Order):</w:t>
        <w:br/>
        <w:t>- Examples: Education level, Ratings</w:t>
        <w:br/>
        <w:t>- Use Ordinal Encoding</w:t>
      </w:r>
    </w:p>
    <w:p>
      <w:pPr>
        <w:pStyle w:val="Heading1"/>
      </w:pPr>
      <w:r>
        <w:t>6. Final Rule</w:t>
      </w:r>
    </w:p>
    <w:p>
      <w:r>
        <w:t>If order exists → Use Ordinal Encoding</w:t>
        <w:br/>
        <w:t>If no order → Use One-Hot Encoding</w:t>
        <w:br/>
        <w:t>Avoid Label Encoding for input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