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E1B4B"/>
          <w:sz w:val="44"/>
          <w:szCs w:val="44"/>
        </w:rPr>
        <w:t xml:space="preserve">Indian E-Commerce Performance Analysis</w:t>
      </w:r>
    </w:p>
    <w:p>
      <w:pPr>
        <w:spacing w:after="60"/>
      </w:pPr>
      <w:r>
        <w:rPr>
          <w:b/>
          <w:bCs/>
          <w:color w:val="F97316"/>
          <w:sz w:val="26"/>
          <w:szCs w:val="26"/>
        </w:rPr>
        <w:t xml:space="preserve">Project documentation: MySQL · Power Query · Power BI</w:t>
      </w:r>
    </w:p>
    <w:p>
      <w:pPr>
        <w:pBdr>
          <w:bottom w:val="single" w:color="1E1B4B" w:sz="12" w:space="6"/>
        </w:pBdr>
        <w:spacing w:after="200"/>
      </w:pPr>
      <w:r>
        <w:rPr>
          <w:color w:val="64748B"/>
          <w:sz w:val="20"/>
          <w:szCs w:val="20"/>
        </w:rPr>
        <w:t xml:space="preserve">Prepared by Rahul Ballidav  |  Data period: Jan 2023 – Dec 2025  |  100,000 orders</w:t>
      </w:r>
    </w:p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1. Project overview</w:t>
      </w:r>
    </w:p>
    <w:p>
      <w:pPr>
        <w:spacing w:after="120" w:line="276"/>
      </w:pPr>
      <w:r>
        <w:t xml:space="preserve">This project analyses an Indian e-commerce business end to end. Eight related tables were loaded and validated in MySQL, explored with 55 SQL queries, and modelled in Power BI to produce a two-page dashboard covering sales, profit, customers, payments, delivery and returns.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Objective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Show where the business makes money, where it loses it, and what to fix first.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Tools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MySQL 8.0 (Workbench), Power Query, Power BI Desktop, DAX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indian_ecommerce (8 tables)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550 products · 100,000 orders · 254,331 order items · 77,530 reviews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Revenue definition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Item revenue of all orders except those with status "Cancelled". Returned, failed and processing orders are included.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Deliverables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SQL script, Power BI dashboard (.pbix), README, this document, custom theme file</w:t>
            </w:r>
          </w:p>
        </w:tc>
      </w:tr>
    </w:tbl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2. Data and model</w:t>
      </w:r>
    </w:p>
    <w:p>
      <w:pPr>
        <w:pStyle w:val="Heading2"/>
        <w:keepNext/>
        <w:spacing w:after="100" w:before="220"/>
      </w:pPr>
      <w:r>
        <w:t xml:space="preserve">2.1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26"/>
        <w:gridCol w:w="2200"/>
      </w:tblGrid>
      <w:tr>
        <w:trPr>
          <w:cantSplit/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Demographics, city and state, segment, loyalty tier, spend history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about 25,000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Category, subcategory, brand, price, cost price, launch date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550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 date and time, status, shipping method, coupon, channel, amounts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100,000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order_items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Quantity, unit price, discount, item revenue, item cost, profit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254,331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Method, status, transaction fee, refund amount (one per order)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100,000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shipments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Warehouse, expected and actual delivery dates, delivery days, delay flag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validated in SQL Part 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returns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Return reason, refund amount, return status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validated in SQL Part 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customer_reviews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Rating, sentiment, verified purchase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77,530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t xml:space="preserve">2.2 Relationships (Power BI model)</w:t>
      </w:r>
    </w:p>
    <w:p>
      <w:pPr>
        <w:spacing w:after="120" w:line="276"/>
      </w:pPr>
      <w:r>
        <w:t xml:space="preserve">All relationships are one-to-many with single-direction filtering. Extra links from returns and customer_reviews straight to customers were removed to avoid ambiguous filter paths.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226"/>
      </w:tblGrid>
      <w:tr>
        <w:trPr>
          <w:cantSplit/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(one side)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 (many side)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customers[customer_id]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orders[customer_id]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orders[order_id]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order_items, payments, shipments, returns, customer_reviews [order_id]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products[product_id]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order_items, returns, customer_reviews [product_id]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Date[Date]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orders[order_date]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t xml:space="preserve">2.3 Date table</w:t>
      </w:r>
    </w:p>
    <w:p>
      <w:pPr>
        <w:spacing w:after="120" w:line="276"/>
      </w:pPr>
      <w:r>
        <w:t xml:space="preserve">The order dates run from 2023-01-01 to 2025-12-31 (checked in SQL), so the Date table is built on exactly that range and marked as the date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DAX: calculated table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ADDCOLUMNS(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CALENDAR(DATE(2023,1,1), DATE(2025,12,31)),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"Year", YEAR([Date]),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"Year-Month", FORMAT([Date],"YYYY-MM"))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DAX: column added to the Date table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Month Start = DATE(YEAR('Date'[Date]), MONTH('Date'[Date]), 1)</w:t>
            </w:r>
          </w:p>
        </w:tc>
      </w:tr>
    </w:tbl>
    <w:p>
      <w:pPr>
        <w:spacing w:after="120" w:before="100"/>
      </w:pPr>
      <w:r>
        <w:t xml:space="preserve">Month Start (formatted "mmm yy") is used on the trend chart as a continuous date axis. Plain text labels such as 2024-03 crowded the axis and sorted by value instead of by date.</w:t>
      </w:r>
    </w:p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3. Data cleaning and preparation</w:t>
      </w:r>
    </w:p>
    <w:p>
      <w:pPr>
        <w:spacing w:after="120" w:line="276"/>
      </w:pPr>
      <w:r>
        <w:t xml:space="preserve">Preparation happened in two layers: at load time in MySQL, and in Power Query when importing into Power BI.</w:t>
      </w:r>
    </w:p>
    <w:p>
      <w:pPr>
        <w:pStyle w:val="Heading2"/>
        <w:keepNext/>
        <w:spacing w:after="100" w:before="220"/>
      </w:pPr>
      <w:r>
        <w:t xml:space="preserve">3.1 Layer 1: MySQL 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Field(s)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 in the CSV files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Treatment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All date columns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Dates stored as dd-mm-yyyy text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Converted with STR_TO_DATE(..., '%d-%m-%Y') into DATE columns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customers: age, preferred_device, last_order_date, average_order_value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Blank values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NULLIF(@value, '') so blanks load as NULL, not empty text or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products: rating_average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Blank values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NULLIF to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orders: coupon_code, campaign_id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Blank values (no coupon or campaign)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NULLIF to NULL. NULL coupon means "no coupon used"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shipments: actual_delivery_date, delivery_days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Blank for shipments not yet delivered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NULLIF to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customer_reviews: review_sentiment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Blank values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NULLIF to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All text columns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Special characters such as the rupee symbol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Loaded as utf8mb4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t xml:space="preserve">3.2 Layer 2: Power Query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Get data → MySQL database (server: localhost, database: indian_ecommerce) and import the eight tables in Import mode.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Set data types: IDs as Text; order, signup, dispatch, delivery, return and payment dates as Date; order_time as Time; amounts as Decimal; quantity and delayed_flag as Whole Number.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Compare the loaded row counts with the MySQL row counts (550 products, 100,000 orders, 254,331 order items).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Keep the calendar in a separate DAX Date table rather than deriving dates in Power Query.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Close and Apply, then build relationships in the Model view.</w:t>
      </w:r>
    </w:p>
    <w:p>
      <w:pPr>
        <w:spacing w:after="100"/>
      </w:pPr>
    </w:p>
    <w:p>
      <w:pPr>
        <w:pStyle w:val="Heading2"/>
        <w:keepNext/>
        <w:spacing w:after="100" w:before="220"/>
      </w:pPr>
      <w:r>
        <w:t xml:space="preserve">3.3 Validation checks run in 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Primary keys unique (customers, products, orders, order_items)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Row count equals distinct ID count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Referential integrity between all child and parent tables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 orphan rows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profit = item_revenue − item_cost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 mismatches beyond rounding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Payments per order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100,000 payments for 100,000 orders: exactly one each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 status values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Success 82,137 · Refunded 10,690 · Failed 5,068 · Not Charged 1,876 · Pending 229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Discount scale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Stored as 0 to 100 (observed 0 to 33)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Reviews joined to shipments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77,530 joined rows = 77,530 unique reviews: no duplication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delayed_flag against actual dates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Agrees within about 1 percentage point for every shipping method</w:t>
            </w:r>
          </w:p>
        </w:tc>
      </w:tr>
    </w:tbl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4. SQL analysis</w:t>
      </w:r>
    </w:p>
    <w:p>
      <w:pPr>
        <w:spacing w:after="120" w:line="276"/>
      </w:pPr>
      <w:r>
        <w:t xml:space="preserve">The SQL script (indian_ecommerce_analysis.sql) runs in seven parts: tables, load, validation, reporting view, 40 exploratory queries, 15 business queries and the checks behind the dashboard findings.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Q1 – Q8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Filtering, DISTINCT, BETWEEN and basic aggregates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Q9 – Q16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GROUP BY, HAVING and counts by state, city, status and payment method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Q17 – Q27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Joins across customers, orders, order_items and products; revenue and profit by category and product; loss-making products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Q28 – Q34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Returns, delivery time, delay percentage, ratings and sentiment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Q35 – Q38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CTEs and window functions: DENSE_RANK, LAG, running total; subquery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Q39 – Q40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Data-quality checks for missing parents and missing shipments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B1 – B3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Headline KPIs, monthly growth and category share and margin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B4 – B6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RFM segmentation, repeat vs one-time customers, cohort retention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B7 – B9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Marketing channels, coupon impact, discount bands vs margin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B10 – B13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Return rate by category, delivery by warehouse, delay vs rating, payment failures and fees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B14 – B15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Pareto (products behind 80% of revenue) and weekday-by-hour order heatmap</w:t>
            </w:r>
          </w:p>
        </w:tc>
      </w:tr>
    </w:tbl>
    <w:p>
      <w:pPr>
        <w:spacing w:after="120" w:before="120"/>
      </w:pPr>
      <w:r>
        <w:t xml:space="preserve">Reporting view: vw_item_sales joins order_items, orders and products and removes cancelled orders, so every business query uses the same revenue definition.</w:t>
      </w:r>
    </w:p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5. Calculated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4726"/>
        <w:gridCol w:w="1300"/>
      </w:tblGrid>
      <w:tr>
        <w:trPr>
          <w:cantSplit/>
          <w:tblHeader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DAX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Delay Days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shipments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IF(ISBLANK(shipments[actual_delivery_date]),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BLANK(),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DATEDIFF(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shipments[expected_delivery_date],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shipments[actual_delivery_date], DAY))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Days late (negative = early)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SLA Status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shipments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IF(ISBLANK(shipments[actual_delivery_date]),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"In transit",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IF(shipments[Delay Days] &lt;= 0, "On time", "Late"))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On time / Late / In transit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Delivery Result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customer_reviews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LOOKUPVALUE(shipments[SLA Status],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shipments[order_id],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customer_reviews[order_id])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Brings delivery outcome to reviews for rating analysis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Valid Orders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CALCULATE(DISTINCTCOUNT(orders[order_id]),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orders[order_status] &lt;&gt; "Cancelled")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Non-cancelled orders per customer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 Type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SWITCH(TRUE(),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customers[Valid Orders] = 0, "No orders",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customers[Valid Orders] = 1, "One-time",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"Repeat")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One-time vs repeat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Month Start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DATE(YEAR('Date'[Date]),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MONTH('Date'[Date]), 1)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Continuous month axis for the trend line</w:t>
            </w:r>
          </w:p>
        </w:tc>
      </w:tr>
    </w:tbl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6. DAX measures</w:t>
      </w:r>
    </w:p>
    <w:p>
      <w:pPr>
        <w:spacing w:after="120" w:line="276"/>
      </w:pPr>
      <w:r>
        <w:t xml:space="preserve">All measures sit in a dedicated _Measures table. Every sales measure excludes cancelled orders.</w:t>
      </w:r>
    </w:p>
    <w:p>
      <w:pPr>
        <w:pStyle w:val="Heading2"/>
        <w:keepNext/>
        <w:spacing w:after="100" w:before="220"/>
      </w:pPr>
      <w:r>
        <w:t xml:space="preserve">6.1 Sales and profit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26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Revenue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CALCULATE(SUM(order_items[item_revenue]),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orders[order_status] &lt;&gt; "Cancelled")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Trend line, category bar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Profit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CALCULATE(SUM(order_items[profit]),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orders[order_status] &lt;&gt; "Cancelled")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Profit calculations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Margin %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DIVIDE([Profit], [Revenue])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Profit margin card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CALCULATE(DISTINCTCOUNT(orders[order_id]),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orders[order_status] &lt;&gt; "Cancelled")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 card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All Orders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COUNTROWS(orders)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 by status donut (includes cancelled)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Revenue LY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CALCULATE([Revenue],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SAMEPERIODLASTYEAR('Date'[Date]))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YoY Label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YoY Label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 yrs = DISTINCTCOUNT('Date'[Year])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 v = DIVIDE([Revenue] - [Revenue LY], [Revenue LY])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IF(yrs &lt;&gt; 1, "Jan 2023 – Dec 2025",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IF(ISBLANK(v), "Base year",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IF(v &gt;= 0, "▲ ", "▼ ") &amp;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FORMAT(ABS(v), "0.0%") &amp; " vs last year"))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Revenue card subtitle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Revenue ₹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 v = [Revenue]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RETURN SWITCH(TRUE(),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v &gt;= 10000000,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"₹ " &amp; FORMAT(v/10000000, "0.00") &amp; " Cr",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v &gt;= 100000,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"₹ " &amp; FORMAT(v/100000, "0.00") &amp; " 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"₹ " &amp; FORMAT(v, "#,0"))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Revenue KPI card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Profit ₹</w:t>
            </w:r>
          </w:p>
        </w:tc>
        <w:tc>
          <w:tcPr>
            <w:tcW w:type="dxa" w:w="5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 v = [Profit]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RETURN SWITCH(TRUE(),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v &gt;= 10000000,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"₹ " &amp; FORMAT(v/10000000, "0.00") &amp; " Cr",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v &gt;= 100000,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"₹ " &amp; FORMAT(v/100000, "0.00") &amp; " 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"₹ " &amp; FORMAT(v, "#,0"))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Profit KPI card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t xml:space="preserve">6.2 Customers, payments, delivery and reviews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26"/>
        <w:gridCol w:w="2200"/>
      </w:tblGrid>
      <w:tr>
        <w:trPr>
          <w:cantSplit/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CALCULATE(DISTINCTCOUNT(orders[customer_id]),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orders[order_status] &lt;&gt; "Cancelled")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 segments donut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COUNTROWS(payments)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 status bar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 Success %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DIVIDE(CALCULATE(COUNTROWS(payments),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payments[payment_status] = "Success"),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[Payments])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 KPI card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 Refunded %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DIVIDE(CALCULATE(COUNTROWS(payments),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payments[payment_status] = "Refunded"),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[Payments])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 KPI card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 Failed %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DIVIDE(CALCULATE(COUNTROWS(payments),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payments[payment_status] = "Failed"),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[Payments])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 KPI card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Avg Delivery Days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AVERAGE(shipments[delivery_days])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Delivery KPI card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Delayed %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DIVIDE(CALCULATE(COUNTROWS(shipments),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shipments[delayed_flag] =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COUNTROWS(shipments))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Late deliveries by shipping method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On-Time %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1 - [Delayed %]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Delivery KPI card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Avg Rating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AVERAGE(customer_reviews[rating])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Rating chart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Return Count</w:t>
            </w:r>
          </w:p>
        </w:tc>
        <w:tc>
          <w:tcPr>
            <w:tcW w:type="dxa" w:w="4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COUNTROWS(returns)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Returns by reason</w:t>
            </w:r>
          </w:p>
        </w:tc>
      </w:tr>
    </w:tbl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7. Dashboard design</w:t>
      </w:r>
    </w:p>
    <w:p>
      <w:pPr>
        <w:pStyle w:val="Heading2"/>
        <w:keepNext/>
        <w:spacing w:after="100" w:before="220"/>
      </w:pPr>
      <w:r>
        <w:t xml:space="preserve">7.1 Page 1: Business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KPI cards (4)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Revenue ₹ (with YoY Label), Orders, Profit ₹, Margin 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Monthly revenue trend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Line chart: Date[Month Start] on a continuous axis, Revenue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 by status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Donut: orders[order_status], All Orders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Top 10 categories by revenue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Bar chart: products[category], Revenue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Slicers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Year and delivery_state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Findings box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Four written findings with numbers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t xml:space="preserve">7.2 Page 2: Customers &amp; Operations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Visuals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Customer segments donut; revenue by loyalty tier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Success, refunded and failed % cards; payment status breakdown bar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Delivery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Average delivery days and on-time % cards; late deliveries by shipping method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Reviews and returns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Average rating: delivered vs returned orders; returns by reason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Findings box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Five written findings with numbers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t xml:space="preserve">7.3 Visual style</w:t>
      </w:r>
    </w:p>
    <w:p>
      <w:pPr>
        <w:spacing w:after="120" w:line="276"/>
      </w:pPr>
      <w:r>
        <w:t xml:space="preserve">Light slate canvas (#F1F5F9) with white cards, 8px rounded corners, thin borders and a soft shadow, so each visual reads as a separate card. Colours come from the "Bazaar" palette, applied per visual to keep the pages distinct: teal for the trend line and ratings, indigo for categories and delivery, pink for returns, gold for loyalty tiers, and a teal, gold and pink mix for payment statuses. Titles use deep indigo text, and each title carries one emoji (💰 🛒 📈 🏷️ 📅 📦 🛍️ 👥 💳 🚚 ⭐) so the page scans quickly. The palette is saved in bazaar_theme.json.</w:t>
      </w:r>
    </w:p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8. Challenges and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cantSplit/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1B4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Cause and fix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Cancelled orders inflated revenue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first queries summed every order. Created the vw_item_sales view that excludes cancelled orders and used it for all business figures. Returned, failed and processing orders are still included, which is stated as a limitation.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MySQL error 1064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column alias named "lines" is a reserved MySQL keyword. Renamed it line_count.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Load script order and reloads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Tables were emptied and loaded before they were created, and products had to be reloaded. Reordered the script (create, empty, load, validate) and checked the row counts after loading.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Date table showed errors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tables had not been loaded yet. After loading, the date range was checked in SQL (2023-01-01 to 2025-12-31) and the Date table was built on that range.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All loyalty tiers showed the same revenue (₹2.26bn)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relationship from customers to orders was missing. Added it as one-to-many with single-direction filtering.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Average rating identical for each delivery status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shipments and customer_reviews are both children of orders, so neither filtered the other. Adjusted the relationship and cross-filter setup so ratings respond to delivery status.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Misleading monthly trend line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Text month labels were crowded and sorted by value, and a leftover filter hid most months. Replaced the axis with the Month Start date on a continuous axis and removed the filter. This corrected a finding: 2025 growth was concentrated in Q4.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Year-over-year label showed +86.7%</w:t>
            </w:r>
          </w:p>
        </w:tc>
        <w:tc>
          <w:tcPr>
            <w:tcW w:type="dxa" w:w="6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With all years selected, the previous-year comparison for 2023 had no data. Rewrote the measure to show the date range unless a single year is selected.</w:t>
            </w:r>
          </w:p>
        </w:tc>
      </w:tr>
    </w:tbl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9. Key findings</w:t>
      </w:r>
    </w:p>
    <w:p>
      <w:pPr>
        <w:pStyle w:val="Heading2"/>
        <w:keepNext/>
        <w:spacing w:after="100" w:before="220"/>
      </w:pPr>
      <w:r>
        <w:t xml:space="preserve">Revenue and profit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Revenue is ₹225.7 Cr and profit ₹18.1 Cr across 92K orders, an 8.0% margin.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Revenue was flat from 2023 (₹61.1 Cr) to 2024 (₹59.9 Cr), then rose 75% to ₹104.8 Cr in 2025.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About 46% of 2025 revenue came in Q4. Monthly revenue went from roughly ₹5–7.6 Cr in Jan–Sep to ₹12.7 Cr in October, ₹14.2 Cr in November and ₹21.6 Cr in December. Orders rose from about 2.4K to 8.7K a month while order value stayed near ₹25K, so growth came from volume.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Electronics is about half of revenue; with Appliances it is about two thirds.</w:t>
      </w:r>
    </w:p>
    <w:p>
      <w:pPr>
        <w:pStyle w:val="Heading2"/>
        <w:keepNext/>
        <w:spacing w:after="100" w:before="220"/>
      </w:pPr>
      <w:r>
        <w:t xml:space="preserve">Funnel and payments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80.7% of orders are delivered, 8.1% cancelled and 6.7% returned.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82.1% of payments succeed, 10.7% are refunded and 5.1% fail.</w:t>
      </w:r>
    </w:p>
    <w:p>
      <w:pPr>
        <w:pStyle w:val="Heading2"/>
        <w:keepNext/>
        <w:spacing w:after="100" w:before="220"/>
      </w:pPr>
      <w:r>
        <w:t xml:space="preserve">Customers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Gold and Silver tiers bring in about two thirds of revenue; Bronze under 11%.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Of about 25K customers, 44% are in the Regular segment and 12% in Premium.</w:t>
      </w:r>
    </w:p>
    <w:p>
      <w:pPr>
        <w:pStyle w:val="Heading2"/>
        <w:keepNext/>
        <w:spacing w:after="100" w:before="220"/>
      </w:pPr>
      <w:r>
        <w:t xml:space="preserve">Delivery and returns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Only 58.2% of deliveries are on time; the average is 4.1 days.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Same-Day (56%) and Standard (53%) are delayed most; Next-Day only 11%. Faster promises are missed more often.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Delivered-then-returned orders are rated about a point lower than delivered orders (about 2.8 vs 3.8).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Top return reasons: size issues, changed mind, damaged products.</w:t>
      </w:r>
    </w:p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10. Recommendations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Fix Same-Day and Standard delivery performance, or set more realistic delivery promises.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Reduce size-related returns with better size guides and fit information; review packaging to cut damage returns.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Plan warehouse and delivery capacity for Q4: order volume more than tripled in the last quarter of 2025.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Reduce dependence on Electronics by growing other categories, and protect margin on discounted items.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Investigate the 5.1% failed payments by payment method to recover lost sales.</w:t>
      </w:r>
    </w:p>
    <w:p>
      <w:pPr>
        <w:pStyle w:val="Heading1"/>
        <w:keepNext/>
        <w:pBdr>
          <w:bottom w:val="single" w:color="F97316" w:sz="8" w:space="3"/>
        </w:pBdr>
        <w:spacing w:after="140" w:before="360"/>
      </w:pPr>
      <w:r>
        <w:t xml:space="preserve">11. Limitations and next steps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Revenue is not net of refunds, and includes returned, failed and processing orders.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The December 2025 spike is shown as recorded. The data does not explain it, so the cause (for example a sale event) should be confirmed with the business before forecasting.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Next steps: add a net-revenue view after refunds, a cohort retention page (query B6) and an RFM segment page (query B4).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6"/>
        <w:szCs w:val="16"/>
      </w:rPr>
      <w:t xml:space="preserve">Indian E-Commerce Performance Analysis  |  Rahul Ballidav</w:t>
    </w:r>
    <w:r>
      <w:rPr>
        <w:color w:val="64748B"/>
        <w:sz w:val="16"/>
        <w:szCs w:val="16"/>
      </w:rP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E1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C241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E-Commerce Performance Analysis: Project Documentation</dc:title>
  <dc:creator>Rahul Ballidav</dc:creator>
  <cp:lastModifiedBy>Un-named</cp:lastModifiedBy>
  <cp:revision>1</cp:revision>
  <dcterms:created xsi:type="dcterms:W3CDTF">2026-10-15T06:01:52.256Z</dcterms:created>
  <dcterms:modified xsi:type="dcterms:W3CDTF">2026-10-15T06:01:52.256Z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