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5C99"/>
          <w:sz w:val="36"/>
        </w:rPr>
        <w:t>SIH26128</w:t>
      </w:r>
    </w:p>
    <w:p>
      <w:pPr>
        <w:pStyle w:val="Title"/>
        <w:jc w:val="center"/>
      </w:pPr>
      <w:r>
        <w:t>Maharashtra Livestock Early Warning</w:t>
        <w:br/>
        <w:t>&amp; Response System</w:t>
      </w:r>
    </w:p>
    <w:p>
      <w:pPr>
        <w:jc w:val="center"/>
      </w:pPr>
      <w:r>
        <w:rPr>
          <w:b/>
          <w:color w:val="175E43"/>
          <w:sz w:val="32"/>
        </w:rPr>
        <w:t>Full Project Idea - Team Master Document</w:t>
      </w:r>
    </w:p>
    <w:p/>
    <w:p/>
    <w:tbl>
      <w:tblPr>
        <w:tblW w:type="auto" w:w="0"/>
        <w:jc w:val="center"/>
        <w:tblLook w:firstColumn="1" w:firstRow="1" w:lastColumn="0" w:lastRow="0" w:noHBand="0" w:noVBand="1" w:val="04A0"/>
      </w:tblPr>
      <w:tblGrid>
        <w:gridCol w:w="10080"/>
      </w:tblGrid>
      <w:tr>
        <w:tc>
          <w:tcPr>
            <w:tcW w:type="dxa" w:w="10080"/>
            <w:shd w:fill="E8F1ED"/>
          </w:tcPr>
          <w:p>
            <w:pPr>
              <w:spacing w:after="60"/>
            </w:pPr>
            <w:r>
              <w:rPr>
                <w:b/>
                <w:color w:val="175E43"/>
                <w:sz w:val="24"/>
              </w:rPr>
              <w:t>ONE-LINE PROJECT IDEA</w:t>
              <w:br/>
            </w:r>
            <w:r>
              <w:rPr>
                <w:sz w:val="21"/>
              </w:rPr>
              <w:t>A Maharashtra-first livestock disease surveillance and response platform that turns live farmer and field-worker reports into early outbreak intelligence, prioritizes the most serious clusters, coordinates veterinary and laboratory response, sends approved preventive advisories, and monitors each outbreak until closure.</w:t>
            </w:r>
          </w:p>
        </w:tc>
      </w:tr>
    </w:tbl>
    <w:p>
      <w:pPr>
        <w:spacing w:after="0"/>
      </w:pPr>
    </w:p>
    <w:p>
      <w:pPr>
        <w:jc w:val="center"/>
      </w:pPr>
      <w:r>
        <w:rPr>
          <w:b/>
          <w:sz w:val="22"/>
        </w:rPr>
        <w:t>Problem Statement: Efficient systems for early detection, prevention, and management of livestock diseases and animal health issues</w:t>
      </w:r>
    </w:p>
    <w:p>
      <w:pPr>
        <w:jc w:val="center"/>
      </w:pPr>
      <w:r>
        <w:rPr>
          <w:i/>
        </w:rPr>
        <w:t>Problem Owner: Government of Maharashtra | SIH 2026</w:t>
      </w:r>
    </w:p>
    <w:p>
      <w:pPr>
        <w:jc w:val="center"/>
      </w:pPr>
      <w:r>
        <w:rPr>
          <w:sz w:val="19"/>
        </w:rPr>
        <w:t>Current Prototype Stack: React + Firebase Authentication + Firestore + Firebase Storage + Leaflet/OpenStreetMap</w:t>
      </w:r>
    </w:p>
    <w:p>
      <w:r>
        <w:br w:type="page"/>
      </w:r>
    </w:p>
    <w:p>
      <w:pPr>
        <w:pStyle w:val="Heading1"/>
        <w:keepNext/>
      </w:pPr>
      <w:r>
        <w:t>Contents</w:t>
      </w:r>
    </w:p>
    <w:p>
      <w:pPr>
        <w:ind w:left="288"/>
      </w:pPr>
      <w:r>
        <w:rPr>
          <w:sz w:val="21"/>
        </w:rPr>
        <w:t>1. Executive Summary</w:t>
      </w:r>
    </w:p>
    <w:p>
      <w:pPr>
        <w:ind w:left="288"/>
      </w:pPr>
      <w:r>
        <w:rPr>
          <w:sz w:val="21"/>
        </w:rPr>
        <w:t>2. Problem We Are Solving</w:t>
      </w:r>
    </w:p>
    <w:p>
      <w:pPr>
        <w:ind w:left="288"/>
      </w:pPr>
      <w:r>
        <w:rPr>
          <w:sz w:val="21"/>
        </w:rPr>
        <w:t>3. Exact Solution Concept</w:t>
      </w:r>
    </w:p>
    <w:p>
      <w:pPr>
        <w:ind w:left="288"/>
      </w:pPr>
      <w:r>
        <w:rPr>
          <w:sz w:val="21"/>
        </w:rPr>
        <w:t>4. Target Users and Roles</w:t>
      </w:r>
    </w:p>
    <w:p>
      <w:pPr>
        <w:ind w:left="288"/>
      </w:pPr>
      <w:r>
        <w:rPr>
          <w:sz w:val="21"/>
        </w:rPr>
        <w:t>5. End-to-End System Workflow</w:t>
      </w:r>
    </w:p>
    <w:p>
      <w:pPr>
        <w:ind w:left="288"/>
      </w:pPr>
      <w:r>
        <w:rPr>
          <w:sz w:val="21"/>
        </w:rPr>
        <w:t>6. Core Functional Modules</w:t>
      </w:r>
    </w:p>
    <w:p>
      <w:pPr>
        <w:ind w:left="288"/>
      </w:pPr>
      <w:r>
        <w:rPr>
          <w:sz w:val="21"/>
        </w:rPr>
        <w:t>7. New Prevention, Priority and Monitoring Modules</w:t>
      </w:r>
    </w:p>
    <w:p>
      <w:pPr>
        <w:ind w:left="288"/>
      </w:pPr>
      <w:r>
        <w:rPr>
          <w:sz w:val="21"/>
        </w:rPr>
        <w:t>8. Outbreak Detection and Risk Logic</w:t>
      </w:r>
    </w:p>
    <w:p>
      <w:pPr>
        <w:ind w:left="288"/>
      </w:pPr>
      <w:r>
        <w:rPr>
          <w:sz w:val="21"/>
        </w:rPr>
        <w:t>9. Preventive Advisory Design</w:t>
      </w:r>
    </w:p>
    <w:p>
      <w:pPr>
        <w:ind w:left="288"/>
      </w:pPr>
      <w:r>
        <w:rPr>
          <w:sz w:val="21"/>
        </w:rPr>
        <w:t>10. Outbreak Lifecycle and Post-Outbreak Monitoring</w:t>
      </w:r>
    </w:p>
    <w:p>
      <w:pPr>
        <w:ind w:left="288"/>
      </w:pPr>
      <w:r>
        <w:rPr>
          <w:sz w:val="21"/>
        </w:rPr>
        <w:t>11. Role-Based User Experience</w:t>
      </w:r>
    </w:p>
    <w:p>
      <w:pPr>
        <w:ind w:left="288"/>
      </w:pPr>
      <w:r>
        <w:rPr>
          <w:sz w:val="21"/>
        </w:rPr>
        <w:t>12. Existing Government Systems and Our Differentiation</w:t>
      </w:r>
    </w:p>
    <w:p>
      <w:pPr>
        <w:ind w:left="288"/>
      </w:pPr>
      <w:r>
        <w:rPr>
          <w:sz w:val="21"/>
        </w:rPr>
        <w:t>13. Technology Architecture</w:t>
      </w:r>
    </w:p>
    <w:p>
      <w:pPr>
        <w:ind w:left="288"/>
      </w:pPr>
      <w:r>
        <w:rPr>
          <w:sz w:val="21"/>
        </w:rPr>
        <w:t>14. Firebase Data Architecture</w:t>
      </w:r>
    </w:p>
    <w:p>
      <w:pPr>
        <w:ind w:left="288"/>
      </w:pPr>
      <w:r>
        <w:rPr>
          <w:sz w:val="21"/>
        </w:rPr>
        <w:t>15. Prototype User/Data Scale</w:t>
      </w:r>
    </w:p>
    <w:p>
      <w:pPr>
        <w:ind w:left="288"/>
      </w:pPr>
      <w:r>
        <w:rPr>
          <w:sz w:val="21"/>
        </w:rPr>
        <w:t>16. Demo Scenario for Judges</w:t>
      </w:r>
    </w:p>
    <w:p>
      <w:pPr>
        <w:ind w:left="288"/>
      </w:pPr>
      <w:r>
        <w:rPr>
          <w:sz w:val="21"/>
        </w:rPr>
        <w:t>17. Safety, Governance and Explainability</w:t>
      </w:r>
    </w:p>
    <w:p>
      <w:pPr>
        <w:ind w:left="288"/>
      </w:pPr>
      <w:r>
        <w:rPr>
          <w:sz w:val="21"/>
        </w:rPr>
        <w:t>18. Development Phases and MVP Scope</w:t>
      </w:r>
    </w:p>
    <w:p>
      <w:pPr>
        <w:ind w:left="288"/>
      </w:pPr>
      <w:r>
        <w:rPr>
          <w:sz w:val="21"/>
        </w:rPr>
        <w:t>19. Success Metrics</w:t>
      </w:r>
    </w:p>
    <w:p>
      <w:pPr>
        <w:ind w:left="288"/>
      </w:pPr>
      <w:r>
        <w:rPr>
          <w:sz w:val="21"/>
        </w:rPr>
        <w:t>20. Expected Impact</w:t>
      </w:r>
    </w:p>
    <w:p>
      <w:pPr>
        <w:ind w:left="288"/>
      </w:pPr>
      <w:r>
        <w:rPr>
          <w:sz w:val="21"/>
        </w:rPr>
        <w:t>21. Final Innovation Statement and Pitch</w:t>
      </w:r>
    </w:p>
    <w:p>
      <w:pPr>
        <w:ind w:left="288"/>
      </w:pPr>
      <w:r>
        <w:rPr>
          <w:sz w:val="21"/>
        </w:rPr>
        <w:t>22. Reference Basis</w:t>
      </w:r>
    </w:p>
    <w:p>
      <w:r>
        <w:br w:type="page"/>
      </w:r>
    </w:p>
    <w:p>
      <w:pPr>
        <w:pStyle w:val="Heading1"/>
        <w:keepNext/>
      </w:pPr>
      <w:r>
        <w:t>1. Executive Summary</w:t>
      </w:r>
    </w:p>
    <w:p>
      <w:r>
        <w:rPr>
          <w:b/>
        </w:rPr>
        <w:t xml:space="preserve">The project is not simply a disease-prediction app. </w:t>
      </w:r>
      <w:r>
        <w:t>It is a complete livestock health surveillance and response workflow for Maharashtra. The system captures live animal-health reports from farmers and field workers, performs preliminary syndromic triage, correlates similar reports across nearby villages, raises an explainable outbreak alert when a suspicious pattern appears, assigns response priority, supports veterinary investigation and laboratory confirmation, distributes approved preventive advisories, identifies vaccination gaps, and continues monitoring until the outbreak is officially closed.</w:t>
      </w:r>
    </w:p>
    <w:tbl>
      <w:tblPr>
        <w:tblW w:type="auto" w:w="0"/>
        <w:jc w:val="center"/>
        <w:tblLook w:firstColumn="1" w:firstRow="1" w:lastColumn="0" w:lastRow="0" w:noHBand="0" w:noVBand="1" w:val="04A0"/>
      </w:tblPr>
      <w:tblGrid>
        <w:gridCol w:w="10080"/>
      </w:tblGrid>
      <w:tr>
        <w:tc>
          <w:tcPr>
            <w:tcW w:type="dxa" w:w="10080"/>
            <w:shd w:fill="E8F1ED"/>
          </w:tcPr>
          <w:p>
            <w:pPr>
              <w:spacing w:after="60"/>
            </w:pPr>
            <w:r>
              <w:rPr>
                <w:b/>
                <w:color w:val="175E43"/>
                <w:sz w:val="24"/>
              </w:rPr>
              <w:t>CORE DIFFERENTIATOR</w:t>
              <w:br/>
            </w:r>
            <w:r>
              <w:rPr>
                <w:sz w:val="21"/>
              </w:rPr>
              <w:t>Convert scattered live animal-health reports into one managed outbreak incident: Report -&gt; Detect -&gt; Prioritize -&gt; Verify -&gt; Confirm -&gt; Respond -&gt; Monitor -&gt; Close.</w:t>
            </w:r>
          </w:p>
        </w:tc>
      </w:tr>
    </w:tbl>
    <w:p>
      <w:pPr>
        <w:spacing w:after="0"/>
      </w:pPr>
    </w:p>
    <w:p>
      <w:pPr>
        <w:pStyle w:val="Heading1"/>
        <w:keepNext/>
      </w:pPr>
      <w:r>
        <w:t>2. Problem We Are Solving</w:t>
      </w:r>
    </w:p>
    <w:p>
      <w:r>
        <w:t>Livestock owners, field workers, veterinarians, laboratories and government officials may each hold different pieces of an animal-health event. Individual cases can be reported or treated without the larger population-level pattern becoming visible quickly enough. This can delay recognition of a spreading disease event and slow coordinated containment.</w:t>
      </w:r>
    </w:p>
    <w:p>
      <w:pPr>
        <w:pStyle w:val="ListBullet"/>
        <w:spacing w:after="60"/>
      </w:pPr>
      <w:r>
        <w:t>Individual sick-animal reports may appear unrelated even when they are part of the same emerging outbreak.</w:t>
      </w:r>
    </w:p>
    <w:p>
      <w:pPr>
        <w:pStyle w:val="ListBullet"/>
        <w:spacing w:after="60"/>
      </w:pPr>
      <w:r>
        <w:t>Disease information can be fragmented across field reports, vaccination records, service-delivery systems, laboratories and surveillance platforms.</w:t>
      </w:r>
    </w:p>
    <w:p>
      <w:pPr>
        <w:pStyle w:val="ListBullet"/>
        <w:spacing w:after="60"/>
      </w:pPr>
      <w:r>
        <w:t>Officials need to know not only where cases exist, but which cluster requires attention first.</w:t>
      </w:r>
    </w:p>
    <w:p>
      <w:pPr>
        <w:pStyle w:val="ListBullet"/>
        <w:spacing w:after="60"/>
      </w:pPr>
      <w:r>
        <w:t>After confirmation, prevention, farmer communication, vaccination-gap review and follow-up must continue until the event is under control.</w:t>
      </w:r>
    </w:p>
    <w:p>
      <w:pPr>
        <w:pStyle w:val="ListBullet"/>
        <w:spacing w:after="60"/>
      </w:pPr>
      <w:r>
        <w:t>Rural connectivity can be unreliable, so field reporting should not depend on permanent internet access.</w:t>
      </w:r>
    </w:p>
    <w:tbl>
      <w:tblPr>
        <w:tblW w:type="auto" w:w="0"/>
        <w:jc w:val="center"/>
        <w:tblLook w:firstColumn="1" w:firstRow="1" w:lastColumn="0" w:lastRow="0" w:noHBand="0" w:noVBand="1" w:val="04A0"/>
      </w:tblPr>
      <w:tblGrid>
        <w:gridCol w:w="10080"/>
      </w:tblGrid>
      <w:tr>
        <w:tc>
          <w:tcPr>
            <w:tcW w:type="dxa" w:w="10080"/>
            <w:shd w:fill="FFF4DE"/>
          </w:tcPr>
          <w:p>
            <w:pPr>
              <w:spacing w:after="60"/>
            </w:pPr>
            <w:r>
              <w:rPr>
                <w:b/>
                <w:color w:val="A66500"/>
                <w:sz w:val="24"/>
              </w:rPr>
              <w:t>THE ENGINEERING QUESTION</w:t>
              <w:br/>
            </w:r>
            <w:r>
              <w:rPr>
                <w:sz w:val="21"/>
              </w:rPr>
              <w:t>How can Maharashtra recognize an outbreak while it is still only a set of scattered, unconfirmed animal-health reports - and then coordinate the response fast enough to reduce spread and losses?</w:t>
            </w:r>
          </w:p>
        </w:tc>
      </w:tr>
    </w:tbl>
    <w:p>
      <w:pPr>
        <w:spacing w:after="0"/>
      </w:pPr>
    </w:p>
    <w:p>
      <w:pPr>
        <w:pStyle w:val="Heading1"/>
        <w:keepNext/>
      </w:pPr>
      <w:r>
        <w:t>3. Exact Solution Concept</w:t>
      </w:r>
    </w:p>
    <w:p>
      <w:r>
        <w:t>Build one role-based digital platform with a farmer-friendly reporting interface and operational dashboards for field workers, veterinarians, laboratory staff and district officials. The platform is Maharashtra-first, but the administrative hierarchy, language, thresholds and integrations are configurable so the same architecture can later be adapted to other Indian states.</w:t>
      </w:r>
    </w:p>
    <w:p>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sih26128_core_flow.png"/>
                    <pic:cNvPicPr/>
                  </pic:nvPicPr>
                  <pic:blipFill>
                    <a:blip r:embed="rId11"/>
                    <a:stretch>
                      <a:fillRect/>
                    </a:stretch>
                  </pic:blipFill>
                  <pic:spPr>
                    <a:xfrm>
                      <a:off x="0" y="0"/>
                      <a:ext cx="6400800" cy="3600450"/>
                    </a:xfrm>
                    <a:prstGeom prst="rect"/>
                  </pic:spPr>
                </pic:pic>
              </a:graphicData>
            </a:graphic>
          </wp:inline>
        </w:drawing>
      </w:r>
    </w:p>
    <w:p>
      <w:pPr>
        <w:pStyle w:val="SmallNote"/>
        <w:jc w:val="center"/>
      </w:pPr>
      <w:r>
        <w:t>Figure 1. Core end-to-end project flow.</w:t>
      </w:r>
    </w:p>
    <w:p>
      <w:pPr>
        <w:pStyle w:val="Heading1"/>
        <w:keepNext/>
      </w:pPr>
      <w:r>
        <w:t>4. Target Users and Roles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5E43"/>
            <w:vAlign w:val="center"/>
          </w:tcPr>
          <w:p>
            <w:pPr>
              <w:spacing w:after="0"/>
            </w:pPr>
            <w:r/>
            <w:r>
              <w:rPr>
                <w:b/>
                <w:color w:val="FFFFFF"/>
                <w:sz w:val="18"/>
              </w:rPr>
              <w:t>Role</w:t>
            </w:r>
          </w:p>
        </w:tc>
        <w:tc>
          <w:tcPr>
            <w:tcW w:type="dxa" w:w="7200"/>
            <w:shd w:fill="175E43"/>
            <w:vAlign w:val="center"/>
          </w:tcPr>
          <w:p>
            <w:pPr>
              <w:spacing w:after="0"/>
            </w:pPr>
            <w:r/>
            <w:r>
              <w:rPr>
                <w:b/>
                <w:color w:val="FFFFFF"/>
                <w:sz w:val="18"/>
              </w:rPr>
              <w:t>Primary responsibility</w:t>
            </w:r>
          </w:p>
        </w:tc>
      </w:tr>
      <w:tr>
        <w:tc>
          <w:tcPr>
            <w:tcW w:type="dxa" w:w="2592"/>
            <w:vAlign w:val="center"/>
          </w:tcPr>
          <w:p>
            <w:pPr>
              <w:spacing w:after="0"/>
            </w:pPr>
            <w:r/>
            <w:r>
              <w:rPr>
                <w:b w:val="0"/>
                <w:sz w:val="18"/>
              </w:rPr>
              <w:t>Farmer</w:t>
            </w:r>
          </w:p>
        </w:tc>
        <w:tc>
          <w:tcPr>
            <w:tcW w:type="dxa" w:w="7200"/>
            <w:vAlign w:val="center"/>
          </w:tcPr>
          <w:p>
            <w:pPr>
              <w:spacing w:after="0"/>
            </w:pPr>
            <w:r/>
            <w:r>
              <w:rPr>
                <w:b w:val="0"/>
                <w:sz w:val="18"/>
              </w:rPr>
              <w:t>Report sick animals/herds, view own records, receive advisories and track report status.</w:t>
            </w:r>
          </w:p>
        </w:tc>
      </w:tr>
      <w:tr>
        <w:tc>
          <w:tcPr>
            <w:tcW w:type="dxa" w:w="2592"/>
            <w:shd w:fill="F6F8F7"/>
            <w:vAlign w:val="center"/>
          </w:tcPr>
          <w:p>
            <w:pPr>
              <w:spacing w:after="0"/>
            </w:pPr>
            <w:r/>
            <w:r>
              <w:rPr>
                <w:b w:val="0"/>
                <w:sz w:val="18"/>
              </w:rPr>
              <w:t>Field Worker / Para-Vet</w:t>
            </w:r>
          </w:p>
        </w:tc>
        <w:tc>
          <w:tcPr>
            <w:tcW w:type="dxa" w:w="7200"/>
            <w:shd w:fill="F6F8F7"/>
            <w:vAlign w:val="center"/>
          </w:tcPr>
          <w:p>
            <w:pPr>
              <w:spacing w:after="0"/>
            </w:pPr>
            <w:r/>
            <w:r>
              <w:rPr>
                <w:b w:val="0"/>
                <w:sz w:val="18"/>
              </w:rPr>
              <w:t>Create field reports (including offline), verify location/context, follow assigned surveillance tasks.</w:t>
            </w:r>
          </w:p>
        </w:tc>
      </w:tr>
      <w:tr>
        <w:tc>
          <w:tcPr>
            <w:tcW w:type="dxa" w:w="2592"/>
            <w:vAlign w:val="center"/>
          </w:tcPr>
          <w:p>
            <w:pPr>
              <w:spacing w:after="0"/>
            </w:pPr>
            <w:r/>
            <w:r>
              <w:rPr>
                <w:b w:val="0"/>
                <w:sz w:val="18"/>
              </w:rPr>
              <w:t>Veterinarian</w:t>
            </w:r>
          </w:p>
        </w:tc>
        <w:tc>
          <w:tcPr>
            <w:tcW w:type="dxa" w:w="7200"/>
            <w:vAlign w:val="center"/>
          </w:tcPr>
          <w:p>
            <w:pPr>
              <w:spacing w:after="0"/>
            </w:pPr>
            <w:r/>
            <w:r>
              <w:rPr>
                <w:b w:val="0"/>
                <w:sz w:val="18"/>
              </w:rPr>
              <w:t>Review high-risk reports, investigate clusters, verify symptoms, request samples, recommend authorized actions.</w:t>
            </w:r>
          </w:p>
        </w:tc>
      </w:tr>
      <w:tr>
        <w:tc>
          <w:tcPr>
            <w:tcW w:type="dxa" w:w="2592"/>
            <w:shd w:fill="F6F8F7"/>
            <w:vAlign w:val="center"/>
          </w:tcPr>
          <w:p>
            <w:pPr>
              <w:spacing w:after="0"/>
            </w:pPr>
            <w:r/>
            <w:r>
              <w:rPr>
                <w:b w:val="0"/>
                <w:sz w:val="18"/>
              </w:rPr>
              <w:t>Lab Technician</w:t>
            </w:r>
          </w:p>
        </w:tc>
        <w:tc>
          <w:tcPr>
            <w:tcW w:type="dxa" w:w="7200"/>
            <w:shd w:fill="F6F8F7"/>
            <w:vAlign w:val="center"/>
          </w:tcPr>
          <w:p>
            <w:pPr>
              <w:spacing w:after="0"/>
            </w:pPr>
            <w:r/>
            <w:r>
              <w:rPr>
                <w:b w:val="0"/>
                <w:sz w:val="18"/>
              </w:rPr>
              <w:t>Receive sample referrals, track testing status, record positive/negative/inconclusive results.</w:t>
            </w:r>
          </w:p>
        </w:tc>
      </w:tr>
      <w:tr>
        <w:tc>
          <w:tcPr>
            <w:tcW w:type="dxa" w:w="2592"/>
            <w:vAlign w:val="center"/>
          </w:tcPr>
          <w:p>
            <w:pPr>
              <w:spacing w:after="0"/>
            </w:pPr>
            <w:r/>
            <w:r>
              <w:rPr>
                <w:b w:val="0"/>
                <w:sz w:val="18"/>
              </w:rPr>
              <w:t>District Officer</w:t>
            </w:r>
          </w:p>
        </w:tc>
        <w:tc>
          <w:tcPr>
            <w:tcW w:type="dxa" w:w="7200"/>
            <w:vAlign w:val="center"/>
          </w:tcPr>
          <w:p>
            <w:pPr>
              <w:spacing w:after="0"/>
            </w:pPr>
            <w:r/>
            <w:r>
              <w:rPr>
                <w:b w:val="0"/>
                <w:sz w:val="18"/>
              </w:rPr>
              <w:t>Monitor outbreak map, prioritize clusters, assign resources, approve/escalate response and close incidents.</w:t>
            </w:r>
          </w:p>
        </w:tc>
      </w:tr>
      <w:tr>
        <w:tc>
          <w:tcPr>
            <w:tcW w:type="dxa" w:w="2592"/>
            <w:shd w:fill="F6F8F7"/>
            <w:vAlign w:val="center"/>
          </w:tcPr>
          <w:p>
            <w:pPr>
              <w:spacing w:after="0"/>
            </w:pPr>
            <w:r/>
            <w:r>
              <w:rPr>
                <w:b w:val="0"/>
                <w:sz w:val="18"/>
              </w:rPr>
              <w:t>State Officer (future)</w:t>
            </w:r>
          </w:p>
        </w:tc>
        <w:tc>
          <w:tcPr>
            <w:tcW w:type="dxa" w:w="7200"/>
            <w:shd w:fill="F6F8F7"/>
            <w:vAlign w:val="center"/>
          </w:tcPr>
          <w:p>
            <w:pPr>
              <w:spacing w:after="0"/>
            </w:pPr>
            <w:r/>
            <w:r>
              <w:rPr>
                <w:b w:val="0"/>
                <w:sz w:val="18"/>
              </w:rPr>
              <w:t>Statewide overview, policy planning, cross-district coordination and strategic resource allocation.</w:t>
            </w:r>
          </w:p>
        </w:tc>
      </w:tr>
    </w:tbl>
    <w:p>
      <w:pPr>
        <w:spacing w:after="0"/>
      </w:pPr>
    </w:p>
    <w:p>
      <w:pPr>
        <w:pStyle w:val="Heading1"/>
        <w:keepNext/>
      </w:pPr>
      <w:r>
        <w:t>5. End-to-End System Workflow</w:t>
      </w:r>
    </w:p>
    <w:p>
      <w:pPr>
        <w:pStyle w:val="ListNumber"/>
        <w:spacing w:after="60"/>
      </w:pPr>
      <w:r>
        <w:t>Farmer or field worker reports symptoms/mortality with animal/herd information, village, time and optional GPS/photo.</w:t>
      </w:r>
    </w:p>
    <w:p>
      <w:pPr>
        <w:pStyle w:val="ListNumber"/>
        <w:spacing w:after="60"/>
      </w:pPr>
      <w:r>
        <w:t>The system runs preliminary rule-based syndromic triage. It flags severity and a possible syndrome; it does not issue a final diagnosis.</w:t>
      </w:r>
    </w:p>
    <w:p>
      <w:pPr>
        <w:pStyle w:val="ListNumber"/>
        <w:spacing w:after="60"/>
      </w:pPr>
      <w:r>
        <w:t>The outbreak engine compares the new report with recent nearby reports using location, time, species and syndrome similarity.</w:t>
      </w:r>
    </w:p>
    <w:p>
      <w:pPr>
        <w:pStyle w:val="ListNumber"/>
        <w:spacing w:after="60"/>
      </w:pPr>
      <w:r>
        <w:t>If a suspicious cluster forms, the system creates an outbreak incident and calculates an explainable severity/priority level: Low, Medium, High or Critical.</w:t>
      </w:r>
    </w:p>
    <w:p>
      <w:pPr>
        <w:pStyle w:val="ListNumber"/>
        <w:spacing w:after="60"/>
      </w:pPr>
      <w:r>
        <w:t>District/veterinary users see the cluster on the map with the exact reasons the alert was generated.</w:t>
      </w:r>
    </w:p>
    <w:p>
      <w:pPr>
        <w:pStyle w:val="ListNumber"/>
        <w:spacing w:after="60"/>
      </w:pPr>
      <w:r>
        <w:t>A veterinarian is assigned, performs field verification and decides whether laboratory sampling is required.</w:t>
      </w:r>
    </w:p>
    <w:p>
      <w:pPr>
        <w:pStyle w:val="ListNumber"/>
        <w:spacing w:after="60"/>
      </w:pPr>
      <w:r>
        <w:t>Samples are tracked from collection through transit, receipt, testing and result.</w:t>
      </w:r>
    </w:p>
    <w:p>
      <w:pPr>
        <w:pStyle w:val="ListNumber"/>
        <w:spacing w:after="60"/>
      </w:pPr>
      <w:r>
        <w:t>If confirmed (or if a high-risk response is authorized before confirmation), the response module shows vetted preventive advisories, vaccination gaps, nearby alerts and resource priorities.</w:t>
      </w:r>
    </w:p>
    <w:p>
      <w:pPr>
        <w:pStyle w:val="ListNumber"/>
        <w:spacing w:after="60"/>
      </w:pPr>
      <w:r>
        <w:t>The cluster enters post-outbreak monitoring, tracking new cases, deaths, follow-ups and response progress.</w:t>
      </w:r>
    </w:p>
    <w:p>
      <w:pPr>
        <w:pStyle w:val="ListNumber"/>
        <w:spacing w:after="60"/>
      </w:pPr>
      <w:r>
        <w:t>An authorized officer closes the outbreak only after monitoring criteria and operational follow-up are satisfied.</w:t>
      </w:r>
    </w:p>
    <w:p>
      <w:pPr>
        <w:pStyle w:val="Heading1"/>
        <w:keepNext/>
      </w:pPr>
      <w:r>
        <w:t>6. Core Functional Modules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75E43"/>
            <w:vAlign w:val="center"/>
          </w:tcPr>
          <w:p>
            <w:pPr>
              <w:spacing w:after="0"/>
            </w:pPr>
            <w:r/>
            <w:r>
              <w:rPr>
                <w:b/>
                <w:color w:val="FFFFFF"/>
                <w:sz w:val="18"/>
              </w:rPr>
              <w:t>Module</w:t>
            </w:r>
          </w:p>
        </w:tc>
        <w:tc>
          <w:tcPr>
            <w:tcW w:type="dxa" w:w="6624"/>
            <w:shd w:fill="175E43"/>
            <w:vAlign w:val="center"/>
          </w:tcPr>
          <w:p>
            <w:pPr>
              <w:spacing w:after="0"/>
            </w:pPr>
            <w:r/>
            <w:r>
              <w:rPr>
                <w:b/>
                <w:color w:val="FFFFFF"/>
                <w:sz w:val="18"/>
              </w:rPr>
              <w:t>Purpose</w:t>
            </w:r>
          </w:p>
        </w:tc>
      </w:tr>
      <w:tr>
        <w:tc>
          <w:tcPr>
            <w:tcW w:type="dxa" w:w="3168"/>
            <w:vAlign w:val="center"/>
          </w:tcPr>
          <w:p>
            <w:pPr>
              <w:spacing w:after="0"/>
            </w:pPr>
            <w:r/>
            <w:r>
              <w:rPr>
                <w:b w:val="0"/>
                <w:sz w:val="18"/>
              </w:rPr>
              <w:t>1. Farmer / Field Reporting</w:t>
            </w:r>
          </w:p>
        </w:tc>
        <w:tc>
          <w:tcPr>
            <w:tcW w:type="dxa" w:w="6624"/>
            <w:vAlign w:val="center"/>
          </w:tcPr>
          <w:p>
            <w:pPr>
              <w:spacing w:after="0"/>
            </w:pPr>
            <w:r/>
            <w:r>
              <w:rPr>
                <w:b w:val="0"/>
                <w:sz w:val="18"/>
              </w:rPr>
              <w:t>Symptoms, mortality, species, individual tag or flock ID, affected count, vaccination status, village, GPS, optional image, offline draft/sync.</w:t>
            </w:r>
          </w:p>
        </w:tc>
      </w:tr>
      <w:tr>
        <w:tc>
          <w:tcPr>
            <w:tcW w:type="dxa" w:w="3168"/>
            <w:shd w:fill="F6F8F7"/>
            <w:vAlign w:val="center"/>
          </w:tcPr>
          <w:p>
            <w:pPr>
              <w:spacing w:after="0"/>
            </w:pPr>
            <w:r/>
            <w:r>
              <w:rPr>
                <w:b w:val="0"/>
                <w:sz w:val="18"/>
              </w:rPr>
              <w:t>2. Syndromic Triage</w:t>
            </w:r>
          </w:p>
        </w:tc>
        <w:tc>
          <w:tcPr>
            <w:tcW w:type="dxa" w:w="6624"/>
            <w:shd w:fill="F6F8F7"/>
            <w:vAlign w:val="center"/>
          </w:tcPr>
          <w:p>
            <w:pPr>
              <w:spacing w:after="0"/>
            </w:pPr>
            <w:r/>
            <w:r>
              <w:rPr>
                <w:b w:val="0"/>
                <w:sz w:val="18"/>
              </w:rPr>
              <w:t>Transparent rule-based classification such as vesicular/FMD-like, respiratory, gastrointestinal or skin-lesion syndrome; severity and vet-review flag.</w:t>
            </w:r>
          </w:p>
        </w:tc>
      </w:tr>
      <w:tr>
        <w:tc>
          <w:tcPr>
            <w:tcW w:type="dxa" w:w="3168"/>
            <w:vAlign w:val="center"/>
          </w:tcPr>
          <w:p>
            <w:pPr>
              <w:spacing w:after="0"/>
            </w:pPr>
            <w:r/>
            <w:r>
              <w:rPr>
                <w:b w:val="0"/>
                <w:sz w:val="18"/>
              </w:rPr>
              <w:t>3. Spatio-Temporal Cluster Detection</w:t>
            </w:r>
          </w:p>
        </w:tc>
        <w:tc>
          <w:tcPr>
            <w:tcW w:type="dxa" w:w="6624"/>
            <w:vAlign w:val="center"/>
          </w:tcPr>
          <w:p>
            <w:pPr>
              <w:spacing w:after="0"/>
            </w:pPr>
            <w:r/>
            <w:r>
              <w:rPr>
                <w:b w:val="0"/>
                <w:sz w:val="18"/>
              </w:rPr>
              <w:t>Finds similar reports occurring near one another within a configurable time window; can start with Haversine distance + rules and later use ST-DBSCAN.</w:t>
            </w:r>
          </w:p>
        </w:tc>
      </w:tr>
      <w:tr>
        <w:tc>
          <w:tcPr>
            <w:tcW w:type="dxa" w:w="3168"/>
            <w:shd w:fill="F6F8F7"/>
            <w:vAlign w:val="center"/>
          </w:tcPr>
          <w:p>
            <w:pPr>
              <w:spacing w:after="0"/>
            </w:pPr>
            <w:r/>
            <w:r>
              <w:rPr>
                <w:b w:val="0"/>
                <w:sz w:val="18"/>
              </w:rPr>
              <w:t>4. Contextual Risk Engine</w:t>
            </w:r>
          </w:p>
        </w:tc>
        <w:tc>
          <w:tcPr>
            <w:tcW w:type="dxa" w:w="6624"/>
            <w:shd w:fill="F6F8F7"/>
            <w:vAlign w:val="center"/>
          </w:tcPr>
          <w:p>
            <w:pPr>
              <w:spacing w:after="0"/>
            </w:pPr>
            <w:r/>
            <w:r>
              <w:rPr>
                <w:b w:val="0"/>
                <w:sz w:val="18"/>
              </w:rPr>
              <w:t>Combines live cluster evidence with mortality, spread speed, vaccination gap, weather and historical/NADRES context where available.</w:t>
            </w:r>
          </w:p>
        </w:tc>
      </w:tr>
      <w:tr>
        <w:tc>
          <w:tcPr>
            <w:tcW w:type="dxa" w:w="3168"/>
            <w:vAlign w:val="center"/>
          </w:tcPr>
          <w:p>
            <w:pPr>
              <w:spacing w:after="0"/>
            </w:pPr>
            <w:r/>
            <w:r>
              <w:rPr>
                <w:b w:val="0"/>
                <w:sz w:val="18"/>
              </w:rPr>
              <w:t>5. GIS Outbreak Dashboard</w:t>
            </w:r>
          </w:p>
        </w:tc>
        <w:tc>
          <w:tcPr>
            <w:tcW w:type="dxa" w:w="6624"/>
            <w:vAlign w:val="center"/>
          </w:tcPr>
          <w:p>
            <w:pPr>
              <w:spacing w:after="0"/>
            </w:pPr>
            <w:r/>
            <w:r>
              <w:rPr>
                <w:b w:val="0"/>
                <w:sz w:val="18"/>
              </w:rPr>
              <w:t>Village/block/district map with report markers, cluster boundaries, risk level, timeline and investigation status.</w:t>
            </w:r>
          </w:p>
        </w:tc>
      </w:tr>
      <w:tr>
        <w:tc>
          <w:tcPr>
            <w:tcW w:type="dxa" w:w="3168"/>
            <w:shd w:fill="F6F8F7"/>
            <w:vAlign w:val="center"/>
          </w:tcPr>
          <w:p>
            <w:pPr>
              <w:spacing w:after="0"/>
            </w:pPr>
            <w:r/>
            <w:r>
              <w:rPr>
                <w:b w:val="0"/>
                <w:sz w:val="18"/>
              </w:rPr>
              <w:t>6. Veterinary Investigation</w:t>
            </w:r>
          </w:p>
        </w:tc>
        <w:tc>
          <w:tcPr>
            <w:tcW w:type="dxa" w:w="6624"/>
            <w:shd w:fill="F6F8F7"/>
            <w:vAlign w:val="center"/>
          </w:tcPr>
          <w:p>
            <w:pPr>
              <w:spacing w:after="0"/>
            </w:pPr>
            <w:r/>
            <w:r>
              <w:rPr>
                <w:b w:val="0"/>
                <w:sz w:val="18"/>
              </w:rPr>
              <w:t>Assignment, field observations, clinical suspicion, escalation, sample-needed decision and follow-up.</w:t>
            </w:r>
          </w:p>
        </w:tc>
      </w:tr>
      <w:tr>
        <w:tc>
          <w:tcPr>
            <w:tcW w:type="dxa" w:w="3168"/>
            <w:vAlign w:val="center"/>
          </w:tcPr>
          <w:p>
            <w:pPr>
              <w:spacing w:after="0"/>
            </w:pPr>
            <w:r/>
            <w:r>
              <w:rPr>
                <w:b w:val="0"/>
                <w:sz w:val="18"/>
              </w:rPr>
              <w:t>7. Sample &amp; Laboratory Workflow</w:t>
            </w:r>
          </w:p>
        </w:tc>
        <w:tc>
          <w:tcPr>
            <w:tcW w:type="dxa" w:w="6624"/>
            <w:vAlign w:val="center"/>
          </w:tcPr>
          <w:p>
            <w:pPr>
              <w:spacing w:after="0"/>
            </w:pPr>
            <w:r/>
            <w:r>
              <w:rPr>
                <w:b w:val="0"/>
                <w:sz w:val="18"/>
              </w:rPr>
              <w:t>Sample ID, collector, origin, destination lab, transit status, testing and result.</w:t>
            </w:r>
          </w:p>
        </w:tc>
      </w:tr>
      <w:tr>
        <w:tc>
          <w:tcPr>
            <w:tcW w:type="dxa" w:w="3168"/>
            <w:shd w:fill="F6F8F7"/>
            <w:vAlign w:val="center"/>
          </w:tcPr>
          <w:p>
            <w:pPr>
              <w:spacing w:after="0"/>
            </w:pPr>
            <w:r/>
            <w:r>
              <w:rPr>
                <w:b w:val="0"/>
                <w:sz w:val="18"/>
              </w:rPr>
              <w:t>8. Preventive Advisory Module</w:t>
            </w:r>
          </w:p>
        </w:tc>
        <w:tc>
          <w:tcPr>
            <w:tcW w:type="dxa" w:w="6624"/>
            <w:shd w:fill="F6F8F7"/>
            <w:vAlign w:val="center"/>
          </w:tcPr>
          <w:p>
            <w:pPr>
              <w:spacing w:after="0"/>
            </w:pPr>
            <w:r/>
            <w:r>
              <w:rPr>
                <w:b w:val="0"/>
                <w:sz w:val="18"/>
              </w:rPr>
              <w:t>Shows pre-approved isolation/biosecurity/sanitation/movement/vaccination-gap guidance; no autonomous medical treatment generation.</w:t>
            </w:r>
          </w:p>
        </w:tc>
      </w:tr>
      <w:tr>
        <w:tc>
          <w:tcPr>
            <w:tcW w:type="dxa" w:w="3168"/>
            <w:vAlign w:val="center"/>
          </w:tcPr>
          <w:p>
            <w:pPr>
              <w:spacing w:after="0"/>
            </w:pPr>
            <w:r/>
            <w:r>
              <w:rPr>
                <w:b w:val="0"/>
                <w:sz w:val="18"/>
              </w:rPr>
              <w:t>9. Severity &amp; Priority Scoring</w:t>
            </w:r>
          </w:p>
        </w:tc>
        <w:tc>
          <w:tcPr>
            <w:tcW w:type="dxa" w:w="6624"/>
            <w:vAlign w:val="center"/>
          </w:tcPr>
          <w:p>
            <w:pPr>
              <w:spacing w:after="0"/>
            </w:pPr>
            <w:r/>
            <w:r>
              <w:rPr>
                <w:b w:val="0"/>
                <w:sz w:val="18"/>
              </w:rPr>
              <w:t>Low/Medium/High/Critical with a transparent explanation so authorities know what to act on first.</w:t>
            </w:r>
          </w:p>
        </w:tc>
      </w:tr>
      <w:tr>
        <w:tc>
          <w:tcPr>
            <w:tcW w:type="dxa" w:w="3168"/>
            <w:shd w:fill="F6F8F7"/>
            <w:vAlign w:val="center"/>
          </w:tcPr>
          <w:p>
            <w:pPr>
              <w:spacing w:after="0"/>
            </w:pPr>
            <w:r/>
            <w:r>
              <w:rPr>
                <w:b w:val="0"/>
                <w:sz w:val="18"/>
              </w:rPr>
              <w:t>10. Post-Outbreak Monitoring</w:t>
            </w:r>
          </w:p>
        </w:tc>
        <w:tc>
          <w:tcPr>
            <w:tcW w:type="dxa" w:w="6624"/>
            <w:shd w:fill="F6F8F7"/>
            <w:vAlign w:val="center"/>
          </w:tcPr>
          <w:p>
            <w:pPr>
              <w:spacing w:after="0"/>
            </w:pPr>
            <w:r/>
            <w:r>
              <w:rPr>
                <w:b w:val="0"/>
                <w:sz w:val="18"/>
              </w:rPr>
              <w:t>Tracks Confirmed -&gt; Response Active -&gt; Monitoring -&gt; Closed with case/death trend, follow-up tasks and days since last new case.</w:t>
            </w:r>
          </w:p>
        </w:tc>
      </w:tr>
      <w:tr>
        <w:tc>
          <w:tcPr>
            <w:tcW w:type="dxa" w:w="3168"/>
            <w:vAlign w:val="center"/>
          </w:tcPr>
          <w:p>
            <w:pPr>
              <w:spacing w:after="0"/>
            </w:pPr>
            <w:r/>
            <w:r>
              <w:rPr>
                <w:b w:val="0"/>
                <w:sz w:val="18"/>
              </w:rPr>
              <w:t>11. Alerts &amp; Escalation</w:t>
            </w:r>
          </w:p>
        </w:tc>
        <w:tc>
          <w:tcPr>
            <w:tcW w:type="dxa" w:w="6624"/>
            <w:vAlign w:val="center"/>
          </w:tcPr>
          <w:p>
            <w:pPr>
              <w:spacing w:after="0"/>
            </w:pPr>
            <w:r/>
            <w:r>
              <w:rPr>
                <w:b w:val="0"/>
                <w:sz w:val="18"/>
              </w:rPr>
              <w:t>Role-targeted notifications for farmer, vet, district and lab users; severity-based escalation.</w:t>
            </w:r>
          </w:p>
        </w:tc>
      </w:tr>
      <w:tr>
        <w:tc>
          <w:tcPr>
            <w:tcW w:type="dxa" w:w="3168"/>
            <w:shd w:fill="F6F8F7"/>
            <w:vAlign w:val="center"/>
          </w:tcPr>
          <w:p>
            <w:pPr>
              <w:spacing w:after="0"/>
            </w:pPr>
            <w:r/>
            <w:r>
              <w:rPr>
                <w:b w:val="0"/>
                <w:sz w:val="18"/>
              </w:rPr>
              <w:t>12. Animal / Herd Health Records</w:t>
            </w:r>
          </w:p>
        </w:tc>
        <w:tc>
          <w:tcPr>
            <w:tcW w:type="dxa" w:w="6624"/>
            <w:shd w:fill="F6F8F7"/>
            <w:vAlign w:val="center"/>
          </w:tcPr>
          <w:p>
            <w:pPr>
              <w:spacing w:after="0"/>
            </w:pPr>
            <w:r/>
            <w:r>
              <w:rPr>
                <w:b w:val="0"/>
                <w:sz w:val="18"/>
              </w:rPr>
              <w:t>Bharat-Pashudhan-compatible animal tag concept plus flock/herd records, vaccination and treatment history.</w:t>
            </w:r>
          </w:p>
        </w:tc>
      </w:tr>
      <w:tr>
        <w:tc>
          <w:tcPr>
            <w:tcW w:type="dxa" w:w="3168"/>
            <w:vAlign w:val="center"/>
          </w:tcPr>
          <w:p>
            <w:pPr>
              <w:spacing w:after="0"/>
            </w:pPr>
            <w:r/>
            <w:r>
              <w:rPr>
                <w:b w:val="0"/>
                <w:sz w:val="18"/>
              </w:rPr>
              <w:t>13. Offline &amp; Multilingual Access</w:t>
            </w:r>
          </w:p>
        </w:tc>
        <w:tc>
          <w:tcPr>
            <w:tcW w:type="dxa" w:w="6624"/>
            <w:vAlign w:val="center"/>
          </w:tcPr>
          <w:p>
            <w:pPr>
              <w:spacing w:after="0"/>
            </w:pPr>
            <w:r/>
            <w:r>
              <w:rPr>
                <w:b w:val="0"/>
                <w:sz w:val="18"/>
              </w:rPr>
              <w:t>Offline report queue/sync; English and Marathi interface; future IVR/SMS integration.</w:t>
            </w:r>
          </w:p>
        </w:tc>
      </w:tr>
    </w:tbl>
    <w:p>
      <w:pPr>
        <w:spacing w:after="0"/>
      </w:pPr>
    </w:p>
    <w:p>
      <w:pPr>
        <w:pStyle w:val="Heading1"/>
        <w:keepNext/>
      </w:pPr>
      <w:r>
        <w:t>7. New Prevention, Priority and Monitoring Modules</w:t>
      </w:r>
    </w:p>
    <w:p>
      <w:pPr>
        <w:pStyle w:val="Heading2"/>
        <w:keepNext/>
      </w:pPr>
      <w:r>
        <w:t>7.1 Preventive Advisory Module</w:t>
      </w:r>
    </w:p>
    <w:p>
      <w:r>
        <w:t>Once a suspected or confirmed outbreak reaches an authorized response stage, the platform displays actionable prevention guidance drawn from a controlled template library. Advisories must be veterinarian/government approved. The prototype must not invent drug treatment, dosage or unverified medical instructions.</w:t>
      </w:r>
    </w:p>
    <w:p>
      <w:pPr>
        <w:pStyle w:val="ListBullet"/>
        <w:spacing w:after="60"/>
      </w:pPr>
      <w:r>
        <w:t>Isolation/separation recommendation for visibly sick animals where appropriate.</w:t>
      </w:r>
    </w:p>
    <w:p>
      <w:pPr>
        <w:pStyle w:val="ListBullet"/>
        <w:spacing w:after="60"/>
      </w:pPr>
      <w:r>
        <w:t>Cleaning, disinfection and biosecurity reminders.</w:t>
      </w:r>
    </w:p>
    <w:p>
      <w:pPr>
        <w:pStyle w:val="ListBullet"/>
        <w:spacing w:after="60"/>
      </w:pPr>
      <w:r>
        <w:t>Movement caution/restriction messaging as authorized by officials.</w:t>
      </w:r>
    </w:p>
    <w:p>
      <w:pPr>
        <w:pStyle w:val="ListBullet"/>
        <w:spacing w:after="60"/>
      </w:pPr>
      <w:r>
        <w:t>Monitoring instructions for nearby herds/flocks.</w:t>
      </w:r>
    </w:p>
    <w:p>
      <w:pPr>
        <w:pStyle w:val="ListBullet"/>
        <w:spacing w:after="60"/>
      </w:pPr>
      <w:r>
        <w:t>Vaccination-gap identification and campaign planning support.</w:t>
      </w:r>
    </w:p>
    <w:p>
      <w:pPr>
        <w:pStyle w:val="ListBullet"/>
        <w:spacing w:after="60"/>
      </w:pPr>
      <w:r>
        <w:t>Nearby village alerts with simple symptoms to watch for and official contact/escalation information.</w:t>
      </w:r>
    </w:p>
    <w:p>
      <w:pPr>
        <w:pStyle w:val="Heading2"/>
        <w:keepNext/>
      </w:pPr>
      <w:r>
        <w:t>7.2 Outbreak Severity + Priority Score</w:t>
      </w:r>
    </w:p>
    <w:p>
      <w:r>
        <w:t>Every cluster receives a priority classification so district officials can allocate limited vets, mobile units, sample kits and vaccination teams to the most urgent events first.</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440"/>
            <w:shd w:fill="175E43"/>
            <w:vAlign w:val="center"/>
          </w:tcPr>
          <w:p>
            <w:pPr>
              <w:spacing w:after="0"/>
            </w:pPr>
            <w:r/>
            <w:r>
              <w:rPr>
                <w:b/>
                <w:color w:val="FFFFFF"/>
                <w:sz w:val="18"/>
              </w:rPr>
              <w:t>Level</w:t>
            </w:r>
          </w:p>
        </w:tc>
        <w:tc>
          <w:tcPr>
            <w:tcW w:type="dxa" w:w="3744"/>
            <w:shd w:fill="175E43"/>
            <w:vAlign w:val="center"/>
          </w:tcPr>
          <w:p>
            <w:pPr>
              <w:spacing w:after="0"/>
            </w:pPr>
            <w:r/>
            <w:r>
              <w:rPr>
                <w:b/>
                <w:color w:val="FFFFFF"/>
                <w:sz w:val="18"/>
              </w:rPr>
              <w:t>Meaning</w:t>
            </w:r>
          </w:p>
        </w:tc>
        <w:tc>
          <w:tcPr>
            <w:tcW w:type="dxa" w:w="4608"/>
            <w:shd w:fill="175E43"/>
            <w:vAlign w:val="center"/>
          </w:tcPr>
          <w:p>
            <w:pPr>
              <w:spacing w:after="0"/>
            </w:pPr>
            <w:r/>
            <w:r>
              <w:rPr>
                <w:b/>
                <w:color w:val="FFFFFF"/>
                <w:sz w:val="18"/>
              </w:rPr>
              <w:t>Typical system response</w:t>
            </w:r>
          </w:p>
        </w:tc>
      </w:tr>
      <w:tr>
        <w:tc>
          <w:tcPr>
            <w:tcW w:type="dxa" w:w="1440"/>
            <w:vAlign w:val="center"/>
          </w:tcPr>
          <w:p>
            <w:pPr>
              <w:spacing w:after="0"/>
            </w:pPr>
            <w:r/>
            <w:r>
              <w:rPr>
                <w:b w:val="0"/>
                <w:sz w:val="18"/>
              </w:rPr>
              <w:t>Low</w:t>
            </w:r>
          </w:p>
        </w:tc>
        <w:tc>
          <w:tcPr>
            <w:tcW w:type="dxa" w:w="3744"/>
            <w:vAlign w:val="center"/>
          </w:tcPr>
          <w:p>
            <w:pPr>
              <w:spacing w:after="0"/>
            </w:pPr>
            <w:r/>
            <w:r>
              <w:rPr>
                <w:b w:val="0"/>
                <w:sz w:val="18"/>
              </w:rPr>
              <w:t>Small/localized signal; low severity; limited spread.</w:t>
            </w:r>
          </w:p>
        </w:tc>
        <w:tc>
          <w:tcPr>
            <w:tcW w:type="dxa" w:w="4608"/>
            <w:vAlign w:val="center"/>
          </w:tcPr>
          <w:p>
            <w:pPr>
              <w:spacing w:after="0"/>
            </w:pPr>
            <w:r/>
            <w:r>
              <w:rPr>
                <w:b w:val="0"/>
                <w:sz w:val="18"/>
              </w:rPr>
              <w:t>Monitor; routine review.</w:t>
            </w:r>
          </w:p>
        </w:tc>
      </w:tr>
      <w:tr>
        <w:tc>
          <w:tcPr>
            <w:tcW w:type="dxa" w:w="1440"/>
            <w:shd w:fill="F6F8F7"/>
            <w:vAlign w:val="center"/>
          </w:tcPr>
          <w:p>
            <w:pPr>
              <w:spacing w:after="0"/>
            </w:pPr>
            <w:r/>
            <w:r>
              <w:rPr>
                <w:b w:val="0"/>
                <w:sz w:val="18"/>
              </w:rPr>
              <w:t>Medium</w:t>
            </w:r>
          </w:p>
        </w:tc>
        <w:tc>
          <w:tcPr>
            <w:tcW w:type="dxa" w:w="3744"/>
            <w:shd w:fill="F6F8F7"/>
            <w:vAlign w:val="center"/>
          </w:tcPr>
          <w:p>
            <w:pPr>
              <w:spacing w:after="0"/>
            </w:pPr>
            <w:r/>
            <w:r>
              <w:rPr>
                <w:b w:val="0"/>
                <w:sz w:val="18"/>
              </w:rPr>
              <w:t>Multiple animals or increasing reports in one locality.</w:t>
            </w:r>
          </w:p>
        </w:tc>
        <w:tc>
          <w:tcPr>
            <w:tcW w:type="dxa" w:w="4608"/>
            <w:shd w:fill="F6F8F7"/>
            <w:vAlign w:val="center"/>
          </w:tcPr>
          <w:p>
            <w:pPr>
              <w:spacing w:after="0"/>
            </w:pPr>
            <w:r/>
            <w:r>
              <w:rPr>
                <w:b w:val="0"/>
                <w:sz w:val="18"/>
              </w:rPr>
              <w:t>Veterinary review; enhanced surveillance.</w:t>
            </w:r>
          </w:p>
        </w:tc>
      </w:tr>
      <w:tr>
        <w:tc>
          <w:tcPr>
            <w:tcW w:type="dxa" w:w="1440"/>
            <w:vAlign w:val="center"/>
          </w:tcPr>
          <w:p>
            <w:pPr>
              <w:spacing w:after="0"/>
            </w:pPr>
            <w:r/>
            <w:r>
              <w:rPr>
                <w:b w:val="0"/>
                <w:sz w:val="18"/>
              </w:rPr>
              <w:t>High</w:t>
            </w:r>
          </w:p>
        </w:tc>
        <w:tc>
          <w:tcPr>
            <w:tcW w:type="dxa" w:w="3744"/>
            <w:vAlign w:val="center"/>
          </w:tcPr>
          <w:p>
            <w:pPr>
              <w:spacing w:after="0"/>
            </w:pPr>
            <w:r/>
            <w:r>
              <w:rPr>
                <w:b w:val="0"/>
                <w:sz w:val="18"/>
              </w:rPr>
              <w:t>Multi-village cluster, fast growth, significant vaccination gap or mortality.</w:t>
            </w:r>
          </w:p>
        </w:tc>
        <w:tc>
          <w:tcPr>
            <w:tcW w:type="dxa" w:w="4608"/>
            <w:vAlign w:val="center"/>
          </w:tcPr>
          <w:p>
            <w:pPr>
              <w:spacing w:after="0"/>
            </w:pPr>
            <w:r/>
            <w:r>
              <w:rPr>
                <w:b w:val="0"/>
                <w:sz w:val="18"/>
              </w:rPr>
              <w:t>Urgent field investigation, sampling and district alert.</w:t>
            </w:r>
          </w:p>
        </w:tc>
      </w:tr>
      <w:tr>
        <w:tc>
          <w:tcPr>
            <w:tcW w:type="dxa" w:w="1440"/>
            <w:shd w:fill="F6F8F7"/>
            <w:vAlign w:val="center"/>
          </w:tcPr>
          <w:p>
            <w:pPr>
              <w:spacing w:after="0"/>
            </w:pPr>
            <w:r/>
            <w:r>
              <w:rPr>
                <w:b w:val="0"/>
                <w:sz w:val="18"/>
              </w:rPr>
              <w:t>Critical</w:t>
            </w:r>
          </w:p>
        </w:tc>
        <w:tc>
          <w:tcPr>
            <w:tcW w:type="dxa" w:w="3744"/>
            <w:shd w:fill="F6F8F7"/>
            <w:vAlign w:val="center"/>
          </w:tcPr>
          <w:p>
            <w:pPr>
              <w:spacing w:after="0"/>
            </w:pPr>
            <w:r/>
            <w:r>
              <w:rPr>
                <w:b w:val="0"/>
                <w:sz w:val="18"/>
              </w:rPr>
              <w:t>Rapid geographical spread, high mortality/severity, multiple villages/district implications or lab confirmation of high-concern event.</w:t>
            </w:r>
          </w:p>
        </w:tc>
        <w:tc>
          <w:tcPr>
            <w:tcW w:type="dxa" w:w="4608"/>
            <w:shd w:fill="F6F8F7"/>
            <w:vAlign w:val="center"/>
          </w:tcPr>
          <w:p>
            <w:pPr>
              <w:spacing w:after="0"/>
            </w:pPr>
            <w:r/>
            <w:r>
              <w:rPr>
                <w:b w:val="0"/>
                <w:sz w:val="18"/>
              </w:rPr>
              <w:t>Top-priority response, resource allocation, escalation and active monitoring.</w:t>
            </w:r>
          </w:p>
        </w:tc>
      </w:tr>
    </w:tbl>
    <w:p>
      <w:pPr>
        <w:spacing w:after="0"/>
      </w:pPr>
    </w:p>
    <w:p>
      <w:pPr>
        <w:pStyle w:val="Heading2"/>
        <w:keepNext/>
      </w:pPr>
      <w:r>
        <w:t>7.3 Post-Outbreak Monitoring</w:t>
      </w:r>
    </w:p>
    <w:p>
      <w:r>
        <w:t>The system continues after confirmation. This converts the product from a detection tool into a complete disease-management platform.</w:t>
      </w:r>
    </w:p>
    <w:tbl>
      <w:tblPr>
        <w:tblW w:type="auto" w:w="0"/>
        <w:jc w:val="center"/>
        <w:tblLook w:firstColumn="1" w:firstRow="1" w:lastColumn="0" w:lastRow="0" w:noHBand="0" w:noVBand="1" w:val="04A0"/>
      </w:tblPr>
      <w:tblGrid>
        <w:gridCol w:w="10080"/>
      </w:tblGrid>
      <w:tr>
        <w:tc>
          <w:tcPr>
            <w:tcW w:type="dxa" w:w="10080"/>
            <w:shd w:fill="E9F0F8"/>
          </w:tcPr>
          <w:p>
            <w:pPr>
              <w:spacing w:after="60"/>
            </w:pPr>
            <w:r>
              <w:rPr>
                <w:b/>
                <w:color w:val="245C99"/>
                <w:sz w:val="24"/>
              </w:rPr>
              <w:t>OUTBREAK LIFECYCLE</w:t>
              <w:br/>
            </w:r>
            <w:r>
              <w:rPr>
                <w:sz w:val="21"/>
              </w:rPr>
              <w:t>Suspected -&gt; Vet Verified -&gt; Sample/Lab (if required) -&gt; Confirmed or Rejected -&gt; Response Active -&gt; Monitoring -&gt; Closed</w:t>
            </w:r>
          </w:p>
        </w:tc>
      </w:tr>
    </w:tbl>
    <w:p>
      <w:pPr>
        <w:spacing w:after="0"/>
      </w:pPr>
    </w:p>
    <w:p>
      <w:pPr>
        <w:pStyle w:val="ListBullet"/>
        <w:spacing w:after="60"/>
      </w:pPr>
      <w:r>
        <w:t>New cases per day and cumulative affected animals.</w:t>
      </w:r>
    </w:p>
    <w:p>
      <w:pPr>
        <w:pStyle w:val="ListBullet"/>
        <w:spacing w:after="60"/>
      </w:pPr>
      <w:r>
        <w:t>New deaths and cumulative mortality.</w:t>
      </w:r>
    </w:p>
    <w:p>
      <w:pPr>
        <w:pStyle w:val="ListBullet"/>
        <w:spacing w:after="60"/>
      </w:pPr>
      <w:r>
        <w:t>Number of affected villages and whether spread is expanding or shrinking.</w:t>
      </w:r>
    </w:p>
    <w:p>
      <w:pPr>
        <w:pStyle w:val="ListBullet"/>
        <w:spacing w:after="60"/>
      </w:pPr>
      <w:r>
        <w:t>Days since the last new case.</w:t>
      </w:r>
    </w:p>
    <w:p>
      <w:pPr>
        <w:pStyle w:val="ListBullet"/>
        <w:spacing w:after="60"/>
      </w:pPr>
      <w:r>
        <w:t>Follow-up visits completed/pending.</w:t>
      </w:r>
    </w:p>
    <w:p>
      <w:pPr>
        <w:pStyle w:val="ListBullet"/>
        <w:spacing w:after="60"/>
      </w:pPr>
      <w:r>
        <w:t>Vaccination or surveillance actions completed.</w:t>
      </w:r>
    </w:p>
    <w:p>
      <w:pPr>
        <w:pStyle w:val="ListBullet"/>
        <w:spacing w:after="60"/>
      </w:pPr>
      <w:r>
        <w:t>Open advisories and notification status.</w:t>
      </w:r>
    </w:p>
    <w:p>
      <w:pPr>
        <w:pStyle w:val="ListBullet"/>
        <w:spacing w:after="60"/>
      </w:pPr>
      <w:r>
        <w:t>Authorized closure decision with audit trail.</w:t>
      </w:r>
    </w:p>
    <w:p>
      <w:pPr>
        <w:pStyle w:val="Heading1"/>
        <w:keepNext/>
      </w:pPr>
      <w:r>
        <w:t>8. Outbreak Detection and Risk Logic</w:t>
      </w:r>
    </w:p>
    <w:p>
      <w:pPr>
        <w:pStyle w:val="Heading2"/>
        <w:keepNext/>
      </w:pPr>
      <w:r>
        <w:t>8.1 Inputs Used for Cluster Detection</w:t>
      </w:r>
    </w:p>
    <w:p>
      <w:pPr>
        <w:pStyle w:val="ListBullet"/>
        <w:spacing w:after="60"/>
      </w:pPr>
      <w:r>
        <w:t>Latitude/longitude or village location</w:t>
      </w:r>
    </w:p>
    <w:p>
      <w:pPr>
        <w:pStyle w:val="ListBullet"/>
        <w:spacing w:after="60"/>
      </w:pPr>
      <w:r>
        <w:t>Report timestamp / symptom onset</w:t>
      </w:r>
    </w:p>
    <w:p>
      <w:pPr>
        <w:pStyle w:val="ListBullet"/>
        <w:spacing w:after="60"/>
      </w:pPr>
      <w:r>
        <w:t>Animal species</w:t>
      </w:r>
    </w:p>
    <w:p>
      <w:pPr>
        <w:pStyle w:val="ListBullet"/>
        <w:spacing w:after="60"/>
      </w:pPr>
      <w:r>
        <w:t>Syndrome category / symptom similarity</w:t>
      </w:r>
    </w:p>
    <w:p>
      <w:pPr>
        <w:pStyle w:val="ListBullet"/>
        <w:spacing w:after="60"/>
      </w:pPr>
      <w:r>
        <w:t>Number of animals affected</w:t>
      </w:r>
    </w:p>
    <w:p>
      <w:pPr>
        <w:pStyle w:val="ListBullet"/>
        <w:spacing w:after="60"/>
      </w:pPr>
      <w:r>
        <w:t>Mortality count</w:t>
      </w:r>
    </w:p>
    <w:p>
      <w:pPr>
        <w:pStyle w:val="ListBullet"/>
        <w:spacing w:after="60"/>
      </w:pPr>
      <w:r>
        <w:t>Village identity and administrative area</w:t>
      </w:r>
    </w:p>
    <w:p>
      <w:pPr>
        <w:pStyle w:val="Heading2"/>
        <w:keepNext/>
      </w:pPr>
      <w:r>
        <w:t>8.2 Prototype Cluster Rule</w:t>
      </w:r>
    </w:p>
    <w:p>
      <w:r>
        <w:t>A configurable demonstration rule can create a suspected cluster when at least three related reports from at least two villages occur within approximately 15 km and within 48 hours with compatible syndromes/species. These values are prototype thresholds, not clinically validated surveillance policy.</w:t>
      </w:r>
    </w:p>
    <w:p>
      <w:pPr>
        <w:pStyle w:val="Heading2"/>
        <w:keepNext/>
      </w:pPr>
      <w:r>
        <w:t>8.3 Explainable Priority Score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75E43"/>
            <w:vAlign w:val="center"/>
          </w:tcPr>
          <w:p>
            <w:pPr>
              <w:spacing w:after="0"/>
            </w:pPr>
            <w:r/>
            <w:r>
              <w:rPr>
                <w:b/>
                <w:color w:val="FFFFFF"/>
                <w:sz w:val="18"/>
              </w:rPr>
              <w:t>Factor</w:t>
            </w:r>
          </w:p>
        </w:tc>
        <w:tc>
          <w:tcPr>
            <w:tcW w:type="dxa" w:w="6912"/>
            <w:shd w:fill="175E43"/>
            <w:vAlign w:val="center"/>
          </w:tcPr>
          <w:p>
            <w:pPr>
              <w:spacing w:after="0"/>
            </w:pPr>
            <w:r/>
            <w:r>
              <w:rPr>
                <w:b/>
                <w:color w:val="FFFFFF"/>
                <w:sz w:val="18"/>
              </w:rPr>
              <w:t>What it contributes</w:t>
            </w:r>
          </w:p>
        </w:tc>
      </w:tr>
      <w:tr>
        <w:tc>
          <w:tcPr>
            <w:tcW w:type="dxa" w:w="2880"/>
            <w:vAlign w:val="center"/>
          </w:tcPr>
          <w:p>
            <w:pPr>
              <w:spacing w:after="0"/>
            </w:pPr>
            <w:r/>
            <w:r>
              <w:rPr>
                <w:b w:val="0"/>
                <w:sz w:val="18"/>
              </w:rPr>
              <w:t>Report volume</w:t>
            </w:r>
          </w:p>
        </w:tc>
        <w:tc>
          <w:tcPr>
            <w:tcW w:type="dxa" w:w="6912"/>
            <w:vAlign w:val="center"/>
          </w:tcPr>
          <w:p>
            <w:pPr>
              <w:spacing w:after="0"/>
            </w:pPr>
            <w:r/>
            <w:r>
              <w:rPr>
                <w:b w:val="0"/>
                <w:sz w:val="18"/>
              </w:rPr>
              <w:t>More related reports increase confidence that the signal is not isolated.</w:t>
            </w:r>
          </w:p>
        </w:tc>
      </w:tr>
      <w:tr>
        <w:tc>
          <w:tcPr>
            <w:tcW w:type="dxa" w:w="2880"/>
            <w:shd w:fill="F6F8F7"/>
            <w:vAlign w:val="center"/>
          </w:tcPr>
          <w:p>
            <w:pPr>
              <w:spacing w:after="0"/>
            </w:pPr>
            <w:r/>
            <w:r>
              <w:rPr>
                <w:b w:val="0"/>
                <w:sz w:val="18"/>
              </w:rPr>
              <w:t>Affected animals</w:t>
            </w:r>
          </w:p>
        </w:tc>
        <w:tc>
          <w:tcPr>
            <w:tcW w:type="dxa" w:w="6912"/>
            <w:shd w:fill="F6F8F7"/>
            <w:vAlign w:val="center"/>
          </w:tcPr>
          <w:p>
            <w:pPr>
              <w:spacing w:after="0"/>
            </w:pPr>
            <w:r/>
            <w:r>
              <w:rPr>
                <w:b w:val="0"/>
                <w:sz w:val="18"/>
              </w:rPr>
              <w:t>Large affected counts increase operational urgency.</w:t>
            </w:r>
          </w:p>
        </w:tc>
      </w:tr>
      <w:tr>
        <w:tc>
          <w:tcPr>
            <w:tcW w:type="dxa" w:w="2880"/>
            <w:vAlign w:val="center"/>
          </w:tcPr>
          <w:p>
            <w:pPr>
              <w:spacing w:after="0"/>
            </w:pPr>
            <w:r/>
            <w:r>
              <w:rPr>
                <w:b w:val="0"/>
                <w:sz w:val="18"/>
              </w:rPr>
              <w:t>Mortality</w:t>
            </w:r>
          </w:p>
        </w:tc>
        <w:tc>
          <w:tcPr>
            <w:tcW w:type="dxa" w:w="6912"/>
            <w:vAlign w:val="center"/>
          </w:tcPr>
          <w:p>
            <w:pPr>
              <w:spacing w:after="0"/>
            </w:pPr>
            <w:r/>
            <w:r>
              <w:rPr>
                <w:b w:val="0"/>
                <w:sz w:val="18"/>
              </w:rPr>
              <w:t>Deaths strongly increase severity and priority.</w:t>
            </w:r>
          </w:p>
        </w:tc>
      </w:tr>
      <w:tr>
        <w:tc>
          <w:tcPr>
            <w:tcW w:type="dxa" w:w="2880"/>
            <w:shd w:fill="F6F8F7"/>
            <w:vAlign w:val="center"/>
          </w:tcPr>
          <w:p>
            <w:pPr>
              <w:spacing w:after="0"/>
            </w:pPr>
            <w:r/>
            <w:r>
              <w:rPr>
                <w:b w:val="0"/>
                <w:sz w:val="18"/>
              </w:rPr>
              <w:t>Geographical spread</w:t>
            </w:r>
          </w:p>
        </w:tc>
        <w:tc>
          <w:tcPr>
            <w:tcW w:type="dxa" w:w="6912"/>
            <w:shd w:fill="F6F8F7"/>
            <w:vAlign w:val="center"/>
          </w:tcPr>
          <w:p>
            <w:pPr>
              <w:spacing w:after="0"/>
            </w:pPr>
            <w:r/>
            <w:r>
              <w:rPr>
                <w:b w:val="0"/>
                <w:sz w:val="18"/>
              </w:rPr>
              <w:t>More villages / larger radius may indicate spread.</w:t>
            </w:r>
          </w:p>
        </w:tc>
      </w:tr>
      <w:tr>
        <w:tc>
          <w:tcPr>
            <w:tcW w:type="dxa" w:w="2880"/>
            <w:vAlign w:val="center"/>
          </w:tcPr>
          <w:p>
            <w:pPr>
              <w:spacing w:after="0"/>
            </w:pPr>
            <w:r/>
            <w:r>
              <w:rPr>
                <w:b w:val="0"/>
                <w:sz w:val="18"/>
              </w:rPr>
              <w:t>Speed of spread</w:t>
            </w:r>
          </w:p>
        </w:tc>
        <w:tc>
          <w:tcPr>
            <w:tcW w:type="dxa" w:w="6912"/>
            <w:vAlign w:val="center"/>
          </w:tcPr>
          <w:p>
            <w:pPr>
              <w:spacing w:after="0"/>
            </w:pPr>
            <w:r/>
            <w:r>
              <w:rPr>
                <w:b w:val="0"/>
                <w:sz w:val="18"/>
              </w:rPr>
              <w:t>Many compatible reports in a short period increase urgency.</w:t>
            </w:r>
          </w:p>
        </w:tc>
      </w:tr>
      <w:tr>
        <w:tc>
          <w:tcPr>
            <w:tcW w:type="dxa" w:w="2880"/>
            <w:shd w:fill="F6F8F7"/>
            <w:vAlign w:val="center"/>
          </w:tcPr>
          <w:p>
            <w:pPr>
              <w:spacing w:after="0"/>
            </w:pPr>
            <w:r/>
            <w:r>
              <w:rPr>
                <w:b w:val="0"/>
                <w:sz w:val="18"/>
              </w:rPr>
              <w:t>Vaccination gap</w:t>
            </w:r>
          </w:p>
        </w:tc>
        <w:tc>
          <w:tcPr>
            <w:tcW w:type="dxa" w:w="6912"/>
            <w:shd w:fill="F6F8F7"/>
            <w:vAlign w:val="center"/>
          </w:tcPr>
          <w:p>
            <w:pPr>
              <w:spacing w:after="0"/>
            </w:pPr>
            <w:r/>
            <w:r>
              <w:rPr>
                <w:b w:val="0"/>
                <w:sz w:val="18"/>
              </w:rPr>
              <w:t>Low coverage can increase vulnerability and response priority.</w:t>
            </w:r>
          </w:p>
        </w:tc>
      </w:tr>
      <w:tr>
        <w:tc>
          <w:tcPr>
            <w:tcW w:type="dxa" w:w="2880"/>
            <w:vAlign w:val="center"/>
          </w:tcPr>
          <w:p>
            <w:pPr>
              <w:spacing w:after="0"/>
            </w:pPr>
            <w:r/>
            <w:r>
              <w:rPr>
                <w:b w:val="0"/>
                <w:sz w:val="18"/>
              </w:rPr>
              <w:t>Historical / NADRES risk</w:t>
            </w:r>
          </w:p>
        </w:tc>
        <w:tc>
          <w:tcPr>
            <w:tcW w:type="dxa" w:w="6912"/>
            <w:vAlign w:val="center"/>
          </w:tcPr>
          <w:p>
            <w:pPr>
              <w:spacing w:after="0"/>
            </w:pPr>
            <w:r/>
            <w:r>
              <w:rPr>
                <w:b w:val="0"/>
                <w:sz w:val="18"/>
              </w:rPr>
              <w:t>Provides contextual disease risk, not standalone confirmation.</w:t>
            </w:r>
          </w:p>
        </w:tc>
      </w:tr>
      <w:tr>
        <w:tc>
          <w:tcPr>
            <w:tcW w:type="dxa" w:w="2880"/>
            <w:shd w:fill="F6F8F7"/>
            <w:vAlign w:val="center"/>
          </w:tcPr>
          <w:p>
            <w:pPr>
              <w:spacing w:after="0"/>
            </w:pPr>
            <w:r/>
            <w:r>
              <w:rPr>
                <w:b w:val="0"/>
                <w:sz w:val="18"/>
              </w:rPr>
              <w:t>Weather / environmental context</w:t>
            </w:r>
          </w:p>
        </w:tc>
        <w:tc>
          <w:tcPr>
            <w:tcW w:type="dxa" w:w="6912"/>
            <w:shd w:fill="F6F8F7"/>
            <w:vAlign w:val="center"/>
          </w:tcPr>
          <w:p>
            <w:pPr>
              <w:spacing w:after="0"/>
            </w:pPr>
            <w:r/>
            <w:r>
              <w:rPr>
                <w:b w:val="0"/>
                <w:sz w:val="18"/>
              </w:rPr>
              <w:t>Adds contextual support where relevant to the disease/syndrome.</w:t>
            </w:r>
          </w:p>
        </w:tc>
      </w:tr>
    </w:tbl>
    <w:p>
      <w:pPr>
        <w:spacing w:after="0"/>
      </w:pPr>
    </w:p>
    <w:tbl>
      <w:tblPr>
        <w:tblW w:type="auto" w:w="0"/>
        <w:jc w:val="center"/>
        <w:tblLook w:firstColumn="1" w:firstRow="1" w:lastColumn="0" w:lastRow="0" w:noHBand="0" w:noVBand="1" w:val="04A0"/>
      </w:tblPr>
      <w:tblGrid>
        <w:gridCol w:w="10080"/>
      </w:tblGrid>
      <w:tr>
        <w:tc>
          <w:tcPr>
            <w:tcW w:type="dxa" w:w="10080"/>
            <w:shd w:fill="FFF4DE"/>
          </w:tcPr>
          <w:p>
            <w:pPr>
              <w:spacing w:after="60"/>
            </w:pPr>
            <w:r>
              <w:rPr>
                <w:b/>
                <w:color w:val="A66500"/>
                <w:sz w:val="24"/>
              </w:rPr>
              <w:t>IMPORTANT</w:t>
              <w:br/>
            </w:r>
            <w:r>
              <w:rPr>
                <w:sz w:val="21"/>
              </w:rPr>
              <w:t>The score must always show WHY it is high. Example: "High priority because 4 villages reported compatible symptoms within 24 hours, 36 animals are affected, 4 deaths occurred, and vaccination coverage is low."</w:t>
            </w:r>
          </w:p>
        </w:tc>
      </w:tr>
    </w:tbl>
    <w:p>
      <w:pPr>
        <w:spacing w:after="0"/>
      </w:pPr>
    </w:p>
    <w:p>
      <w:pPr>
        <w:pStyle w:val="Heading1"/>
        <w:keepNext/>
      </w:pPr>
      <w:r>
        <w:t>9. Preventive Advisory Design</w:t>
      </w:r>
    </w:p>
    <w:p>
      <w:r>
        <w:t>Advisories should be stored as versioned templates in Firestore and mapped to a syndrome/disease category and response stage. A vet or authorized officer can review/approve the message before distribution. This avoids unsafe or hallucinated treatment advice.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024"/>
            <w:shd w:fill="175E43"/>
            <w:vAlign w:val="center"/>
          </w:tcPr>
          <w:p>
            <w:pPr>
              <w:spacing w:after="0"/>
            </w:pPr>
            <w:r/>
            <w:r>
              <w:rPr>
                <w:b/>
                <w:color w:val="FFFFFF"/>
                <w:sz w:val="18"/>
              </w:rPr>
              <w:t>Advisory field</w:t>
            </w:r>
          </w:p>
        </w:tc>
        <w:tc>
          <w:tcPr>
            <w:tcW w:type="dxa" w:w="6768"/>
            <w:shd w:fill="175E43"/>
            <w:vAlign w:val="center"/>
          </w:tcPr>
          <w:p>
            <w:pPr>
              <w:spacing w:after="0"/>
            </w:pPr>
            <w:r/>
            <w:r>
              <w:rPr>
                <w:b/>
                <w:color w:val="FFFFFF"/>
                <w:sz w:val="18"/>
              </w:rPr>
              <w:t>Example</w:t>
            </w:r>
          </w:p>
        </w:tc>
      </w:tr>
      <w:tr>
        <w:tc>
          <w:tcPr>
            <w:tcW w:type="dxa" w:w="3024"/>
            <w:vAlign w:val="center"/>
          </w:tcPr>
          <w:p>
            <w:pPr>
              <w:spacing w:after="0"/>
            </w:pPr>
            <w:r/>
            <w:r>
              <w:rPr>
                <w:b w:val="0"/>
                <w:sz w:val="18"/>
              </w:rPr>
              <w:t>Template ID</w:t>
            </w:r>
          </w:p>
        </w:tc>
        <w:tc>
          <w:tcPr>
            <w:tcW w:type="dxa" w:w="6768"/>
            <w:vAlign w:val="center"/>
          </w:tcPr>
          <w:p>
            <w:pPr>
              <w:spacing w:after="0"/>
            </w:pPr>
            <w:r/>
            <w:r>
              <w:rPr>
                <w:b w:val="0"/>
                <w:sz w:val="18"/>
              </w:rPr>
              <w:t>ADV-FMDLIKE-001</w:t>
            </w:r>
          </w:p>
        </w:tc>
      </w:tr>
      <w:tr>
        <w:tc>
          <w:tcPr>
            <w:tcW w:type="dxa" w:w="3024"/>
            <w:shd w:fill="F6F8F7"/>
            <w:vAlign w:val="center"/>
          </w:tcPr>
          <w:p>
            <w:pPr>
              <w:spacing w:after="0"/>
            </w:pPr>
            <w:r/>
            <w:r>
              <w:rPr>
                <w:b w:val="0"/>
                <w:sz w:val="18"/>
              </w:rPr>
              <w:t>Applicable category</w:t>
            </w:r>
          </w:p>
        </w:tc>
        <w:tc>
          <w:tcPr>
            <w:tcW w:type="dxa" w:w="6768"/>
            <w:shd w:fill="F6F8F7"/>
            <w:vAlign w:val="center"/>
          </w:tcPr>
          <w:p>
            <w:pPr>
              <w:spacing w:after="0"/>
            </w:pPr>
            <w:r/>
            <w:r>
              <w:rPr>
                <w:b w:val="0"/>
                <w:sz w:val="18"/>
              </w:rPr>
              <w:t>Vesicular / FMD-like syndrome</w:t>
            </w:r>
          </w:p>
        </w:tc>
      </w:tr>
      <w:tr>
        <w:tc>
          <w:tcPr>
            <w:tcW w:type="dxa" w:w="3024"/>
            <w:vAlign w:val="center"/>
          </w:tcPr>
          <w:p>
            <w:pPr>
              <w:spacing w:after="0"/>
            </w:pPr>
            <w:r/>
            <w:r>
              <w:rPr>
                <w:b w:val="0"/>
                <w:sz w:val="18"/>
              </w:rPr>
              <w:t>Audience</w:t>
            </w:r>
          </w:p>
        </w:tc>
        <w:tc>
          <w:tcPr>
            <w:tcW w:type="dxa" w:w="6768"/>
            <w:vAlign w:val="center"/>
          </w:tcPr>
          <w:p>
            <w:pPr>
              <w:spacing w:after="0"/>
            </w:pPr>
            <w:r/>
            <w:r>
              <w:rPr>
                <w:b w:val="0"/>
                <w:sz w:val="18"/>
              </w:rPr>
              <w:t>Farmers within affected/nearby villages</w:t>
            </w:r>
          </w:p>
        </w:tc>
      </w:tr>
      <w:tr>
        <w:tc>
          <w:tcPr>
            <w:tcW w:type="dxa" w:w="3024"/>
            <w:shd w:fill="F6F8F7"/>
            <w:vAlign w:val="center"/>
          </w:tcPr>
          <w:p>
            <w:pPr>
              <w:spacing w:after="0"/>
            </w:pPr>
            <w:r/>
            <w:r>
              <w:rPr>
                <w:b w:val="0"/>
                <w:sz w:val="18"/>
              </w:rPr>
              <w:t>Language</w:t>
            </w:r>
          </w:p>
        </w:tc>
        <w:tc>
          <w:tcPr>
            <w:tcW w:type="dxa" w:w="6768"/>
            <w:shd w:fill="F6F8F7"/>
            <w:vAlign w:val="center"/>
          </w:tcPr>
          <w:p>
            <w:pPr>
              <w:spacing w:after="0"/>
            </w:pPr>
            <w:r/>
            <w:r>
              <w:rPr>
                <w:b w:val="0"/>
                <w:sz w:val="18"/>
              </w:rPr>
              <w:t>English / Marathi</w:t>
            </w:r>
          </w:p>
        </w:tc>
      </w:tr>
      <w:tr>
        <w:tc>
          <w:tcPr>
            <w:tcW w:type="dxa" w:w="3024"/>
            <w:vAlign w:val="center"/>
          </w:tcPr>
          <w:p>
            <w:pPr>
              <w:spacing w:after="0"/>
            </w:pPr>
            <w:r/>
            <w:r>
              <w:rPr>
                <w:b w:val="0"/>
                <w:sz w:val="18"/>
              </w:rPr>
              <w:t>Approval status</w:t>
            </w:r>
          </w:p>
        </w:tc>
        <w:tc>
          <w:tcPr>
            <w:tcW w:type="dxa" w:w="6768"/>
            <w:vAlign w:val="center"/>
          </w:tcPr>
          <w:p>
            <w:pPr>
              <w:spacing w:after="0"/>
            </w:pPr>
            <w:r/>
            <w:r>
              <w:rPr>
                <w:b w:val="0"/>
                <w:sz w:val="18"/>
              </w:rPr>
              <w:t>Draft / Vet Approved / District Approved</w:t>
            </w:r>
          </w:p>
        </w:tc>
      </w:tr>
      <w:tr>
        <w:tc>
          <w:tcPr>
            <w:tcW w:type="dxa" w:w="3024"/>
            <w:shd w:fill="F6F8F7"/>
            <w:vAlign w:val="center"/>
          </w:tcPr>
          <w:p>
            <w:pPr>
              <w:spacing w:after="0"/>
            </w:pPr>
            <w:r/>
            <w:r>
              <w:rPr>
                <w:b w:val="0"/>
                <w:sz w:val="18"/>
              </w:rPr>
              <w:t>Allowed guidance</w:t>
            </w:r>
          </w:p>
        </w:tc>
        <w:tc>
          <w:tcPr>
            <w:tcW w:type="dxa" w:w="6768"/>
            <w:shd w:fill="F6F8F7"/>
            <w:vAlign w:val="center"/>
          </w:tcPr>
          <w:p>
            <w:pPr>
              <w:spacing w:after="0"/>
            </w:pPr>
            <w:r/>
            <w:r>
              <w:rPr>
                <w:b w:val="0"/>
                <w:sz w:val="18"/>
              </w:rPr>
              <w:t>Isolation, sanitation, movement caution, monitoring, official contact</w:t>
            </w:r>
          </w:p>
        </w:tc>
      </w:tr>
      <w:tr>
        <w:tc>
          <w:tcPr>
            <w:tcW w:type="dxa" w:w="3024"/>
            <w:vAlign w:val="center"/>
          </w:tcPr>
          <w:p>
            <w:pPr>
              <w:spacing w:after="0"/>
            </w:pPr>
            <w:r/>
            <w:r>
              <w:rPr>
                <w:b w:val="0"/>
                <w:sz w:val="18"/>
              </w:rPr>
              <w:t>Disallowed content</w:t>
            </w:r>
          </w:p>
        </w:tc>
        <w:tc>
          <w:tcPr>
            <w:tcW w:type="dxa" w:w="6768"/>
            <w:vAlign w:val="center"/>
          </w:tcPr>
          <w:p>
            <w:pPr>
              <w:spacing w:after="0"/>
            </w:pPr>
            <w:r/>
            <w:r>
              <w:rPr>
                <w:b w:val="0"/>
                <w:sz w:val="18"/>
              </w:rPr>
              <w:t>Autonomous drug prescription or dosage</w:t>
            </w:r>
          </w:p>
        </w:tc>
      </w:tr>
    </w:tbl>
    <w:p>
      <w:pPr>
        <w:spacing w:after="0"/>
      </w:pPr>
    </w:p>
    <w:p>
      <w:pPr>
        <w:pStyle w:val="Heading1"/>
        <w:keepNext/>
      </w:pPr>
      <w:r>
        <w:t>10. Outbreak Lifecycle and Post-Outbreak Monitoring</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175E43"/>
            <w:vAlign w:val="center"/>
          </w:tcPr>
          <w:p>
            <w:pPr>
              <w:spacing w:after="0"/>
            </w:pPr>
            <w:r/>
            <w:r>
              <w:rPr>
                <w:b/>
                <w:color w:val="FFFFFF"/>
                <w:sz w:val="18"/>
              </w:rPr>
              <w:t>Status</w:t>
            </w:r>
          </w:p>
        </w:tc>
        <w:tc>
          <w:tcPr>
            <w:tcW w:type="dxa" w:w="7488"/>
            <w:shd w:fill="175E43"/>
            <w:vAlign w:val="center"/>
          </w:tcPr>
          <w:p>
            <w:pPr>
              <w:spacing w:after="0"/>
            </w:pPr>
            <w:r/>
            <w:r>
              <w:rPr>
                <w:b/>
                <w:color w:val="FFFFFF"/>
                <w:sz w:val="18"/>
              </w:rPr>
              <w:t>Meaning</w:t>
            </w:r>
          </w:p>
        </w:tc>
      </w:tr>
      <w:tr>
        <w:tc>
          <w:tcPr>
            <w:tcW w:type="dxa" w:w="2304"/>
            <w:vAlign w:val="center"/>
          </w:tcPr>
          <w:p>
            <w:pPr>
              <w:spacing w:after="0"/>
            </w:pPr>
            <w:r/>
            <w:r>
              <w:rPr>
                <w:b w:val="0"/>
                <w:sz w:val="18"/>
              </w:rPr>
              <w:t>SUSPECTED</w:t>
            </w:r>
          </w:p>
        </w:tc>
        <w:tc>
          <w:tcPr>
            <w:tcW w:type="dxa" w:w="7488"/>
            <w:vAlign w:val="center"/>
          </w:tcPr>
          <w:p>
            <w:pPr>
              <w:spacing w:after="0"/>
            </w:pPr>
            <w:r/>
            <w:r>
              <w:rPr>
                <w:b w:val="0"/>
                <w:sz w:val="18"/>
              </w:rPr>
              <w:t>Cluster threshold crossed; alert generated.</w:t>
            </w:r>
          </w:p>
        </w:tc>
      </w:tr>
      <w:tr>
        <w:tc>
          <w:tcPr>
            <w:tcW w:type="dxa" w:w="2304"/>
            <w:shd w:fill="F6F8F7"/>
            <w:vAlign w:val="center"/>
          </w:tcPr>
          <w:p>
            <w:pPr>
              <w:spacing w:after="0"/>
            </w:pPr>
            <w:r/>
            <w:r>
              <w:rPr>
                <w:b w:val="0"/>
                <w:sz w:val="18"/>
              </w:rPr>
              <w:t>VET VERIFIED</w:t>
            </w:r>
          </w:p>
        </w:tc>
        <w:tc>
          <w:tcPr>
            <w:tcW w:type="dxa" w:w="7488"/>
            <w:shd w:fill="F6F8F7"/>
            <w:vAlign w:val="center"/>
          </w:tcPr>
          <w:p>
            <w:pPr>
              <w:spacing w:after="0"/>
            </w:pPr>
            <w:r/>
            <w:r>
              <w:rPr>
                <w:b w:val="0"/>
                <w:sz w:val="18"/>
              </w:rPr>
              <w:t>Veterinarian validates that the event needs formal investigation.</w:t>
            </w:r>
          </w:p>
        </w:tc>
      </w:tr>
      <w:tr>
        <w:tc>
          <w:tcPr>
            <w:tcW w:type="dxa" w:w="2304"/>
            <w:vAlign w:val="center"/>
          </w:tcPr>
          <w:p>
            <w:pPr>
              <w:spacing w:after="0"/>
            </w:pPr>
            <w:r/>
            <w:r>
              <w:rPr>
                <w:b w:val="0"/>
                <w:sz w:val="18"/>
              </w:rPr>
              <w:t>SAMPLE / LAB</w:t>
            </w:r>
          </w:p>
        </w:tc>
        <w:tc>
          <w:tcPr>
            <w:tcW w:type="dxa" w:w="7488"/>
            <w:vAlign w:val="center"/>
          </w:tcPr>
          <w:p>
            <w:pPr>
              <w:spacing w:after="0"/>
            </w:pPr>
            <w:r/>
            <w:r>
              <w:rPr>
                <w:b w:val="0"/>
                <w:sz w:val="18"/>
              </w:rPr>
              <w:t>Sample collected/tracked when required.</w:t>
            </w:r>
          </w:p>
        </w:tc>
      </w:tr>
      <w:tr>
        <w:tc>
          <w:tcPr>
            <w:tcW w:type="dxa" w:w="2304"/>
            <w:shd w:fill="F6F8F7"/>
            <w:vAlign w:val="center"/>
          </w:tcPr>
          <w:p>
            <w:pPr>
              <w:spacing w:after="0"/>
            </w:pPr>
            <w:r/>
            <w:r>
              <w:rPr>
                <w:b w:val="0"/>
                <w:sz w:val="18"/>
              </w:rPr>
              <w:t>CONFIRMED</w:t>
            </w:r>
          </w:p>
        </w:tc>
        <w:tc>
          <w:tcPr>
            <w:tcW w:type="dxa" w:w="7488"/>
            <w:shd w:fill="F6F8F7"/>
            <w:vAlign w:val="center"/>
          </w:tcPr>
          <w:p>
            <w:pPr>
              <w:spacing w:after="0"/>
            </w:pPr>
            <w:r/>
            <w:r>
              <w:rPr>
                <w:b w:val="0"/>
                <w:sz w:val="18"/>
              </w:rPr>
              <w:t>Lab or authorized process confirms outbreak.</w:t>
            </w:r>
          </w:p>
        </w:tc>
      </w:tr>
      <w:tr>
        <w:tc>
          <w:tcPr>
            <w:tcW w:type="dxa" w:w="2304"/>
            <w:vAlign w:val="center"/>
          </w:tcPr>
          <w:p>
            <w:pPr>
              <w:spacing w:after="0"/>
            </w:pPr>
            <w:r/>
            <w:r>
              <w:rPr>
                <w:b w:val="0"/>
                <w:sz w:val="18"/>
              </w:rPr>
              <w:t>REJECTED</w:t>
            </w:r>
          </w:p>
        </w:tc>
        <w:tc>
          <w:tcPr>
            <w:tcW w:type="dxa" w:w="7488"/>
            <w:vAlign w:val="center"/>
          </w:tcPr>
          <w:p>
            <w:pPr>
              <w:spacing w:after="0"/>
            </w:pPr>
            <w:r/>
            <w:r>
              <w:rPr>
                <w:b w:val="0"/>
                <w:sz w:val="18"/>
              </w:rPr>
              <w:t>Evidence does not support the suspected outbreak; incident retained in history.</w:t>
            </w:r>
          </w:p>
        </w:tc>
      </w:tr>
      <w:tr>
        <w:tc>
          <w:tcPr>
            <w:tcW w:type="dxa" w:w="2304"/>
            <w:shd w:fill="F6F8F7"/>
            <w:vAlign w:val="center"/>
          </w:tcPr>
          <w:p>
            <w:pPr>
              <w:spacing w:after="0"/>
            </w:pPr>
            <w:r/>
            <w:r>
              <w:rPr>
                <w:b w:val="0"/>
                <w:sz w:val="18"/>
              </w:rPr>
              <w:t>RESPONSE ACTIVE</w:t>
            </w:r>
          </w:p>
        </w:tc>
        <w:tc>
          <w:tcPr>
            <w:tcW w:type="dxa" w:w="7488"/>
            <w:shd w:fill="F6F8F7"/>
            <w:vAlign w:val="center"/>
          </w:tcPr>
          <w:p>
            <w:pPr>
              <w:spacing w:after="0"/>
            </w:pPr>
            <w:r/>
            <w:r>
              <w:rPr>
                <w:b w:val="0"/>
                <w:sz w:val="18"/>
              </w:rPr>
              <w:t>Approved preventive/containment actions are underway.</w:t>
            </w:r>
          </w:p>
        </w:tc>
      </w:tr>
      <w:tr>
        <w:tc>
          <w:tcPr>
            <w:tcW w:type="dxa" w:w="2304"/>
            <w:vAlign w:val="center"/>
          </w:tcPr>
          <w:p>
            <w:pPr>
              <w:spacing w:after="0"/>
            </w:pPr>
            <w:r/>
            <w:r>
              <w:rPr>
                <w:b w:val="0"/>
                <w:sz w:val="18"/>
              </w:rPr>
              <w:t>MONITORING</w:t>
            </w:r>
          </w:p>
        </w:tc>
        <w:tc>
          <w:tcPr>
            <w:tcW w:type="dxa" w:w="7488"/>
            <w:vAlign w:val="center"/>
          </w:tcPr>
          <w:p>
            <w:pPr>
              <w:spacing w:after="0"/>
            </w:pPr>
            <w:r/>
            <w:r>
              <w:rPr>
                <w:b w:val="0"/>
                <w:sz w:val="18"/>
              </w:rPr>
              <w:t>New cases/deaths and follow-up actions are tracked over time.</w:t>
            </w:r>
          </w:p>
        </w:tc>
      </w:tr>
      <w:tr>
        <w:tc>
          <w:tcPr>
            <w:tcW w:type="dxa" w:w="2304"/>
            <w:shd w:fill="F6F8F7"/>
            <w:vAlign w:val="center"/>
          </w:tcPr>
          <w:p>
            <w:pPr>
              <w:spacing w:after="0"/>
            </w:pPr>
            <w:r/>
            <w:r>
              <w:rPr>
                <w:b w:val="0"/>
                <w:sz w:val="18"/>
              </w:rPr>
              <w:t>CLOSED</w:t>
            </w:r>
          </w:p>
        </w:tc>
        <w:tc>
          <w:tcPr>
            <w:tcW w:type="dxa" w:w="7488"/>
            <w:shd w:fill="F6F8F7"/>
            <w:vAlign w:val="center"/>
          </w:tcPr>
          <w:p>
            <w:pPr>
              <w:spacing w:after="0"/>
            </w:pPr>
            <w:r/>
            <w:r>
              <w:rPr>
                <w:b w:val="0"/>
                <w:sz w:val="18"/>
              </w:rPr>
              <w:t>Authorized officer closes incident after monitoring/response completion.</w:t>
            </w:r>
          </w:p>
        </w:tc>
      </w:tr>
    </w:tbl>
    <w:p>
      <w:pPr>
        <w:spacing w:after="0"/>
      </w:pPr>
    </w:p>
    <w:p>
      <w:pPr>
        <w:pStyle w:val="Heading1"/>
        <w:keepNext/>
      </w:pPr>
      <w:r>
        <w:t>11. Role-Based User Experience</w:t>
      </w:r>
    </w:p>
    <w:p>
      <w:pPr>
        <w:pStyle w:val="Heading2"/>
        <w:keepNext/>
      </w:pPr>
      <w:r>
        <w:t>11.1 Farmer</w:t>
      </w:r>
    </w:p>
    <w:p>
      <w:pPr>
        <w:pStyle w:val="ListBullet"/>
        <w:spacing w:after="60"/>
      </w:pPr>
      <w:r>
        <w:t>Simple mobile-first dashboard.</w:t>
      </w:r>
    </w:p>
    <w:p>
      <w:pPr>
        <w:pStyle w:val="ListBullet"/>
        <w:spacing w:after="60"/>
      </w:pPr>
      <w:r>
        <w:t>Add/view individual animal or flock/herd.</w:t>
      </w:r>
    </w:p>
    <w:p>
      <w:pPr>
        <w:pStyle w:val="ListBullet"/>
        <w:spacing w:after="60"/>
      </w:pPr>
      <w:r>
        <w:t>Report symptoms, mortality, location and optional photo.</w:t>
      </w:r>
    </w:p>
    <w:p>
      <w:pPr>
        <w:pStyle w:val="ListBullet"/>
        <w:spacing w:after="60"/>
      </w:pPr>
      <w:r>
        <w:t>See preliminary triage disclaimer and current case status.</w:t>
      </w:r>
    </w:p>
    <w:p>
      <w:pPr>
        <w:pStyle w:val="ListBullet"/>
        <w:spacing w:after="60"/>
      </w:pPr>
      <w:r>
        <w:t>Receive nearby approved advisories and vaccination reminders.</w:t>
      </w:r>
    </w:p>
    <w:p>
      <w:pPr>
        <w:pStyle w:val="Heading2"/>
        <w:keepNext/>
      </w:pPr>
      <w:r>
        <w:t>11.2 Field Worker / Para-Vet</w:t>
      </w:r>
    </w:p>
    <w:p>
      <w:pPr>
        <w:pStyle w:val="ListBullet"/>
        <w:spacing w:after="60"/>
      </w:pPr>
      <w:r>
        <w:t>Offline-first field report creation and synchronization.</w:t>
      </w:r>
    </w:p>
    <w:p>
      <w:pPr>
        <w:pStyle w:val="ListBullet"/>
        <w:spacing w:after="60"/>
      </w:pPr>
      <w:r>
        <w:t>Nearby case view and assigned surveillance visits.</w:t>
      </w:r>
    </w:p>
    <w:p>
      <w:pPr>
        <w:pStyle w:val="ListBullet"/>
        <w:spacing w:after="60"/>
      </w:pPr>
      <w:r>
        <w:t>Animal/herd lookup and contextual observations.</w:t>
      </w:r>
    </w:p>
    <w:p>
      <w:pPr>
        <w:pStyle w:val="Heading2"/>
        <w:keepNext/>
      </w:pPr>
      <w:r>
        <w:t>11.3 Veterinarian</w:t>
      </w:r>
    </w:p>
    <w:p>
      <w:pPr>
        <w:pStyle w:val="ListBullet"/>
        <w:spacing w:after="60"/>
      </w:pPr>
      <w:r>
        <w:t>Urgent case queue ranked by outbreak priority.</w:t>
      </w:r>
    </w:p>
    <w:p>
      <w:pPr>
        <w:pStyle w:val="ListBullet"/>
        <w:spacing w:after="60"/>
      </w:pPr>
      <w:r>
        <w:t>Cluster investigation map and timeline.</w:t>
      </w:r>
    </w:p>
    <w:p>
      <w:pPr>
        <w:pStyle w:val="ListBullet"/>
        <w:spacing w:after="60"/>
      </w:pPr>
      <w:r>
        <w:t>Field verification and sample decision.</w:t>
      </w:r>
    </w:p>
    <w:p>
      <w:pPr>
        <w:pStyle w:val="ListBullet"/>
        <w:spacing w:after="60"/>
      </w:pPr>
      <w:r>
        <w:t>Approve/recommend advisories and response actions.</w:t>
      </w:r>
    </w:p>
    <w:p>
      <w:pPr>
        <w:pStyle w:val="Heading2"/>
        <w:keepNext/>
      </w:pPr>
      <w:r>
        <w:t>11.4 Laboratory Technician</w:t>
      </w:r>
    </w:p>
    <w:p>
      <w:pPr>
        <w:pStyle w:val="ListBullet"/>
        <w:spacing w:after="60"/>
      </w:pPr>
      <w:r>
        <w:t>Incoming sample list.</w:t>
      </w:r>
    </w:p>
    <w:p>
      <w:pPr>
        <w:pStyle w:val="ListBullet"/>
        <w:spacing w:after="60"/>
      </w:pPr>
      <w:r>
        <w:t>Received -&gt; Testing -&gt; Result Available workflow.</w:t>
      </w:r>
    </w:p>
    <w:p>
      <w:pPr>
        <w:pStyle w:val="ListBullet"/>
        <w:spacing w:after="60"/>
      </w:pPr>
      <w:r>
        <w:t>Positive / Negative / Inconclusive result with remarks and date.</w:t>
      </w:r>
    </w:p>
    <w:p>
      <w:pPr>
        <w:pStyle w:val="Heading2"/>
        <w:keepNext/>
      </w:pPr>
      <w:r>
        <w:t>11.5 District Officer</w:t>
      </w:r>
    </w:p>
    <w:p>
      <w:pPr>
        <w:pStyle w:val="ListBullet"/>
        <w:spacing w:after="60"/>
      </w:pPr>
      <w:r>
        <w:t>District GIS dashboard and priority queue.</w:t>
      </w:r>
    </w:p>
    <w:p>
      <w:pPr>
        <w:pStyle w:val="ListBullet"/>
        <w:spacing w:after="60"/>
      </w:pPr>
      <w:r>
        <w:t>Resource allocation and escalation.</w:t>
      </w:r>
    </w:p>
    <w:p>
      <w:pPr>
        <w:pStyle w:val="ListBullet"/>
        <w:spacing w:after="60"/>
      </w:pPr>
      <w:r>
        <w:t>Vaccination-gap analysis.</w:t>
      </w:r>
    </w:p>
    <w:p>
      <w:pPr>
        <w:pStyle w:val="ListBullet"/>
        <w:spacing w:after="60"/>
      </w:pPr>
      <w:r>
        <w:t>Approve public/nearby-area alerts and close incidents.</w:t>
      </w:r>
    </w:p>
    <w:p>
      <w:pPr>
        <w:pStyle w:val="Heading1"/>
        <w:keepNext/>
      </w:pPr>
      <w:r>
        <w:t>12. Existing Government Systems and Our Differentiation</w:t>
      </w:r>
    </w:p>
    <w:p>
      <w:r>
        <w:t>The project should be presented as an integration and operational intelligence layer, not as a replacement for existing government systems.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75E43"/>
            <w:vAlign w:val="center"/>
          </w:tcPr>
          <w:p>
            <w:pPr>
              <w:spacing w:after="0"/>
            </w:pPr>
            <w:r/>
            <w:r>
              <w:rPr>
                <w:b/>
                <w:color w:val="FFFFFF"/>
                <w:sz w:val="18"/>
              </w:rPr>
              <w:t>Existing system</w:t>
            </w:r>
          </w:p>
        </w:tc>
        <w:tc>
          <w:tcPr>
            <w:tcW w:type="dxa" w:w="3600"/>
            <w:shd w:fill="175E43"/>
            <w:vAlign w:val="center"/>
          </w:tcPr>
          <w:p>
            <w:pPr>
              <w:spacing w:after="0"/>
            </w:pPr>
            <w:r/>
            <w:r>
              <w:rPr>
                <w:b/>
                <w:color w:val="FFFFFF"/>
                <w:sz w:val="18"/>
              </w:rPr>
              <w:t>What it already contributes</w:t>
            </w:r>
          </w:p>
        </w:tc>
        <w:tc>
          <w:tcPr>
            <w:tcW w:type="dxa" w:w="4032"/>
            <w:shd w:fill="175E43"/>
            <w:vAlign w:val="center"/>
          </w:tcPr>
          <w:p>
            <w:pPr>
              <w:spacing w:after="0"/>
            </w:pPr>
            <w:r/>
            <w:r>
              <w:rPr>
                <w:b/>
                <w:color w:val="FFFFFF"/>
                <w:sz w:val="18"/>
              </w:rPr>
              <w:t>How our platform uses/complements it</w:t>
            </w:r>
          </w:p>
        </w:tc>
      </w:tr>
      <w:tr>
        <w:tc>
          <w:tcPr>
            <w:tcW w:type="dxa" w:w="2304"/>
            <w:vAlign w:val="center"/>
          </w:tcPr>
          <w:p>
            <w:pPr>
              <w:spacing w:after="0"/>
            </w:pPr>
            <w:r/>
            <w:r>
              <w:rPr>
                <w:b w:val="0"/>
                <w:sz w:val="18"/>
              </w:rPr>
              <w:t>Bharat Pashudhan</w:t>
            </w:r>
          </w:p>
        </w:tc>
        <w:tc>
          <w:tcPr>
            <w:tcW w:type="dxa" w:w="3600"/>
            <w:vAlign w:val="center"/>
          </w:tcPr>
          <w:p>
            <w:pPr>
              <w:spacing w:after="0"/>
            </w:pPr>
            <w:r/>
            <w:r>
              <w:rPr>
                <w:b w:val="0"/>
                <w:sz w:val="18"/>
              </w:rPr>
              <w:t>Animal identity, animal-health/vaccination/treatment records and digital livestock ecosystem.</w:t>
            </w:r>
          </w:p>
        </w:tc>
        <w:tc>
          <w:tcPr>
            <w:tcW w:type="dxa" w:w="4032"/>
            <w:vAlign w:val="center"/>
          </w:tcPr>
          <w:p>
            <w:pPr>
              <w:spacing w:after="0"/>
            </w:pPr>
            <w:r/>
            <w:r>
              <w:rPr>
                <w:b w:val="0"/>
                <w:sz w:val="18"/>
              </w:rPr>
              <w:t>Use compatible 12-digit tag concept and future authorized record integration; transform records such as vaccination gaps into outbreak-response context.</w:t>
            </w:r>
          </w:p>
        </w:tc>
      </w:tr>
      <w:tr>
        <w:tc>
          <w:tcPr>
            <w:tcW w:type="dxa" w:w="2304"/>
            <w:shd w:fill="F6F8F7"/>
            <w:vAlign w:val="center"/>
          </w:tcPr>
          <w:p>
            <w:pPr>
              <w:spacing w:after="0"/>
            </w:pPr>
            <w:r/>
            <w:r>
              <w:rPr>
                <w:b w:val="0"/>
                <w:sz w:val="18"/>
              </w:rPr>
              <w:t>NADRES</w:t>
            </w:r>
          </w:p>
        </w:tc>
        <w:tc>
          <w:tcPr>
            <w:tcW w:type="dxa" w:w="3600"/>
            <w:shd w:fill="F6F8F7"/>
            <w:vAlign w:val="center"/>
          </w:tcPr>
          <w:p>
            <w:pPr>
              <w:spacing w:after="0"/>
            </w:pPr>
            <w:r/>
            <w:r>
              <w:rPr>
                <w:b w:val="0"/>
                <w:sz w:val="18"/>
              </w:rPr>
              <w:t>Livestock disease forecasting, surveillance analytics, historical/district risk intelligence.</w:t>
            </w:r>
          </w:p>
        </w:tc>
        <w:tc>
          <w:tcPr>
            <w:tcW w:type="dxa" w:w="4032"/>
            <w:shd w:fill="F6F8F7"/>
            <w:vAlign w:val="center"/>
          </w:tcPr>
          <w:p>
            <w:pPr>
              <w:spacing w:after="0"/>
            </w:pPr>
            <w:r/>
            <w:r>
              <w:rPr>
                <w:b w:val="0"/>
                <w:sz w:val="18"/>
              </w:rPr>
              <w:t>Use as contextual risk/history input; combine forecast context with live village reports.</w:t>
            </w:r>
          </w:p>
        </w:tc>
      </w:tr>
      <w:tr>
        <w:tc>
          <w:tcPr>
            <w:tcW w:type="dxa" w:w="2304"/>
            <w:vAlign w:val="center"/>
          </w:tcPr>
          <w:p>
            <w:pPr>
              <w:spacing w:after="0"/>
            </w:pPr>
            <w:r/>
            <w:r>
              <w:rPr>
                <w:b w:val="0"/>
                <w:sz w:val="18"/>
              </w:rPr>
              <w:t>Maharashtra 1962 Pashudhan Sanjivani</w:t>
            </w:r>
          </w:p>
        </w:tc>
        <w:tc>
          <w:tcPr>
            <w:tcW w:type="dxa" w:w="3600"/>
            <w:vAlign w:val="center"/>
          </w:tcPr>
          <w:p>
            <w:pPr>
              <w:spacing w:after="0"/>
            </w:pPr>
            <w:r/>
            <w:r>
              <w:rPr>
                <w:b w:val="0"/>
                <w:sz w:val="18"/>
              </w:rPr>
              <w:t>Veterinary service requests and field veterinary routing.</w:t>
            </w:r>
          </w:p>
        </w:tc>
        <w:tc>
          <w:tcPr>
            <w:tcW w:type="dxa" w:w="4032"/>
            <w:vAlign w:val="center"/>
          </w:tcPr>
          <w:p>
            <w:pPr>
              <w:spacing w:after="0"/>
            </w:pPr>
            <w:r/>
            <w:r>
              <w:rPr>
                <w:b w:val="0"/>
                <w:sz w:val="18"/>
              </w:rPr>
              <w:t>Future integration path for escalation/service delivery; our novelty is the population-level cluster and incident workflow.</w:t>
            </w:r>
          </w:p>
        </w:tc>
      </w:tr>
      <w:tr>
        <w:tc>
          <w:tcPr>
            <w:tcW w:type="dxa" w:w="2304"/>
            <w:shd w:fill="F6F8F7"/>
            <w:vAlign w:val="center"/>
          </w:tcPr>
          <w:p>
            <w:pPr>
              <w:spacing w:after="0"/>
            </w:pPr>
            <w:r/>
            <w:r>
              <w:rPr>
                <w:b w:val="0"/>
                <w:sz w:val="18"/>
              </w:rPr>
              <w:t>Diagnostic Laboratories</w:t>
            </w:r>
          </w:p>
        </w:tc>
        <w:tc>
          <w:tcPr>
            <w:tcW w:type="dxa" w:w="3600"/>
            <w:shd w:fill="F6F8F7"/>
            <w:vAlign w:val="center"/>
          </w:tcPr>
          <w:p>
            <w:pPr>
              <w:spacing w:after="0"/>
            </w:pPr>
            <w:r/>
            <w:r>
              <w:rPr>
                <w:b w:val="0"/>
                <w:sz w:val="18"/>
              </w:rPr>
              <w:t>Authoritative diagnostic testing.</w:t>
            </w:r>
          </w:p>
        </w:tc>
        <w:tc>
          <w:tcPr>
            <w:tcW w:type="dxa" w:w="4032"/>
            <w:shd w:fill="F6F8F7"/>
            <w:vAlign w:val="center"/>
          </w:tcPr>
          <w:p>
            <w:pPr>
              <w:spacing w:after="0"/>
            </w:pPr>
            <w:r/>
            <w:r>
              <w:rPr>
                <w:b w:val="0"/>
                <w:sz w:val="18"/>
              </w:rPr>
              <w:t>Track referral and results inside the outbreak incident; do not replace laboratory confirmation.</w:t>
            </w:r>
          </w:p>
        </w:tc>
      </w:tr>
    </w:tbl>
    <w:p>
      <w:pPr>
        <w:spacing w:after="0"/>
      </w:pPr>
    </w:p>
    <w:tbl>
      <w:tblPr>
        <w:tblW w:type="auto" w:w="0"/>
        <w:jc w:val="center"/>
        <w:tblLook w:firstColumn="1" w:firstRow="1" w:lastColumn="0" w:lastRow="0" w:noHBand="0" w:noVBand="1" w:val="04A0"/>
      </w:tblPr>
      <w:tblGrid>
        <w:gridCol w:w="10080"/>
      </w:tblGrid>
      <w:tr>
        <w:tc>
          <w:tcPr>
            <w:tcW w:type="dxa" w:w="10080"/>
            <w:shd w:fill="E8F1ED"/>
          </w:tcPr>
          <w:p>
            <w:pPr>
              <w:spacing w:after="60"/>
            </w:pPr>
            <w:r>
              <w:rPr>
                <w:b/>
                <w:color w:val="175E43"/>
                <w:sz w:val="24"/>
              </w:rPr>
              <w:t>OUR DIFFERENTIATION</w:t>
              <w:br/>
            </w:r>
            <w:r>
              <w:rPr>
                <w:sz w:val="21"/>
              </w:rPr>
              <w:t>Existing systems manage important pieces. Our platform connects LIVE FIELD SIGNALS into an explainable multi-village outbreak incident and drives it through prioritization, veterinary verification, lab confirmation, prevention, monitoring and closure.</w:t>
            </w:r>
          </w:p>
        </w:tc>
      </w:tr>
    </w:tbl>
    <w:p>
      <w:pPr>
        <w:spacing w:after="0"/>
      </w:pPr>
    </w:p>
    <w:p>
      <w:pPr>
        <w:pStyle w:val="Heading1"/>
        <w:keepNext/>
      </w:pPr>
      <w:r>
        <w:t>13. Technology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175E43"/>
            <w:vAlign w:val="center"/>
          </w:tcPr>
          <w:p>
            <w:pPr>
              <w:spacing w:after="0"/>
            </w:pPr>
            <w:r/>
            <w:r>
              <w:rPr>
                <w:b/>
                <w:color w:val="FFFFFF"/>
                <w:sz w:val="18"/>
              </w:rPr>
              <w:t>Layer</w:t>
            </w:r>
          </w:p>
        </w:tc>
        <w:tc>
          <w:tcPr>
            <w:tcW w:type="dxa" w:w="3024"/>
            <w:shd w:fill="175E43"/>
            <w:vAlign w:val="center"/>
          </w:tcPr>
          <w:p>
            <w:pPr>
              <w:spacing w:after="0"/>
            </w:pPr>
            <w:r/>
            <w:r>
              <w:rPr>
                <w:b/>
                <w:color w:val="FFFFFF"/>
                <w:sz w:val="18"/>
              </w:rPr>
              <w:t>Prototype technology</w:t>
            </w:r>
          </w:p>
        </w:tc>
        <w:tc>
          <w:tcPr>
            <w:tcW w:type="dxa" w:w="4608"/>
            <w:shd w:fill="175E43"/>
            <w:vAlign w:val="center"/>
          </w:tcPr>
          <w:p>
            <w:pPr>
              <w:spacing w:after="0"/>
            </w:pPr>
            <w:r/>
            <w:r>
              <w:rPr>
                <w:b/>
                <w:color w:val="FFFFFF"/>
                <w:sz w:val="18"/>
              </w:rPr>
              <w:t>Purpose</w:t>
            </w:r>
          </w:p>
        </w:tc>
      </w:tr>
      <w:tr>
        <w:tc>
          <w:tcPr>
            <w:tcW w:type="dxa" w:w="2304"/>
            <w:vAlign w:val="center"/>
          </w:tcPr>
          <w:p>
            <w:pPr>
              <w:spacing w:after="0"/>
            </w:pPr>
            <w:r/>
            <w:r>
              <w:rPr>
                <w:b w:val="0"/>
                <w:sz w:val="18"/>
              </w:rPr>
              <w:t>Frontend</w:t>
            </w:r>
          </w:p>
        </w:tc>
        <w:tc>
          <w:tcPr>
            <w:tcW w:type="dxa" w:w="3024"/>
            <w:vAlign w:val="center"/>
          </w:tcPr>
          <w:p>
            <w:pPr>
              <w:spacing w:after="0"/>
            </w:pPr>
            <w:r/>
            <w:r>
              <w:rPr>
                <w:b w:val="0"/>
                <w:sz w:val="18"/>
              </w:rPr>
              <w:t>React + Vite</w:t>
            </w:r>
          </w:p>
        </w:tc>
        <w:tc>
          <w:tcPr>
            <w:tcW w:type="dxa" w:w="4608"/>
            <w:vAlign w:val="center"/>
          </w:tcPr>
          <w:p>
            <w:pPr>
              <w:spacing w:after="0"/>
            </w:pPr>
            <w:r/>
            <w:r>
              <w:rPr>
                <w:b w:val="0"/>
                <w:sz w:val="18"/>
              </w:rPr>
              <w:t>Role-based dashboards, forms, maps and responsive UI.</w:t>
            </w:r>
          </w:p>
        </w:tc>
      </w:tr>
      <w:tr>
        <w:tc>
          <w:tcPr>
            <w:tcW w:type="dxa" w:w="2304"/>
            <w:shd w:fill="F6F8F7"/>
            <w:vAlign w:val="center"/>
          </w:tcPr>
          <w:p>
            <w:pPr>
              <w:spacing w:after="0"/>
            </w:pPr>
            <w:r/>
            <w:r>
              <w:rPr>
                <w:b w:val="0"/>
                <w:sz w:val="18"/>
              </w:rPr>
              <w:t>Authentication</w:t>
            </w:r>
          </w:p>
        </w:tc>
        <w:tc>
          <w:tcPr>
            <w:tcW w:type="dxa" w:w="3024"/>
            <w:shd w:fill="F6F8F7"/>
            <w:vAlign w:val="center"/>
          </w:tcPr>
          <w:p>
            <w:pPr>
              <w:spacing w:after="0"/>
            </w:pPr>
            <w:r/>
            <w:r>
              <w:rPr>
                <w:b w:val="0"/>
                <w:sz w:val="18"/>
              </w:rPr>
              <w:t>Firebase Authentication</w:t>
            </w:r>
          </w:p>
        </w:tc>
        <w:tc>
          <w:tcPr>
            <w:tcW w:type="dxa" w:w="4608"/>
            <w:shd w:fill="F6F8F7"/>
            <w:vAlign w:val="center"/>
          </w:tcPr>
          <w:p>
            <w:pPr>
              <w:spacing w:after="0"/>
            </w:pPr>
            <w:r/>
            <w:r>
              <w:rPr>
                <w:b w:val="0"/>
                <w:sz w:val="18"/>
              </w:rPr>
              <w:t>Email/password login and secure identity.</w:t>
            </w:r>
          </w:p>
        </w:tc>
      </w:tr>
      <w:tr>
        <w:tc>
          <w:tcPr>
            <w:tcW w:type="dxa" w:w="2304"/>
            <w:vAlign w:val="center"/>
          </w:tcPr>
          <w:p>
            <w:pPr>
              <w:spacing w:after="0"/>
            </w:pPr>
            <w:r/>
            <w:r>
              <w:rPr>
                <w:b w:val="0"/>
                <w:sz w:val="18"/>
              </w:rPr>
              <w:t>Database</w:t>
            </w:r>
          </w:p>
        </w:tc>
        <w:tc>
          <w:tcPr>
            <w:tcW w:type="dxa" w:w="3024"/>
            <w:vAlign w:val="center"/>
          </w:tcPr>
          <w:p>
            <w:pPr>
              <w:spacing w:after="0"/>
            </w:pPr>
            <w:r/>
            <w:r>
              <w:rPr>
                <w:b w:val="0"/>
                <w:sz w:val="18"/>
              </w:rPr>
              <w:t>Firebase Firestore</w:t>
            </w:r>
          </w:p>
        </w:tc>
        <w:tc>
          <w:tcPr>
            <w:tcW w:type="dxa" w:w="4608"/>
            <w:vAlign w:val="center"/>
          </w:tcPr>
          <w:p>
            <w:pPr>
              <w:spacing w:after="0"/>
            </w:pPr>
            <w:r/>
            <w:r>
              <w:rPr>
                <w:b w:val="0"/>
                <w:sz w:val="18"/>
              </w:rPr>
              <w:t>Users, animals, reports, clusters, assignments, samples, advisories, alerts and timelines.</w:t>
            </w:r>
          </w:p>
        </w:tc>
      </w:tr>
      <w:tr>
        <w:tc>
          <w:tcPr>
            <w:tcW w:type="dxa" w:w="2304"/>
            <w:shd w:fill="F6F8F7"/>
            <w:vAlign w:val="center"/>
          </w:tcPr>
          <w:p>
            <w:pPr>
              <w:spacing w:after="0"/>
            </w:pPr>
            <w:r/>
            <w:r>
              <w:rPr>
                <w:b w:val="0"/>
                <w:sz w:val="18"/>
              </w:rPr>
              <w:t>Files</w:t>
            </w:r>
          </w:p>
        </w:tc>
        <w:tc>
          <w:tcPr>
            <w:tcW w:type="dxa" w:w="3024"/>
            <w:shd w:fill="F6F8F7"/>
            <w:vAlign w:val="center"/>
          </w:tcPr>
          <w:p>
            <w:pPr>
              <w:spacing w:after="0"/>
            </w:pPr>
            <w:r/>
            <w:r>
              <w:rPr>
                <w:b w:val="0"/>
                <w:sz w:val="18"/>
              </w:rPr>
              <w:t>Firebase Storage</w:t>
            </w:r>
          </w:p>
        </w:tc>
        <w:tc>
          <w:tcPr>
            <w:tcW w:type="dxa" w:w="4608"/>
            <w:shd w:fill="F6F8F7"/>
            <w:vAlign w:val="center"/>
          </w:tcPr>
          <w:p>
            <w:pPr>
              <w:spacing w:after="0"/>
            </w:pPr>
            <w:r/>
            <w:r>
              <w:rPr>
                <w:b w:val="0"/>
                <w:sz w:val="18"/>
              </w:rPr>
              <w:t>Optional animal/report images and attachments.</w:t>
            </w:r>
          </w:p>
        </w:tc>
      </w:tr>
      <w:tr>
        <w:tc>
          <w:tcPr>
            <w:tcW w:type="dxa" w:w="2304"/>
            <w:vAlign w:val="center"/>
          </w:tcPr>
          <w:p>
            <w:pPr>
              <w:spacing w:after="0"/>
            </w:pPr>
            <w:r/>
            <w:r>
              <w:rPr>
                <w:b w:val="0"/>
                <w:sz w:val="18"/>
              </w:rPr>
              <w:t>Maps</w:t>
            </w:r>
          </w:p>
        </w:tc>
        <w:tc>
          <w:tcPr>
            <w:tcW w:type="dxa" w:w="3024"/>
            <w:vAlign w:val="center"/>
          </w:tcPr>
          <w:p>
            <w:pPr>
              <w:spacing w:after="0"/>
            </w:pPr>
            <w:r/>
            <w:r>
              <w:rPr>
                <w:b w:val="0"/>
                <w:sz w:val="18"/>
              </w:rPr>
              <w:t>Leaflet + OpenStreetMap</w:t>
            </w:r>
          </w:p>
        </w:tc>
        <w:tc>
          <w:tcPr>
            <w:tcW w:type="dxa" w:w="4608"/>
            <w:vAlign w:val="center"/>
          </w:tcPr>
          <w:p>
            <w:pPr>
              <w:spacing w:after="0"/>
            </w:pPr>
            <w:r/>
            <w:r>
              <w:rPr>
                <w:b w:val="0"/>
                <w:sz w:val="18"/>
              </w:rPr>
              <w:t>Maharashtra map, village markers and clusters.</w:t>
            </w:r>
          </w:p>
        </w:tc>
      </w:tr>
      <w:tr>
        <w:tc>
          <w:tcPr>
            <w:tcW w:type="dxa" w:w="2304"/>
            <w:shd w:fill="F6F8F7"/>
            <w:vAlign w:val="center"/>
          </w:tcPr>
          <w:p>
            <w:pPr>
              <w:spacing w:after="0"/>
            </w:pPr>
            <w:r/>
            <w:r>
              <w:rPr>
                <w:b w:val="0"/>
                <w:sz w:val="18"/>
              </w:rPr>
              <w:t>Offline</w:t>
            </w:r>
          </w:p>
        </w:tc>
        <w:tc>
          <w:tcPr>
            <w:tcW w:type="dxa" w:w="3024"/>
            <w:shd w:fill="F6F8F7"/>
            <w:vAlign w:val="center"/>
          </w:tcPr>
          <w:p>
            <w:pPr>
              <w:spacing w:after="0"/>
            </w:pPr>
            <w:r/>
            <w:r>
              <w:rPr>
                <w:b w:val="0"/>
                <w:sz w:val="18"/>
              </w:rPr>
              <w:t>IndexedDB / local cache + sync</w:t>
            </w:r>
          </w:p>
        </w:tc>
        <w:tc>
          <w:tcPr>
            <w:tcW w:type="dxa" w:w="4608"/>
            <w:shd w:fill="F6F8F7"/>
            <w:vAlign w:val="center"/>
          </w:tcPr>
          <w:p>
            <w:pPr>
              <w:spacing w:after="0"/>
            </w:pPr>
            <w:r/>
            <w:r>
              <w:rPr>
                <w:b w:val="0"/>
                <w:sz w:val="18"/>
              </w:rPr>
              <w:t>Field report drafts and queued reports in poor connectivity.</w:t>
            </w:r>
          </w:p>
        </w:tc>
      </w:tr>
      <w:tr>
        <w:tc>
          <w:tcPr>
            <w:tcW w:type="dxa" w:w="2304"/>
            <w:vAlign w:val="center"/>
          </w:tcPr>
          <w:p>
            <w:pPr>
              <w:spacing w:after="0"/>
            </w:pPr>
            <w:r/>
            <w:r>
              <w:rPr>
                <w:b w:val="0"/>
                <w:sz w:val="18"/>
              </w:rPr>
              <w:t>Triage</w:t>
            </w:r>
          </w:p>
        </w:tc>
        <w:tc>
          <w:tcPr>
            <w:tcW w:type="dxa" w:w="3024"/>
            <w:vAlign w:val="center"/>
          </w:tcPr>
          <w:p>
            <w:pPr>
              <w:spacing w:after="0"/>
            </w:pPr>
            <w:r/>
            <w:r>
              <w:rPr>
                <w:b w:val="0"/>
                <w:sz w:val="18"/>
              </w:rPr>
              <w:t>JavaScript rules</w:t>
            </w:r>
          </w:p>
        </w:tc>
        <w:tc>
          <w:tcPr>
            <w:tcW w:type="dxa" w:w="4608"/>
            <w:vAlign w:val="center"/>
          </w:tcPr>
          <w:p>
            <w:pPr>
              <w:spacing w:after="0"/>
            </w:pPr>
            <w:r/>
            <w:r>
              <w:rPr>
                <w:b w:val="0"/>
                <w:sz w:val="18"/>
              </w:rPr>
              <w:t>Preliminary syndrome/severity classification.</w:t>
            </w:r>
          </w:p>
        </w:tc>
      </w:tr>
      <w:tr>
        <w:tc>
          <w:tcPr>
            <w:tcW w:type="dxa" w:w="2304"/>
            <w:shd w:fill="F6F8F7"/>
            <w:vAlign w:val="center"/>
          </w:tcPr>
          <w:p>
            <w:pPr>
              <w:spacing w:after="0"/>
            </w:pPr>
            <w:r/>
            <w:r>
              <w:rPr>
                <w:b w:val="0"/>
                <w:sz w:val="18"/>
              </w:rPr>
              <w:t>Cluster detection</w:t>
            </w:r>
          </w:p>
        </w:tc>
        <w:tc>
          <w:tcPr>
            <w:tcW w:type="dxa" w:w="3024"/>
            <w:shd w:fill="F6F8F7"/>
            <w:vAlign w:val="center"/>
          </w:tcPr>
          <w:p>
            <w:pPr>
              <w:spacing w:after="0"/>
            </w:pPr>
            <w:r/>
            <w:r>
              <w:rPr>
                <w:b w:val="0"/>
                <w:sz w:val="18"/>
              </w:rPr>
              <w:t>JavaScript / later Cloud Function</w:t>
            </w:r>
          </w:p>
        </w:tc>
        <w:tc>
          <w:tcPr>
            <w:tcW w:type="dxa" w:w="4608"/>
            <w:shd w:fill="F6F8F7"/>
            <w:vAlign w:val="center"/>
          </w:tcPr>
          <w:p>
            <w:pPr>
              <w:spacing w:after="0"/>
            </w:pPr>
            <w:r/>
            <w:r>
              <w:rPr>
                <w:b w:val="0"/>
                <w:sz w:val="18"/>
              </w:rPr>
              <w:t>Distance/time/syndrome correlation; scalable future server-side execution.</w:t>
            </w:r>
          </w:p>
        </w:tc>
      </w:tr>
      <w:tr>
        <w:tc>
          <w:tcPr>
            <w:tcW w:type="dxa" w:w="2304"/>
            <w:vAlign w:val="center"/>
          </w:tcPr>
          <w:p>
            <w:pPr>
              <w:spacing w:after="0"/>
            </w:pPr>
            <w:r/>
            <w:r>
              <w:rPr>
                <w:b w:val="0"/>
                <w:sz w:val="18"/>
              </w:rPr>
              <w:t>Hosting</w:t>
            </w:r>
          </w:p>
        </w:tc>
        <w:tc>
          <w:tcPr>
            <w:tcW w:type="dxa" w:w="3024"/>
            <w:vAlign w:val="center"/>
          </w:tcPr>
          <w:p>
            <w:pPr>
              <w:spacing w:after="0"/>
            </w:pPr>
            <w:r/>
            <w:r>
              <w:rPr>
                <w:b w:val="0"/>
                <w:sz w:val="18"/>
              </w:rPr>
              <w:t>Netlify</w:t>
            </w:r>
          </w:p>
        </w:tc>
        <w:tc>
          <w:tcPr>
            <w:tcW w:type="dxa" w:w="4608"/>
            <w:vAlign w:val="center"/>
          </w:tcPr>
          <w:p>
            <w:pPr>
              <w:spacing w:after="0"/>
            </w:pPr>
            <w:r/>
            <w:r>
              <w:rPr>
                <w:b w:val="0"/>
                <w:sz w:val="18"/>
              </w:rPr>
              <w:t>React/Vite frontend deployment.</w:t>
            </w:r>
          </w:p>
        </w:tc>
      </w:tr>
      <w:tr>
        <w:tc>
          <w:tcPr>
            <w:tcW w:type="dxa" w:w="2304"/>
            <w:shd w:fill="F6F8F7"/>
            <w:vAlign w:val="center"/>
          </w:tcPr>
          <w:p>
            <w:pPr>
              <w:spacing w:after="0"/>
            </w:pPr>
            <w:r/>
            <w:r>
              <w:rPr>
                <w:b w:val="0"/>
                <w:sz w:val="18"/>
              </w:rPr>
              <w:t>Optional external context</w:t>
            </w:r>
          </w:p>
        </w:tc>
        <w:tc>
          <w:tcPr>
            <w:tcW w:type="dxa" w:w="3024"/>
            <w:shd w:fill="F6F8F7"/>
            <w:vAlign w:val="center"/>
          </w:tcPr>
          <w:p>
            <w:pPr>
              <w:spacing w:after="0"/>
            </w:pPr>
            <w:r/>
            <w:r>
              <w:rPr>
                <w:b w:val="0"/>
                <w:sz w:val="18"/>
              </w:rPr>
              <w:t>Weather API / authorized government APIs</w:t>
            </w:r>
          </w:p>
        </w:tc>
        <w:tc>
          <w:tcPr>
            <w:tcW w:type="dxa" w:w="4608"/>
            <w:shd w:fill="F6F8F7"/>
            <w:vAlign w:val="center"/>
          </w:tcPr>
          <w:p>
            <w:pPr>
              <w:spacing w:after="0"/>
            </w:pPr>
            <w:r/>
            <w:r>
              <w:rPr>
                <w:b w:val="0"/>
                <w:sz w:val="18"/>
              </w:rPr>
              <w:t>Contextual risk enrichment; project must still work without them.</w:t>
            </w:r>
          </w:p>
        </w:tc>
      </w:tr>
    </w:tbl>
    <w:p>
      <w:pPr>
        <w:spacing w:after="0"/>
      </w:pPr>
    </w:p>
    <w:tbl>
      <w:tblPr>
        <w:tblW w:type="auto" w:w="0"/>
        <w:jc w:val="center"/>
        <w:tblLook w:firstColumn="1" w:firstRow="1" w:lastColumn="0" w:lastRow="0" w:noHBand="0" w:noVBand="1" w:val="04A0"/>
      </w:tblPr>
      <w:tblGrid>
        <w:gridCol w:w="10080"/>
      </w:tblGrid>
      <w:tr>
        <w:tc>
          <w:tcPr>
            <w:tcW w:type="dxa" w:w="10080"/>
            <w:shd w:fill="E8F1ED"/>
          </w:tcPr>
          <w:p>
            <w:pPr>
              <w:spacing w:after="60"/>
            </w:pPr>
            <w:r>
              <w:rPr>
                <w:b/>
                <w:color w:val="175E43"/>
                <w:sz w:val="24"/>
              </w:rPr>
              <w:t>AI POSITIONING</w:t>
              <w:br/>
            </w:r>
            <w:r>
              <w:rPr>
                <w:sz w:val="21"/>
              </w:rPr>
              <w:t>Gemini or another external AI API is optional. The core system must work without it. AI may assist with natural-language/Marathi symptom extraction or optional image support, but outbreak detection, prioritization and workflow should remain transparent and controllable.</w:t>
            </w:r>
          </w:p>
        </w:tc>
      </w:tr>
    </w:tbl>
    <w:p>
      <w:pPr>
        <w:spacing w:after="0"/>
      </w:pPr>
    </w:p>
    <w:p>
      <w:pPr>
        <w:pStyle w:val="Heading1"/>
        <w:keepNext/>
      </w:pPr>
      <w:r>
        <w:t>14. Firebase Data Architecture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175E43"/>
            <w:vAlign w:val="center"/>
          </w:tcPr>
          <w:p>
            <w:pPr>
              <w:spacing w:after="0"/>
            </w:pPr>
            <w:r/>
            <w:r>
              <w:rPr>
                <w:b/>
                <w:color w:val="FFFFFF"/>
                <w:sz w:val="18"/>
              </w:rPr>
              <w:t>Collection</w:t>
            </w:r>
          </w:p>
        </w:tc>
        <w:tc>
          <w:tcPr>
            <w:tcW w:type="dxa" w:w="6912"/>
            <w:shd w:fill="175E43"/>
            <w:vAlign w:val="center"/>
          </w:tcPr>
          <w:p>
            <w:pPr>
              <w:spacing w:after="0"/>
            </w:pPr>
            <w:r/>
            <w:r>
              <w:rPr>
                <w:b/>
                <w:color w:val="FFFFFF"/>
                <w:sz w:val="18"/>
              </w:rPr>
              <w:t>Purpose</w:t>
            </w:r>
          </w:p>
        </w:tc>
      </w:tr>
      <w:tr>
        <w:tc>
          <w:tcPr>
            <w:tcW w:type="dxa" w:w="2880"/>
            <w:vAlign w:val="center"/>
          </w:tcPr>
          <w:p>
            <w:pPr>
              <w:spacing w:after="0"/>
            </w:pPr>
            <w:r/>
            <w:r>
              <w:rPr>
                <w:b w:val="0"/>
                <w:sz w:val="18"/>
              </w:rPr>
              <w:t>users</w:t>
            </w:r>
          </w:p>
        </w:tc>
        <w:tc>
          <w:tcPr>
            <w:tcW w:type="dxa" w:w="6912"/>
            <w:vAlign w:val="center"/>
          </w:tcPr>
          <w:p>
            <w:pPr>
              <w:spacing w:after="0"/>
            </w:pPr>
            <w:r/>
            <w:r>
              <w:rPr>
                <w:b w:val="0"/>
                <w:sz w:val="18"/>
              </w:rPr>
              <w:t>Role, profile, district/village, language, active status.</w:t>
            </w:r>
          </w:p>
        </w:tc>
      </w:tr>
      <w:tr>
        <w:tc>
          <w:tcPr>
            <w:tcW w:type="dxa" w:w="2880"/>
            <w:shd w:fill="F6F8F7"/>
            <w:vAlign w:val="center"/>
          </w:tcPr>
          <w:p>
            <w:pPr>
              <w:spacing w:after="0"/>
            </w:pPr>
            <w:r/>
            <w:r>
              <w:rPr>
                <w:b w:val="0"/>
                <w:sz w:val="18"/>
              </w:rPr>
              <w:t>animals</w:t>
            </w:r>
          </w:p>
        </w:tc>
        <w:tc>
          <w:tcPr>
            <w:tcW w:type="dxa" w:w="6912"/>
            <w:shd w:fill="F6F8F7"/>
            <w:vAlign w:val="center"/>
          </w:tcPr>
          <w:p>
            <w:pPr>
              <w:spacing w:after="0"/>
            </w:pPr>
            <w:r/>
            <w:r>
              <w:rPr>
                <w:b w:val="0"/>
                <w:sz w:val="18"/>
              </w:rPr>
              <w:t>Individual livestock records linked by farmer UID.</w:t>
            </w:r>
          </w:p>
        </w:tc>
      </w:tr>
      <w:tr>
        <w:tc>
          <w:tcPr>
            <w:tcW w:type="dxa" w:w="2880"/>
            <w:vAlign w:val="center"/>
          </w:tcPr>
          <w:p>
            <w:pPr>
              <w:spacing w:after="0"/>
            </w:pPr>
            <w:r/>
            <w:r>
              <w:rPr>
                <w:b w:val="0"/>
                <w:sz w:val="18"/>
              </w:rPr>
              <w:t>flocks</w:t>
            </w:r>
          </w:p>
        </w:tc>
        <w:tc>
          <w:tcPr>
            <w:tcW w:type="dxa" w:w="6912"/>
            <w:vAlign w:val="center"/>
          </w:tcPr>
          <w:p>
            <w:pPr>
              <w:spacing w:after="0"/>
            </w:pPr>
            <w:r/>
            <w:r>
              <w:rPr>
                <w:b w:val="0"/>
                <w:sz w:val="18"/>
              </w:rPr>
              <w:t>Herd/flock records and population/vaccination coverage.</w:t>
            </w:r>
          </w:p>
        </w:tc>
      </w:tr>
      <w:tr>
        <w:tc>
          <w:tcPr>
            <w:tcW w:type="dxa" w:w="2880"/>
            <w:shd w:fill="F6F8F7"/>
            <w:vAlign w:val="center"/>
          </w:tcPr>
          <w:p>
            <w:pPr>
              <w:spacing w:after="0"/>
            </w:pPr>
            <w:r/>
            <w:r>
              <w:rPr>
                <w:b w:val="0"/>
                <w:sz w:val="18"/>
              </w:rPr>
              <w:t>healthReports</w:t>
            </w:r>
          </w:p>
        </w:tc>
        <w:tc>
          <w:tcPr>
            <w:tcW w:type="dxa" w:w="6912"/>
            <w:shd w:fill="F6F8F7"/>
            <w:vAlign w:val="center"/>
          </w:tcPr>
          <w:p>
            <w:pPr>
              <w:spacing w:after="0"/>
            </w:pPr>
            <w:r/>
            <w:r>
              <w:rPr>
                <w:b w:val="0"/>
                <w:sz w:val="18"/>
              </w:rPr>
              <w:t>Symptoms, location, severity, triage, affected count, mortality, status.</w:t>
            </w:r>
          </w:p>
        </w:tc>
      </w:tr>
      <w:tr>
        <w:tc>
          <w:tcPr>
            <w:tcW w:type="dxa" w:w="2880"/>
            <w:vAlign w:val="center"/>
          </w:tcPr>
          <w:p>
            <w:pPr>
              <w:spacing w:after="0"/>
            </w:pPr>
            <w:r/>
            <w:r>
              <w:rPr>
                <w:b w:val="0"/>
                <w:sz w:val="18"/>
              </w:rPr>
              <w:t>outbreakClusters</w:t>
            </w:r>
          </w:p>
        </w:tc>
        <w:tc>
          <w:tcPr>
            <w:tcW w:type="dxa" w:w="6912"/>
            <w:vAlign w:val="center"/>
          </w:tcPr>
          <w:p>
            <w:pPr>
              <w:spacing w:after="0"/>
            </w:pPr>
            <w:r/>
            <w:r>
              <w:rPr>
                <w:b w:val="0"/>
                <w:sz w:val="18"/>
              </w:rPr>
              <w:t>Cluster membership, villages, score, priority, lifecycle state.</w:t>
            </w:r>
          </w:p>
        </w:tc>
      </w:tr>
      <w:tr>
        <w:tc>
          <w:tcPr>
            <w:tcW w:type="dxa" w:w="2880"/>
            <w:shd w:fill="F6F8F7"/>
            <w:vAlign w:val="center"/>
          </w:tcPr>
          <w:p>
            <w:pPr>
              <w:spacing w:after="0"/>
            </w:pPr>
            <w:r/>
            <w:r>
              <w:rPr>
                <w:b w:val="0"/>
                <w:sz w:val="18"/>
              </w:rPr>
              <w:t>vetAssignments</w:t>
            </w:r>
          </w:p>
        </w:tc>
        <w:tc>
          <w:tcPr>
            <w:tcW w:type="dxa" w:w="6912"/>
            <w:shd w:fill="F6F8F7"/>
            <w:vAlign w:val="center"/>
          </w:tcPr>
          <w:p>
            <w:pPr>
              <w:spacing w:after="0"/>
            </w:pPr>
            <w:r/>
            <w:r>
              <w:rPr>
                <w:b w:val="0"/>
                <w:sz w:val="18"/>
              </w:rPr>
              <w:t>Assigned veterinarian, timestamps, status.</w:t>
            </w:r>
          </w:p>
        </w:tc>
      </w:tr>
      <w:tr>
        <w:tc>
          <w:tcPr>
            <w:tcW w:type="dxa" w:w="2880"/>
            <w:vAlign w:val="center"/>
          </w:tcPr>
          <w:p>
            <w:pPr>
              <w:spacing w:after="0"/>
            </w:pPr>
            <w:r/>
            <w:r>
              <w:rPr>
                <w:b w:val="0"/>
                <w:sz w:val="18"/>
              </w:rPr>
              <w:t>fieldInvestigations</w:t>
            </w:r>
          </w:p>
        </w:tc>
        <w:tc>
          <w:tcPr>
            <w:tcW w:type="dxa" w:w="6912"/>
            <w:vAlign w:val="center"/>
          </w:tcPr>
          <w:p>
            <w:pPr>
              <w:spacing w:after="0"/>
            </w:pPr>
            <w:r/>
            <w:r>
              <w:rPr>
                <w:b w:val="0"/>
                <w:sz w:val="18"/>
              </w:rPr>
              <w:t>Vet observations, verification, sample-needed decision.</w:t>
            </w:r>
          </w:p>
        </w:tc>
      </w:tr>
      <w:tr>
        <w:tc>
          <w:tcPr>
            <w:tcW w:type="dxa" w:w="2880"/>
            <w:shd w:fill="F6F8F7"/>
            <w:vAlign w:val="center"/>
          </w:tcPr>
          <w:p>
            <w:pPr>
              <w:spacing w:after="0"/>
            </w:pPr>
            <w:r/>
            <w:r>
              <w:rPr>
                <w:b w:val="0"/>
                <w:sz w:val="18"/>
              </w:rPr>
              <w:t>samples</w:t>
            </w:r>
          </w:p>
        </w:tc>
        <w:tc>
          <w:tcPr>
            <w:tcW w:type="dxa" w:w="6912"/>
            <w:shd w:fill="F6F8F7"/>
            <w:vAlign w:val="center"/>
          </w:tcPr>
          <w:p>
            <w:pPr>
              <w:spacing w:after="0"/>
            </w:pPr>
            <w:r/>
            <w:r>
              <w:rPr>
                <w:b w:val="0"/>
                <w:sz w:val="18"/>
              </w:rPr>
              <w:t>Sample ID, collector, lab, transit/testing status.</w:t>
            </w:r>
          </w:p>
        </w:tc>
      </w:tr>
      <w:tr>
        <w:tc>
          <w:tcPr>
            <w:tcW w:type="dxa" w:w="2880"/>
            <w:vAlign w:val="center"/>
          </w:tcPr>
          <w:p>
            <w:pPr>
              <w:spacing w:after="0"/>
            </w:pPr>
            <w:r/>
            <w:r>
              <w:rPr>
                <w:b w:val="0"/>
                <w:sz w:val="18"/>
              </w:rPr>
              <w:t>labResults</w:t>
            </w:r>
          </w:p>
        </w:tc>
        <w:tc>
          <w:tcPr>
            <w:tcW w:type="dxa" w:w="6912"/>
            <w:vAlign w:val="center"/>
          </w:tcPr>
          <w:p>
            <w:pPr>
              <w:spacing w:after="0"/>
            </w:pPr>
            <w:r/>
            <w:r>
              <w:rPr>
                <w:b w:val="0"/>
                <w:sz w:val="18"/>
              </w:rPr>
              <w:t>Result, method, remarks, result time.</w:t>
            </w:r>
          </w:p>
        </w:tc>
      </w:tr>
      <w:tr>
        <w:tc>
          <w:tcPr>
            <w:tcW w:type="dxa" w:w="2880"/>
            <w:shd w:fill="F6F8F7"/>
            <w:vAlign w:val="center"/>
          </w:tcPr>
          <w:p>
            <w:pPr>
              <w:spacing w:after="0"/>
            </w:pPr>
            <w:r/>
            <w:r>
              <w:rPr>
                <w:b w:val="0"/>
                <w:sz w:val="18"/>
              </w:rPr>
              <w:t>advisoryTemplates</w:t>
            </w:r>
          </w:p>
        </w:tc>
        <w:tc>
          <w:tcPr>
            <w:tcW w:type="dxa" w:w="6912"/>
            <w:shd w:fill="F6F8F7"/>
            <w:vAlign w:val="center"/>
          </w:tcPr>
          <w:p>
            <w:pPr>
              <w:spacing w:after="0"/>
            </w:pPr>
            <w:r/>
            <w:r>
              <w:rPr>
                <w:b w:val="0"/>
                <w:sz w:val="18"/>
              </w:rPr>
              <w:t>Approved preventive guidance by category/language/version.</w:t>
            </w:r>
          </w:p>
        </w:tc>
      </w:tr>
      <w:tr>
        <w:tc>
          <w:tcPr>
            <w:tcW w:type="dxa" w:w="2880"/>
            <w:vAlign w:val="center"/>
          </w:tcPr>
          <w:p>
            <w:pPr>
              <w:spacing w:after="0"/>
            </w:pPr>
            <w:r/>
            <w:r>
              <w:rPr>
                <w:b w:val="0"/>
                <w:sz w:val="18"/>
              </w:rPr>
              <w:t>alerts</w:t>
            </w:r>
          </w:p>
        </w:tc>
        <w:tc>
          <w:tcPr>
            <w:tcW w:type="dxa" w:w="6912"/>
            <w:vAlign w:val="center"/>
          </w:tcPr>
          <w:p>
            <w:pPr>
              <w:spacing w:after="0"/>
            </w:pPr>
            <w:r/>
            <w:r>
              <w:rPr>
                <w:b w:val="0"/>
                <w:sz w:val="18"/>
              </w:rPr>
              <w:t>Farmer/vet/district notifications and read/delivery status.</w:t>
            </w:r>
          </w:p>
        </w:tc>
      </w:tr>
      <w:tr>
        <w:tc>
          <w:tcPr>
            <w:tcW w:type="dxa" w:w="2880"/>
            <w:shd w:fill="F6F8F7"/>
            <w:vAlign w:val="center"/>
          </w:tcPr>
          <w:p>
            <w:pPr>
              <w:spacing w:after="0"/>
            </w:pPr>
            <w:r/>
            <w:r>
              <w:rPr>
                <w:b w:val="0"/>
                <w:sz w:val="18"/>
              </w:rPr>
              <w:t>vaccinations</w:t>
            </w:r>
          </w:p>
        </w:tc>
        <w:tc>
          <w:tcPr>
            <w:tcW w:type="dxa" w:w="6912"/>
            <w:shd w:fill="F6F8F7"/>
            <w:vAlign w:val="center"/>
          </w:tcPr>
          <w:p>
            <w:pPr>
              <w:spacing w:after="0"/>
            </w:pPr>
            <w:r/>
            <w:r>
              <w:rPr>
                <w:b w:val="0"/>
                <w:sz w:val="18"/>
              </w:rPr>
              <w:t>Animal/flock vaccination history and due status.</w:t>
            </w:r>
          </w:p>
        </w:tc>
      </w:tr>
      <w:tr>
        <w:tc>
          <w:tcPr>
            <w:tcW w:type="dxa" w:w="2880"/>
            <w:vAlign w:val="center"/>
          </w:tcPr>
          <w:p>
            <w:pPr>
              <w:spacing w:after="0"/>
            </w:pPr>
            <w:r/>
            <w:r>
              <w:rPr>
                <w:b w:val="0"/>
                <w:sz w:val="18"/>
              </w:rPr>
              <w:t>resources</w:t>
            </w:r>
          </w:p>
        </w:tc>
        <w:tc>
          <w:tcPr>
            <w:tcW w:type="dxa" w:w="6912"/>
            <w:vAlign w:val="center"/>
          </w:tcPr>
          <w:p>
            <w:pPr>
              <w:spacing w:after="0"/>
            </w:pPr>
            <w:r/>
            <w:r>
              <w:rPr>
                <w:b w:val="0"/>
                <w:sz w:val="18"/>
              </w:rPr>
              <w:t>Vet/mobile-unit/sample-kit/vaccination-team availability.</w:t>
            </w:r>
          </w:p>
        </w:tc>
      </w:tr>
      <w:tr>
        <w:tc>
          <w:tcPr>
            <w:tcW w:type="dxa" w:w="2880"/>
            <w:shd w:fill="F6F8F7"/>
            <w:vAlign w:val="center"/>
          </w:tcPr>
          <w:p>
            <w:pPr>
              <w:spacing w:after="0"/>
            </w:pPr>
            <w:r/>
            <w:r>
              <w:rPr>
                <w:b w:val="0"/>
                <w:sz w:val="18"/>
              </w:rPr>
              <w:t>auditLogs</w:t>
            </w:r>
          </w:p>
        </w:tc>
        <w:tc>
          <w:tcPr>
            <w:tcW w:type="dxa" w:w="6912"/>
            <w:shd w:fill="F6F8F7"/>
            <w:vAlign w:val="center"/>
          </w:tcPr>
          <w:p>
            <w:pPr>
              <w:spacing w:after="0"/>
            </w:pPr>
            <w:r/>
            <w:r>
              <w:rPr>
                <w:b w:val="0"/>
                <w:sz w:val="18"/>
              </w:rPr>
              <w:t>Who changed what and when.</w:t>
            </w:r>
          </w:p>
        </w:tc>
      </w:tr>
      <w:tr>
        <w:tc>
          <w:tcPr>
            <w:tcW w:type="dxa" w:w="2880"/>
            <w:vAlign w:val="center"/>
          </w:tcPr>
          <w:p>
            <w:pPr>
              <w:spacing w:after="0"/>
            </w:pPr>
            <w:r/>
            <w:r>
              <w:rPr>
                <w:b w:val="0"/>
                <w:sz w:val="18"/>
              </w:rPr>
              <w:t>monitoringUpdates</w:t>
            </w:r>
          </w:p>
        </w:tc>
        <w:tc>
          <w:tcPr>
            <w:tcW w:type="dxa" w:w="6912"/>
            <w:vAlign w:val="center"/>
          </w:tcPr>
          <w:p>
            <w:pPr>
              <w:spacing w:after="0"/>
            </w:pPr>
            <w:r/>
            <w:r>
              <w:rPr>
                <w:b w:val="0"/>
                <w:sz w:val="18"/>
              </w:rPr>
              <w:t>New cases/deaths, follow-up, response progress, days since last case.</w:t>
            </w:r>
          </w:p>
        </w:tc>
      </w:tr>
    </w:tbl>
    <w:p>
      <w:pPr>
        <w:spacing w:after="0"/>
      </w:pPr>
    </w:p>
    <w:p>
      <w:pPr>
        <w:pStyle w:val="Heading1"/>
        <w:keepNext/>
      </w:pPr>
      <w:r>
        <w:t>15. Prototype User/Data Scale</w:t>
      </w:r>
    </w:p>
    <w:p>
      <w:r>
        <w:t>For demonstration and load realism, prepare role-based test data rather than relying on a handful of fake screens. The current plan is approximately 100 test profiles per operational role.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472"/>
            <w:shd w:fill="175E43"/>
            <w:vAlign w:val="center"/>
          </w:tcPr>
          <w:p>
            <w:pPr>
              <w:spacing w:after="0"/>
            </w:pPr>
            <w:r/>
            <w:r>
              <w:rPr>
                <w:b/>
                <w:color w:val="FFFFFF"/>
                <w:sz w:val="18"/>
              </w:rPr>
              <w:t>Role</w:t>
            </w:r>
          </w:p>
        </w:tc>
        <w:tc>
          <w:tcPr>
            <w:tcW w:type="dxa" w:w="4320"/>
            <w:shd w:fill="175E43"/>
            <w:vAlign w:val="center"/>
          </w:tcPr>
          <w:p>
            <w:pPr>
              <w:spacing w:after="0"/>
            </w:pPr>
            <w:r/>
            <w:r>
              <w:rPr>
                <w:b/>
                <w:color w:val="FFFFFF"/>
                <w:sz w:val="18"/>
              </w:rPr>
              <w:t>Planned demo profiles</w:t>
            </w:r>
          </w:p>
        </w:tc>
      </w:tr>
      <w:tr>
        <w:tc>
          <w:tcPr>
            <w:tcW w:type="dxa" w:w="5472"/>
            <w:vAlign w:val="center"/>
          </w:tcPr>
          <w:p>
            <w:pPr>
              <w:spacing w:after="0"/>
            </w:pPr>
            <w:r/>
            <w:r>
              <w:rPr>
                <w:b w:val="0"/>
                <w:sz w:val="18"/>
              </w:rPr>
              <w:t>Farmers</w:t>
            </w:r>
          </w:p>
        </w:tc>
        <w:tc>
          <w:tcPr>
            <w:tcW w:type="dxa" w:w="4320"/>
            <w:vAlign w:val="center"/>
          </w:tcPr>
          <w:p>
            <w:pPr>
              <w:spacing w:after="0"/>
            </w:pPr>
            <w:r/>
            <w:r>
              <w:rPr>
                <w:b w:val="0"/>
                <w:sz w:val="18"/>
              </w:rPr>
              <w:t>100</w:t>
            </w:r>
          </w:p>
        </w:tc>
      </w:tr>
      <w:tr>
        <w:tc>
          <w:tcPr>
            <w:tcW w:type="dxa" w:w="5472"/>
            <w:shd w:fill="F6F8F7"/>
            <w:vAlign w:val="center"/>
          </w:tcPr>
          <w:p>
            <w:pPr>
              <w:spacing w:after="0"/>
            </w:pPr>
            <w:r/>
            <w:r>
              <w:rPr>
                <w:b w:val="0"/>
                <w:sz w:val="18"/>
              </w:rPr>
              <w:t>Field Workers / Para-Vets</w:t>
            </w:r>
          </w:p>
        </w:tc>
        <w:tc>
          <w:tcPr>
            <w:tcW w:type="dxa" w:w="4320"/>
            <w:shd w:fill="F6F8F7"/>
            <w:vAlign w:val="center"/>
          </w:tcPr>
          <w:p>
            <w:pPr>
              <w:spacing w:after="0"/>
            </w:pPr>
            <w:r/>
            <w:r>
              <w:rPr>
                <w:b w:val="0"/>
                <w:sz w:val="18"/>
              </w:rPr>
              <w:t>100</w:t>
            </w:r>
          </w:p>
        </w:tc>
      </w:tr>
      <w:tr>
        <w:tc>
          <w:tcPr>
            <w:tcW w:type="dxa" w:w="5472"/>
            <w:vAlign w:val="center"/>
          </w:tcPr>
          <w:p>
            <w:pPr>
              <w:spacing w:after="0"/>
            </w:pPr>
            <w:r/>
            <w:r>
              <w:rPr>
                <w:b w:val="0"/>
                <w:sz w:val="18"/>
              </w:rPr>
              <w:t>Veterinarians</w:t>
            </w:r>
          </w:p>
        </w:tc>
        <w:tc>
          <w:tcPr>
            <w:tcW w:type="dxa" w:w="4320"/>
            <w:vAlign w:val="center"/>
          </w:tcPr>
          <w:p>
            <w:pPr>
              <w:spacing w:after="0"/>
            </w:pPr>
            <w:r/>
            <w:r>
              <w:rPr>
                <w:b w:val="0"/>
                <w:sz w:val="18"/>
              </w:rPr>
              <w:t>100</w:t>
            </w:r>
          </w:p>
        </w:tc>
      </w:tr>
      <w:tr>
        <w:tc>
          <w:tcPr>
            <w:tcW w:type="dxa" w:w="5472"/>
            <w:shd w:fill="F6F8F7"/>
            <w:vAlign w:val="center"/>
          </w:tcPr>
          <w:p>
            <w:pPr>
              <w:spacing w:after="0"/>
            </w:pPr>
            <w:r/>
            <w:r>
              <w:rPr>
                <w:b w:val="0"/>
                <w:sz w:val="18"/>
              </w:rPr>
              <w:t>Lab Technicians</w:t>
            </w:r>
          </w:p>
        </w:tc>
        <w:tc>
          <w:tcPr>
            <w:tcW w:type="dxa" w:w="4320"/>
            <w:shd w:fill="F6F8F7"/>
            <w:vAlign w:val="center"/>
          </w:tcPr>
          <w:p>
            <w:pPr>
              <w:spacing w:after="0"/>
            </w:pPr>
            <w:r/>
            <w:r>
              <w:rPr>
                <w:b w:val="0"/>
                <w:sz w:val="18"/>
              </w:rPr>
              <w:t>100</w:t>
            </w:r>
          </w:p>
        </w:tc>
      </w:tr>
      <w:tr>
        <w:tc>
          <w:tcPr>
            <w:tcW w:type="dxa" w:w="5472"/>
            <w:vAlign w:val="center"/>
          </w:tcPr>
          <w:p>
            <w:pPr>
              <w:spacing w:after="0"/>
            </w:pPr>
            <w:r/>
            <w:r>
              <w:rPr>
                <w:b w:val="0"/>
                <w:sz w:val="18"/>
              </w:rPr>
              <w:t>District Officers</w:t>
            </w:r>
          </w:p>
        </w:tc>
        <w:tc>
          <w:tcPr>
            <w:tcW w:type="dxa" w:w="4320"/>
            <w:vAlign w:val="center"/>
          </w:tcPr>
          <w:p>
            <w:pPr>
              <w:spacing w:after="0"/>
            </w:pPr>
            <w:r/>
            <w:r>
              <w:rPr>
                <w:b w:val="0"/>
                <w:sz w:val="18"/>
              </w:rPr>
              <w:t>100</w:t>
            </w:r>
          </w:p>
        </w:tc>
      </w:tr>
    </w:tbl>
    <w:p>
      <w:pPr>
        <w:spacing w:after="0"/>
      </w:pPr>
    </w:p>
    <w:p>
      <w:r>
        <w:t>The prototype does not need every account to be simultaneously active. The purpose is to demonstrate that the Firestore schema and role model are designed for real multi-user operation rather than a single-user college demo.</w:t>
      </w:r>
    </w:p>
    <w:p>
      <w:pPr>
        <w:pStyle w:val="Heading1"/>
        <w:keepNext/>
      </w:pPr>
      <w:r>
        <w:t>16. Demo Scenario for Judges</w:t>
      </w:r>
    </w:p>
    <w:p>
      <w:pPr>
        <w:pStyle w:val="Heading2"/>
        <w:keepNext/>
      </w:pPr>
      <w:r>
        <w:t>16.1 Village A</w:t>
      </w:r>
    </w:p>
    <w:p>
      <w:r>
        <w:t>Day 1, 08:00 - Farmer reports two cattle with fever, mouth lesions and excessive salivation. The system stores the report and classifies it as a possible vesicular/FMD-like syndrome. No outbreak cluster exists yet.</w:t>
      </w:r>
    </w:p>
    <w:p>
      <w:pPr>
        <w:pStyle w:val="Heading2"/>
        <w:keepNext/>
      </w:pPr>
      <w:r>
        <w:t>16.2 Village B</w:t>
      </w:r>
    </w:p>
    <w:p>
      <w:r>
        <w:t>Day 1, 15:00 - A second nearby village (about 8 km away) reports three cattle with a compatible syndrome. The system changes the local signal to WATCH and displays the relationship.</w:t>
      </w:r>
    </w:p>
    <w:p>
      <w:pPr>
        <w:pStyle w:val="Heading2"/>
        <w:keepNext/>
      </w:pPr>
      <w:r>
        <w:t>16.3 Village C</w:t>
      </w:r>
    </w:p>
    <w:p>
      <w:r>
        <w:t>Day 2, 07:00 - Another village about 5 km from Village B reports four compatible cases and one death. The cluster threshold is crossed.</w:t>
      </w:r>
    </w:p>
    <w:tbl>
      <w:tblPr>
        <w:tblW w:type="auto" w:w="0"/>
        <w:jc w:val="center"/>
        <w:tblLook w:firstColumn="1" w:firstRow="1" w:lastColumn="0" w:lastRow="0" w:noHBand="0" w:noVBand="1" w:val="04A0"/>
      </w:tblPr>
      <w:tblGrid>
        <w:gridCol w:w="10080"/>
      </w:tblGrid>
      <w:tr>
        <w:tc>
          <w:tcPr>
            <w:tcW w:type="dxa" w:w="10080"/>
            <w:shd w:fill="E8F1ED"/>
          </w:tcPr>
          <w:p>
            <w:pPr>
              <w:spacing w:after="60"/>
            </w:pPr>
            <w:r>
              <w:rPr>
                <w:b/>
                <w:color w:val="175E43"/>
                <w:sz w:val="24"/>
              </w:rPr>
              <w:t>AUTOMATIC RESULT</w:t>
              <w:br/>
            </w:r>
            <w:r>
              <w:rPr>
                <w:sz w:val="21"/>
              </w:rPr>
              <w:t>SUSPECTED OUTBREAK | 3 villages | 9 animals affected | 1 death | 23-hour window | High Priority</w:t>
            </w:r>
          </w:p>
        </w:tc>
      </w:tr>
    </w:tbl>
    <w:p>
      <w:pPr>
        <w:spacing w:after="0"/>
      </w:pPr>
    </w:p>
    <w:p>
      <w:pPr>
        <w:pStyle w:val="Heading2"/>
        <w:keepNext/>
      </w:pPr>
      <w:r>
        <w:t>16.4 Response Demo</w:t>
      </w:r>
    </w:p>
    <w:p>
      <w:pPr>
        <w:spacing/>
        <w:ind w:left="0" w:firstLine="0"/>
      </w:pPr>
      <w:r>
        <w:t>1. District dashboard turns the cluster red and explains why it was created.</w:t>
      </w:r>
    </w:p>
    <w:p>
      <w:pPr>
        <w:spacing/>
        <w:ind w:left="0" w:firstLine="0"/>
      </w:pPr>
      <w:r>
        <w:t>2. Veterinarian is assigned and completes field verification.</w:t>
      </w:r>
    </w:p>
    <w:p>
      <w:pPr>
        <w:spacing/>
        <w:ind w:left="0" w:firstLine="0"/>
      </w:pPr>
      <w:r>
        <w:t>3. Sample is generated and sent through lab workflow.</w:t>
      </w:r>
    </w:p>
    <w:p>
      <w:pPr>
        <w:spacing/>
        <w:ind w:left="0" w:firstLine="0"/>
      </w:pPr>
      <w:r>
        <w:t>4. Lab result is recorded as positive for the demonstration.</w:t>
      </w:r>
    </w:p>
    <w:p>
      <w:pPr>
        <w:spacing/>
        <w:ind w:left="0" w:firstLine="0"/>
      </w:pPr>
      <w:r>
        <w:t>5. Cluster becomes CONFIRMED and then RESPONSE ACTIVE.</w:t>
      </w:r>
    </w:p>
    <w:p>
      <w:pPr>
        <w:spacing/>
        <w:ind w:left="0" w:firstLine="0"/>
      </w:pPr>
      <w:r>
        <w:t>6. Approved preventive advisory is sent to affected/nearby farmers.</w:t>
      </w:r>
    </w:p>
    <w:p>
      <w:pPr>
        <w:spacing/>
        <w:ind w:left="0" w:firstLine="0"/>
      </w:pPr>
      <w:r>
        <w:t>7. Vaccination-gap dashboard highlights the most vulnerable village.</w:t>
      </w:r>
    </w:p>
    <w:p>
      <w:pPr>
        <w:spacing/>
        <w:ind w:left="0" w:firstLine="0"/>
      </w:pPr>
      <w:r>
        <w:t>8. Monitoring screen tracks new cases/deaths and days since the last new case.</w:t>
      </w:r>
    </w:p>
    <w:p>
      <w:pPr>
        <w:spacing/>
        <w:ind w:left="0" w:firstLine="0"/>
      </w:pPr>
      <w:r>
        <w:t>9. Authorized officer moves the incident to CLOSED after the demo monitoring criteria are satisfied.</w:t>
      </w:r>
    </w:p>
    <w:p>
      <w:pPr>
        <w:pStyle w:val="Heading1"/>
        <w:keepNext/>
      </w:pPr>
      <w:r>
        <w:t>17. Safety, Governance and Explainability</w:t>
      </w:r>
    </w:p>
    <w:p>
      <w:pPr>
        <w:pStyle w:val="ListBullet"/>
        <w:spacing w:after="60"/>
      </w:pPr>
      <w:r>
        <w:t>The system does not replace a veterinarian or laboratory.</w:t>
      </w:r>
    </w:p>
    <w:p>
      <w:pPr>
        <w:pStyle w:val="ListBullet"/>
        <w:spacing w:after="60"/>
      </w:pPr>
      <w:r>
        <w:t>Triage uses wording such as "possible FMD-like syndrome" and never claims confirmation from symptoms alone.</w:t>
      </w:r>
    </w:p>
    <w:p>
      <w:pPr>
        <w:pStyle w:val="ListBullet"/>
        <w:spacing w:after="60"/>
      </w:pPr>
      <w:r>
        <w:t>No autonomous medicine prescription or drug dosage is provided.</w:t>
      </w:r>
    </w:p>
    <w:p>
      <w:pPr>
        <w:pStyle w:val="ListBullet"/>
        <w:spacing w:after="60"/>
      </w:pPr>
      <w:r>
        <w:t>Preventive advisories come from controlled, approved templates; AI should not invent medical treatment instructions.</w:t>
      </w:r>
    </w:p>
    <w:p>
      <w:pPr>
        <w:pStyle w:val="ListBullet"/>
        <w:spacing w:after="60"/>
      </w:pPr>
      <w:r>
        <w:t>Priority scores are decision-support signals and must show their contributing factors.</w:t>
      </w:r>
    </w:p>
    <w:p>
      <w:pPr>
        <w:pStyle w:val="ListBullet"/>
        <w:spacing w:after="60"/>
      </w:pPr>
      <w:r>
        <w:t>Government/veterinary users retain authority over escalation, containment actions and outbreak closure.</w:t>
      </w:r>
    </w:p>
    <w:p>
      <w:pPr>
        <w:pStyle w:val="ListBullet"/>
        <w:spacing w:after="60"/>
      </w:pPr>
      <w:r>
        <w:t>Every major state change should be auditable with user, role and timestamp.</w:t>
      </w:r>
    </w:p>
    <w:p>
      <w:pPr>
        <w:pStyle w:val="Heading1"/>
        <w:keepNext/>
      </w:pPr>
      <w:r>
        <w:t>18. Development Phases and MVP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75E43"/>
            <w:vAlign w:val="center"/>
          </w:tcPr>
          <w:p>
            <w:pPr>
              <w:spacing w:after="0"/>
            </w:pPr>
            <w:r/>
            <w:r>
              <w:rPr>
                <w:b/>
                <w:color w:val="FFFFFF"/>
                <w:sz w:val="18"/>
              </w:rPr>
              <w:t>Phase</w:t>
            </w:r>
          </w:p>
        </w:tc>
        <w:tc>
          <w:tcPr>
            <w:tcW w:type="dxa" w:w="7200"/>
            <w:shd w:fill="175E43"/>
            <w:vAlign w:val="center"/>
          </w:tcPr>
          <w:p>
            <w:pPr>
              <w:spacing w:after="0"/>
            </w:pPr>
            <w:r/>
            <w:r>
              <w:rPr>
                <w:b/>
                <w:color w:val="FFFFFF"/>
                <w:sz w:val="18"/>
              </w:rPr>
              <w:t>Build</w:t>
            </w:r>
          </w:p>
        </w:tc>
      </w:tr>
      <w:tr>
        <w:tc>
          <w:tcPr>
            <w:tcW w:type="dxa" w:w="2592"/>
            <w:vAlign w:val="center"/>
          </w:tcPr>
          <w:p>
            <w:pPr>
              <w:spacing w:after="0"/>
            </w:pPr>
            <w:r/>
            <w:r>
              <w:rPr>
                <w:b w:val="0"/>
                <w:sz w:val="18"/>
              </w:rPr>
              <w:t>Phase 1 - Farmer</w:t>
            </w:r>
          </w:p>
        </w:tc>
        <w:tc>
          <w:tcPr>
            <w:tcW w:type="dxa" w:w="7200"/>
            <w:vAlign w:val="center"/>
          </w:tcPr>
          <w:p>
            <w:pPr>
              <w:spacing w:after="0"/>
            </w:pPr>
            <w:r/>
            <w:r>
              <w:rPr>
                <w:b w:val="0"/>
                <w:sz w:val="18"/>
              </w:rPr>
              <w:t>Login, farmer profile, animals/flocks, sick-animal reporting, GPS/photo, Firestore persistence, preliminary triage, report history, alerts.</w:t>
            </w:r>
          </w:p>
        </w:tc>
      </w:tr>
      <w:tr>
        <w:tc>
          <w:tcPr>
            <w:tcW w:type="dxa" w:w="2592"/>
            <w:shd w:fill="F6F8F7"/>
            <w:vAlign w:val="center"/>
          </w:tcPr>
          <w:p>
            <w:pPr>
              <w:spacing w:after="0"/>
            </w:pPr>
            <w:r/>
            <w:r>
              <w:rPr>
                <w:b w:val="0"/>
                <w:sz w:val="18"/>
              </w:rPr>
              <w:t>Phase 2 - Field + Vet</w:t>
            </w:r>
          </w:p>
        </w:tc>
        <w:tc>
          <w:tcPr>
            <w:tcW w:type="dxa" w:w="7200"/>
            <w:shd w:fill="F6F8F7"/>
            <w:vAlign w:val="center"/>
          </w:tcPr>
          <w:p>
            <w:pPr>
              <w:spacing w:after="0"/>
            </w:pPr>
            <w:r/>
            <w:r>
              <w:rPr>
                <w:b w:val="0"/>
                <w:sz w:val="18"/>
              </w:rPr>
              <w:t>Field worker offline reporting, vet queue, investigation, multi-village cluster detection and priority scoring.</w:t>
            </w:r>
          </w:p>
        </w:tc>
      </w:tr>
      <w:tr>
        <w:tc>
          <w:tcPr>
            <w:tcW w:type="dxa" w:w="2592"/>
            <w:vAlign w:val="center"/>
          </w:tcPr>
          <w:p>
            <w:pPr>
              <w:spacing w:after="0"/>
            </w:pPr>
            <w:r/>
            <w:r>
              <w:rPr>
                <w:b w:val="0"/>
                <w:sz w:val="18"/>
              </w:rPr>
              <w:t>Phase 3 - Lab + District</w:t>
            </w:r>
          </w:p>
        </w:tc>
        <w:tc>
          <w:tcPr>
            <w:tcW w:type="dxa" w:w="7200"/>
            <w:vAlign w:val="center"/>
          </w:tcPr>
          <w:p>
            <w:pPr>
              <w:spacing w:after="0"/>
            </w:pPr>
            <w:r/>
            <w:r>
              <w:rPr>
                <w:b w:val="0"/>
                <w:sz w:val="18"/>
              </w:rPr>
              <w:t>Sample/lab workflow, Maharashtra GIS dashboard, escalation, resource view.</w:t>
            </w:r>
          </w:p>
        </w:tc>
      </w:tr>
      <w:tr>
        <w:tc>
          <w:tcPr>
            <w:tcW w:type="dxa" w:w="2592"/>
            <w:shd w:fill="F6F8F7"/>
            <w:vAlign w:val="center"/>
          </w:tcPr>
          <w:p>
            <w:pPr>
              <w:spacing w:after="0"/>
            </w:pPr>
            <w:r/>
            <w:r>
              <w:rPr>
                <w:b w:val="0"/>
                <w:sz w:val="18"/>
              </w:rPr>
              <w:t>Phase 4 - Prevention + Monitoring</w:t>
            </w:r>
          </w:p>
        </w:tc>
        <w:tc>
          <w:tcPr>
            <w:tcW w:type="dxa" w:w="7200"/>
            <w:shd w:fill="F6F8F7"/>
            <w:vAlign w:val="center"/>
          </w:tcPr>
          <w:p>
            <w:pPr>
              <w:spacing w:after="0"/>
            </w:pPr>
            <w:r/>
            <w:r>
              <w:rPr>
                <w:b w:val="0"/>
                <w:sz w:val="18"/>
              </w:rPr>
              <w:t>Approved advisory templates, vaccination-gap module, response actions, monitoring lifecycle and closure.</w:t>
            </w:r>
          </w:p>
        </w:tc>
      </w:tr>
      <w:tr>
        <w:tc>
          <w:tcPr>
            <w:tcW w:type="dxa" w:w="2592"/>
            <w:vAlign w:val="center"/>
          </w:tcPr>
          <w:p>
            <w:pPr>
              <w:spacing w:after="0"/>
            </w:pPr>
            <w:r/>
            <w:r>
              <w:rPr>
                <w:b w:val="0"/>
                <w:sz w:val="18"/>
              </w:rPr>
              <w:t>Phase 5 - Integration/Enhancement</w:t>
            </w:r>
          </w:p>
        </w:tc>
        <w:tc>
          <w:tcPr>
            <w:tcW w:type="dxa" w:w="7200"/>
            <w:vAlign w:val="center"/>
          </w:tcPr>
          <w:p>
            <w:pPr>
              <w:spacing w:after="0"/>
            </w:pPr>
            <w:r/>
            <w:r>
              <w:rPr>
                <w:b w:val="0"/>
                <w:sz w:val="18"/>
              </w:rPr>
              <w:t>Mock/authorized adapters for Bharat Pashudhan, NADRES, 1962, weather; optional AI language/image assistance.</w:t>
            </w:r>
          </w:p>
        </w:tc>
      </w:tr>
    </w:tbl>
    <w:p>
      <w:pPr>
        <w:spacing w:after="0"/>
      </w:pPr>
    </w:p>
    <w:tbl>
      <w:tblPr>
        <w:tblW w:type="auto" w:w="0"/>
        <w:jc w:val="center"/>
        <w:tblLook w:firstColumn="1" w:firstRow="1" w:lastColumn="0" w:lastRow="0" w:noHBand="0" w:noVBand="1" w:val="04A0"/>
      </w:tblPr>
      <w:tblGrid>
        <w:gridCol w:w="10080"/>
      </w:tblGrid>
      <w:tr>
        <w:tc>
          <w:tcPr>
            <w:tcW w:type="dxa" w:w="10080"/>
            <w:shd w:fill="E8F1ED"/>
          </w:tcPr>
          <w:p>
            <w:pPr>
              <w:spacing w:after="60"/>
            </w:pPr>
            <w:r>
              <w:rPr>
                <w:b/>
                <w:color w:val="175E43"/>
                <w:sz w:val="24"/>
              </w:rPr>
              <w:t>DO NOT OVERBUILD</w:t>
              <w:br/>
            </w:r>
            <w:r>
              <w:rPr>
                <w:sz w:val="21"/>
              </w:rPr>
              <w:t>Do not make blockchain, IoT collars, drones, a giant chatbot, or a large image-diagnosis model the core. A complete live Report -&gt; Outbreak -&gt; Vet -&gt; Lab -&gt; Response -&gt; Monitoring demo is more valuable.</w:t>
            </w:r>
          </w:p>
        </w:tc>
      </w:tr>
    </w:tbl>
    <w:p>
      <w:pPr>
        <w:spacing w:after="0"/>
      </w:pPr>
    </w:p>
    <w:p>
      <w:pPr>
        <w:pStyle w:val="Heading1"/>
        <w:keepNext/>
      </w:pPr>
      <w:r>
        <w:t>19. Success Metrics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168"/>
            <w:shd w:fill="175E43"/>
            <w:vAlign w:val="center"/>
          </w:tcPr>
          <w:p>
            <w:pPr>
              <w:spacing w:after="0"/>
            </w:pPr>
            <w:r/>
            <w:r>
              <w:rPr>
                <w:b/>
                <w:color w:val="FFFFFF"/>
                <w:sz w:val="18"/>
              </w:rPr>
              <w:t>Metric</w:t>
            </w:r>
          </w:p>
        </w:tc>
        <w:tc>
          <w:tcPr>
            <w:tcW w:type="dxa" w:w="6624"/>
            <w:shd w:fill="175E43"/>
            <w:vAlign w:val="center"/>
          </w:tcPr>
          <w:p>
            <w:pPr>
              <w:spacing w:after="0"/>
            </w:pPr>
            <w:r/>
            <w:r>
              <w:rPr>
                <w:b/>
                <w:color w:val="FFFFFF"/>
                <w:sz w:val="18"/>
              </w:rPr>
              <w:t>What it proves</w:t>
            </w:r>
          </w:p>
        </w:tc>
      </w:tr>
      <w:tr>
        <w:tc>
          <w:tcPr>
            <w:tcW w:type="dxa" w:w="3168"/>
            <w:vAlign w:val="center"/>
          </w:tcPr>
          <w:p>
            <w:pPr>
              <w:spacing w:after="0"/>
            </w:pPr>
            <w:r/>
            <w:r>
              <w:rPr>
                <w:b w:val="0"/>
                <w:sz w:val="18"/>
              </w:rPr>
              <w:t>Report-to-alert time</w:t>
            </w:r>
          </w:p>
        </w:tc>
        <w:tc>
          <w:tcPr>
            <w:tcW w:type="dxa" w:w="6624"/>
            <w:vAlign w:val="center"/>
          </w:tcPr>
          <w:p>
            <w:pPr>
              <w:spacing w:after="0"/>
            </w:pPr>
            <w:r/>
            <w:r>
              <w:rPr>
                <w:b w:val="0"/>
                <w:sz w:val="18"/>
              </w:rPr>
              <w:t>How quickly a suspicious cluster is identified.</w:t>
            </w:r>
          </w:p>
        </w:tc>
      </w:tr>
      <w:tr>
        <w:tc>
          <w:tcPr>
            <w:tcW w:type="dxa" w:w="3168"/>
            <w:shd w:fill="F6F8F7"/>
            <w:vAlign w:val="center"/>
          </w:tcPr>
          <w:p>
            <w:pPr>
              <w:spacing w:after="0"/>
            </w:pPr>
            <w:r/>
            <w:r>
              <w:rPr>
                <w:b w:val="0"/>
                <w:sz w:val="18"/>
              </w:rPr>
              <w:t>Detection delay</w:t>
            </w:r>
          </w:p>
        </w:tc>
        <w:tc>
          <w:tcPr>
            <w:tcW w:type="dxa" w:w="6624"/>
            <w:shd w:fill="F6F8F7"/>
            <w:vAlign w:val="center"/>
          </w:tcPr>
          <w:p>
            <w:pPr>
              <w:spacing w:after="0"/>
            </w:pPr>
            <w:r/>
            <w:r>
              <w:rPr>
                <w:b w:val="0"/>
                <w:sz w:val="18"/>
              </w:rPr>
              <w:t>How long after the first related report the outbreak signal is generated.</w:t>
            </w:r>
          </w:p>
        </w:tc>
      </w:tr>
      <w:tr>
        <w:tc>
          <w:tcPr>
            <w:tcW w:type="dxa" w:w="3168"/>
            <w:vAlign w:val="center"/>
          </w:tcPr>
          <w:p>
            <w:pPr>
              <w:spacing w:after="0"/>
            </w:pPr>
            <w:r/>
            <w:r>
              <w:rPr>
                <w:b w:val="0"/>
                <w:sz w:val="18"/>
              </w:rPr>
              <w:t>False-alert rate</w:t>
            </w:r>
          </w:p>
        </w:tc>
        <w:tc>
          <w:tcPr>
            <w:tcW w:type="dxa" w:w="6624"/>
            <w:vAlign w:val="center"/>
          </w:tcPr>
          <w:p>
            <w:pPr>
              <w:spacing w:after="0"/>
            </w:pPr>
            <w:r/>
            <w:r>
              <w:rPr>
                <w:b w:val="0"/>
                <w:sz w:val="18"/>
              </w:rPr>
              <w:t>Whether normal background reports incorrectly trigger outbreaks.</w:t>
            </w:r>
          </w:p>
        </w:tc>
      </w:tr>
      <w:tr>
        <w:tc>
          <w:tcPr>
            <w:tcW w:type="dxa" w:w="3168"/>
            <w:shd w:fill="F6F8F7"/>
            <w:vAlign w:val="center"/>
          </w:tcPr>
          <w:p>
            <w:pPr>
              <w:spacing w:after="0"/>
            </w:pPr>
            <w:r/>
            <w:r>
              <w:rPr>
                <w:b w:val="0"/>
                <w:sz w:val="18"/>
              </w:rPr>
              <w:t>Report-to-vet time</w:t>
            </w:r>
          </w:p>
        </w:tc>
        <w:tc>
          <w:tcPr>
            <w:tcW w:type="dxa" w:w="6624"/>
            <w:shd w:fill="F6F8F7"/>
            <w:vAlign w:val="center"/>
          </w:tcPr>
          <w:p>
            <w:pPr>
              <w:spacing w:after="0"/>
            </w:pPr>
            <w:r/>
            <w:r>
              <w:rPr>
                <w:b w:val="0"/>
                <w:sz w:val="18"/>
              </w:rPr>
              <w:t>Operational response speed.</w:t>
            </w:r>
          </w:p>
        </w:tc>
      </w:tr>
      <w:tr>
        <w:tc>
          <w:tcPr>
            <w:tcW w:type="dxa" w:w="3168"/>
            <w:vAlign w:val="center"/>
          </w:tcPr>
          <w:p>
            <w:pPr>
              <w:spacing w:after="0"/>
            </w:pPr>
            <w:r/>
            <w:r>
              <w:rPr>
                <w:b w:val="0"/>
                <w:sz w:val="18"/>
              </w:rPr>
              <w:t>Sample turnaround visibility</w:t>
            </w:r>
          </w:p>
        </w:tc>
        <w:tc>
          <w:tcPr>
            <w:tcW w:type="dxa" w:w="6624"/>
            <w:vAlign w:val="center"/>
          </w:tcPr>
          <w:p>
            <w:pPr>
              <w:spacing w:after="0"/>
            </w:pPr>
            <w:r/>
            <w:r>
              <w:rPr>
                <w:b w:val="0"/>
                <w:sz w:val="18"/>
              </w:rPr>
              <w:t>Whether sample status/results are traceable end-to-end.</w:t>
            </w:r>
          </w:p>
        </w:tc>
      </w:tr>
      <w:tr>
        <w:tc>
          <w:tcPr>
            <w:tcW w:type="dxa" w:w="3168"/>
            <w:shd w:fill="F6F8F7"/>
            <w:vAlign w:val="center"/>
          </w:tcPr>
          <w:p>
            <w:pPr>
              <w:spacing w:after="0"/>
            </w:pPr>
            <w:r/>
            <w:r>
              <w:rPr>
                <w:b w:val="0"/>
                <w:sz w:val="18"/>
              </w:rPr>
              <w:t>Offline sync success</w:t>
            </w:r>
          </w:p>
        </w:tc>
        <w:tc>
          <w:tcPr>
            <w:tcW w:type="dxa" w:w="6624"/>
            <w:shd w:fill="F6F8F7"/>
            <w:vAlign w:val="center"/>
          </w:tcPr>
          <w:p>
            <w:pPr>
              <w:spacing w:after="0"/>
            </w:pPr>
            <w:r/>
            <w:r>
              <w:rPr>
                <w:b w:val="0"/>
                <w:sz w:val="18"/>
              </w:rPr>
              <w:t>Whether queued rural reports reach the central database without duplication.</w:t>
            </w:r>
          </w:p>
        </w:tc>
      </w:tr>
      <w:tr>
        <w:tc>
          <w:tcPr>
            <w:tcW w:type="dxa" w:w="3168"/>
            <w:vAlign w:val="center"/>
          </w:tcPr>
          <w:p>
            <w:pPr>
              <w:spacing w:after="0"/>
            </w:pPr>
            <w:r/>
            <w:r>
              <w:rPr>
                <w:b w:val="0"/>
                <w:sz w:val="18"/>
              </w:rPr>
              <w:t>Alert delivery/read rate</w:t>
            </w:r>
          </w:p>
        </w:tc>
        <w:tc>
          <w:tcPr>
            <w:tcW w:type="dxa" w:w="6624"/>
            <w:vAlign w:val="center"/>
          </w:tcPr>
          <w:p>
            <w:pPr>
              <w:spacing w:after="0"/>
            </w:pPr>
            <w:r/>
            <w:r>
              <w:rPr>
                <w:b w:val="0"/>
                <w:sz w:val="18"/>
              </w:rPr>
              <w:t>Whether intended users receive preventive information.</w:t>
            </w:r>
          </w:p>
        </w:tc>
      </w:tr>
      <w:tr>
        <w:tc>
          <w:tcPr>
            <w:tcW w:type="dxa" w:w="3168"/>
            <w:shd w:fill="F6F8F7"/>
            <w:vAlign w:val="center"/>
          </w:tcPr>
          <w:p>
            <w:pPr>
              <w:spacing w:after="0"/>
            </w:pPr>
            <w:r/>
            <w:r>
              <w:rPr>
                <w:b w:val="0"/>
                <w:sz w:val="18"/>
              </w:rPr>
              <w:t>Vaccination-gap closure</w:t>
            </w:r>
          </w:p>
        </w:tc>
        <w:tc>
          <w:tcPr>
            <w:tcW w:type="dxa" w:w="6624"/>
            <w:shd w:fill="F6F8F7"/>
            <w:vAlign w:val="center"/>
          </w:tcPr>
          <w:p>
            <w:pPr>
              <w:spacing w:after="0"/>
            </w:pPr>
            <w:r/>
            <w:r>
              <w:rPr>
                <w:b w:val="0"/>
                <w:sz w:val="18"/>
              </w:rPr>
              <w:t>Whether identified prevention gaps are acted on.</w:t>
            </w:r>
          </w:p>
        </w:tc>
      </w:tr>
      <w:tr>
        <w:tc>
          <w:tcPr>
            <w:tcW w:type="dxa" w:w="3168"/>
            <w:vAlign w:val="center"/>
          </w:tcPr>
          <w:p>
            <w:pPr>
              <w:spacing w:after="0"/>
            </w:pPr>
            <w:r/>
            <w:r>
              <w:rPr>
                <w:b w:val="0"/>
                <w:sz w:val="18"/>
              </w:rPr>
              <w:t>Days since last new case</w:t>
            </w:r>
          </w:p>
        </w:tc>
        <w:tc>
          <w:tcPr>
            <w:tcW w:type="dxa" w:w="6624"/>
            <w:vAlign w:val="center"/>
          </w:tcPr>
          <w:p>
            <w:pPr>
              <w:spacing w:after="0"/>
            </w:pPr>
            <w:r/>
            <w:r>
              <w:rPr>
                <w:b w:val="0"/>
                <w:sz w:val="18"/>
              </w:rPr>
              <w:t>Useful monitoring indicator for response progress.</w:t>
            </w:r>
          </w:p>
        </w:tc>
      </w:tr>
      <w:tr>
        <w:tc>
          <w:tcPr>
            <w:tcW w:type="dxa" w:w="3168"/>
            <w:shd w:fill="F6F8F7"/>
            <w:vAlign w:val="center"/>
          </w:tcPr>
          <w:p>
            <w:pPr>
              <w:spacing w:after="0"/>
            </w:pPr>
            <w:r/>
            <w:r>
              <w:rPr>
                <w:b w:val="0"/>
                <w:sz w:val="18"/>
              </w:rPr>
              <w:t>Time to closure</w:t>
            </w:r>
          </w:p>
        </w:tc>
        <w:tc>
          <w:tcPr>
            <w:tcW w:type="dxa" w:w="6624"/>
            <w:shd w:fill="F6F8F7"/>
            <w:vAlign w:val="center"/>
          </w:tcPr>
          <w:p>
            <w:pPr>
              <w:spacing w:after="0"/>
            </w:pPr>
            <w:r/>
            <w:r>
              <w:rPr>
                <w:b w:val="0"/>
                <w:sz w:val="18"/>
              </w:rPr>
              <w:t>Complete incident-management performance.</w:t>
            </w:r>
          </w:p>
        </w:tc>
      </w:tr>
    </w:tbl>
    <w:p>
      <w:pPr>
        <w:spacing w:after="0"/>
      </w:pPr>
    </w:p>
    <w:p>
      <w:pPr>
        <w:pStyle w:val="Heading1"/>
        <w:keepNext/>
      </w:pPr>
      <w:r>
        <w:t>20. Expected Impact</w:t>
      </w:r>
    </w:p>
    <w:p>
      <w:pPr>
        <w:pStyle w:val="ListBullet"/>
        <w:spacing w:after="60"/>
      </w:pPr>
      <w:r>
        <w:t>Earlier visibility of emerging multi-village disease patterns.</w:t>
      </w:r>
    </w:p>
    <w:p>
      <w:pPr>
        <w:pStyle w:val="ListBullet"/>
        <w:spacing w:after="60"/>
      </w:pPr>
      <w:r>
        <w:t>Faster prioritization of veterinary response and laboratory investigation.</w:t>
      </w:r>
    </w:p>
    <w:p>
      <w:pPr>
        <w:pStyle w:val="ListBullet"/>
        <w:spacing w:after="60"/>
      </w:pPr>
      <w:r>
        <w:t>Reduced fragmentation between field reports, health records, labs and officials.</w:t>
      </w:r>
    </w:p>
    <w:p>
      <w:pPr>
        <w:pStyle w:val="ListBullet"/>
        <w:spacing w:after="60"/>
      </w:pPr>
      <w:r>
        <w:t>More targeted preventive communication and vaccination-gap planning.</w:t>
      </w:r>
    </w:p>
    <w:p>
      <w:pPr>
        <w:pStyle w:val="ListBullet"/>
        <w:spacing w:after="60"/>
      </w:pPr>
      <w:r>
        <w:t>Better use of limited veterinary teams and field resources.</w:t>
      </w:r>
    </w:p>
    <w:p>
      <w:pPr>
        <w:pStyle w:val="ListBullet"/>
        <w:spacing w:after="60"/>
      </w:pPr>
      <w:r>
        <w:t>Improved accountability because each outbreak has a complete timeline from first report to closure.</w:t>
      </w:r>
    </w:p>
    <w:p>
      <w:pPr>
        <w:pStyle w:val="ListBullet"/>
        <w:spacing w:after="60"/>
      </w:pPr>
      <w:r>
        <w:t>Potential reduction in mortality, productivity loss and farmer economic impact through faster response.</w:t>
      </w:r>
    </w:p>
    <w:p>
      <w:pPr>
        <w:pStyle w:val="Heading1"/>
        <w:keepNext/>
      </w:pPr>
      <w:r>
        <w:t>21. Final Innovation Statement and Pitch</w:t>
      </w:r>
    </w:p>
    <w:tbl>
      <w:tblPr>
        <w:tblW w:type="auto" w:w="0"/>
        <w:jc w:val="center"/>
        <w:tblLook w:firstColumn="1" w:firstRow="1" w:lastColumn="0" w:lastRow="0" w:noHBand="0" w:noVBand="1" w:val="04A0"/>
      </w:tblPr>
      <w:tblGrid>
        <w:gridCol w:w="10080"/>
      </w:tblGrid>
      <w:tr>
        <w:tc>
          <w:tcPr>
            <w:tcW w:type="dxa" w:w="10080"/>
            <w:shd w:fill="E8F1ED"/>
          </w:tcPr>
          <w:p>
            <w:pPr>
              <w:spacing w:after="60"/>
            </w:pPr>
            <w:r>
              <w:rPr>
                <w:b/>
                <w:color w:val="175E43"/>
                <w:sz w:val="24"/>
              </w:rPr>
              <w:t>FINAL INNOVATION STATEMENT</w:t>
              <w:br/>
            </w:r>
            <w:r>
              <w:rPr>
                <w:sz w:val="21"/>
              </w:rPr>
              <w:t>Existing platforms manage animal records, veterinary services and disease forecasts. Our system connects live village-level health reports into an explainable outbreak signal and automatically coordinates the complete response lifecycle - prioritization, veterinary verification, laboratory confirmation, approved prevention, monitoring and closure.</w:t>
            </w:r>
          </w:p>
        </w:tc>
      </w:tr>
    </w:tbl>
    <w:p>
      <w:pPr>
        <w:spacing w:after="0"/>
      </w:pPr>
    </w:p>
    <w:p>
      <w:pPr>
        <w:pStyle w:val="Heading2"/>
        <w:keepNext/>
      </w:pPr>
      <w:r>
        <w:t>30-Second Team Pitch</w:t>
      </w:r>
    </w:p>
    <w:p>
      <w:r>
        <w:rPr>
          <w:b/>
        </w:rPr>
        <w:t>“</w:t>
      </w:r>
      <w:r>
        <w:rPr>
          <w:i/>
        </w:rPr>
        <w:t>Our solution is a Maharashtra-first livestock early-warning and response platform. Farmers and field workers report sick animals, and instead of treating each report as an isolated case, our system correlates similar reports across nearby villages in real time. When an abnormal cluster appears, it creates an explainable priority alert, assigns veterinary investigation, tracks laboratory confirmation, sends approved preventive advisories, identifies vaccination gaps and monitors the outbreak until closure. We complement systems such as Bharat Pashudhan, NADRES and Maharashtra 1962 rather than rebuilding them.</w:t>
      </w:r>
      <w:r>
        <w:rPr>
          <w:b/>
        </w:rPr>
        <w:t>”</w:t>
      </w:r>
    </w:p>
    <w:p>
      <w:pPr>
        <w:pStyle w:val="Heading2"/>
        <w:keepNext/>
      </w:pPr>
      <w:r>
        <w:t>Project in One Flow</w:t>
      </w:r>
    </w:p>
    <w:tbl>
      <w:tblPr>
        <w:tblW w:type="auto" w:w="0"/>
        <w:jc w:val="center"/>
        <w:tblLook w:firstColumn="1" w:firstRow="1" w:lastColumn="0" w:lastRow="0" w:noHBand="0" w:noVBand="1" w:val="04A0"/>
      </w:tblPr>
      <w:tblGrid>
        <w:gridCol w:w="10080"/>
      </w:tblGrid>
      <w:tr>
        <w:tc>
          <w:tcPr>
            <w:tcW w:type="dxa" w:w="10080"/>
            <w:shd w:fill="E9F0F8"/>
          </w:tcPr>
          <w:p>
            <w:pPr>
              <w:spacing w:after="60"/>
            </w:pPr>
            <w:r>
              <w:rPr>
                <w:b/>
                <w:color w:val="245C99"/>
                <w:sz w:val="24"/>
              </w:rPr>
              <w:t>MASTER FLOW</w:t>
              <w:br/>
            </w:r>
            <w:r>
              <w:rPr>
                <w:sz w:val="21"/>
              </w:rPr>
              <w:t>REPORT -&gt; TRIAGE -&gt; CONNECT NEARBY CASES -&gt; DETECT CLUSTER -&gt; PRIORITIZE -&gt; VET VERIFY -&gt; LAB CONFIRM -&gt; PREVENT/RESPOND -&gt; MONITOR -&gt; CLOSE</w:t>
            </w:r>
          </w:p>
        </w:tc>
      </w:tr>
    </w:tbl>
    <w:p>
      <w:pPr>
        <w:spacing w:after="0"/>
      </w:pPr>
    </w:p>
    <w:p>
      <w:pPr>
        <w:pStyle w:val="Heading1"/>
        <w:keepNext/>
      </w:pPr>
      <w:r>
        <w:t>22. Reference Basis</w:t>
      </w:r>
    </w:p>
    <w:p>
      <w:r>
        <w:t>This project concept was aligned with the official SIH problem statement and with the roles of existing Indian livestock-health systems. The final implementation should verify production APIs, disease-control rules, advisory content and clinical thresholds with the appropriate government/veterinary authorities.</w:t>
      </w:r>
    </w:p>
    <w:p>
      <w:pPr>
        <w:pStyle w:val="ListBullet"/>
      </w:pPr>
      <w:r>
        <w:rPr>
          <w:b/>
        </w:rPr>
        <w:t xml:space="preserve">Smart India Hackathon 2026 - SIH26128 / PS 128: </w:t>
      </w:r>
      <w:r>
        <w:t>https://sih.gov.in/sih2026PS</w:t>
      </w:r>
    </w:p>
    <w:p>
      <w:pPr>
        <w:pStyle w:val="ListBullet"/>
      </w:pPr>
      <w:r>
        <w:rPr>
          <w:b/>
        </w:rPr>
        <w:t xml:space="preserve">Department of Animal Husbandry &amp; Dairying (DAHD), Government of India: </w:t>
      </w:r>
      <w:r>
        <w:t>https://dahd.gov.in/</w:t>
      </w:r>
    </w:p>
    <w:p>
      <w:pPr>
        <w:pStyle w:val="ListBullet"/>
      </w:pPr>
      <w:r>
        <w:rPr>
          <w:b/>
        </w:rPr>
        <w:t xml:space="preserve">ICAR-NIVEDI / NADRES: </w:t>
      </w:r>
      <w:r>
        <w:t>https://nivedi.res.in/</w:t>
      </w:r>
    </w:p>
    <w:p>
      <w:pPr>
        <w:pStyle w:val="ListBullet"/>
      </w:pPr>
      <w:r>
        <w:rPr>
          <w:b/>
        </w:rPr>
        <w:t xml:space="preserve">Maharashtra Department of Animal Husbandry: </w:t>
      </w:r>
      <w:r>
        <w:t>https://dahd.maharashtra.gov.in/</w:t>
      </w:r>
    </w:p>
    <w:p>
      <w:pPr>
        <w:pStyle w:val="ListBullet"/>
      </w:pPr>
      <w:r>
        <w:rPr>
          <w:b/>
        </w:rPr>
        <w:t xml:space="preserve">FAO India - Community-based early animal-health threat detection: </w:t>
      </w:r>
      <w:r>
        <w:t>https://www.fao.org/india/</w:t>
      </w:r>
    </w:p>
    <w:p>
      <w:pPr>
        <w:jc w:val="center"/>
      </w:pPr>
      <w:r>
        <w:rPr>
          <w:b/>
          <w:color w:val="175E43"/>
          <w:sz w:val="22"/>
        </w:rPr>
        <w:t>END OF TEAM MASTER IDEA DOCUMENT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60"/>
        <w:sz w:val="16"/>
      </w:rPr>
      <w:t xml:space="preserve">Team Master Project Idea | Version 1.0 | 30 August 2026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0"/>
        <w:sz w:val="16"/>
      </w:rPr>
      <w:t>SIH26128 | Maharashtra Livestock Early Warning &amp; Response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5E43"/>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245C9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7B4F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F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SIH26128 - Maharashtra Livestock Early Warning &amp; Response System</dc:title>
  <dc:subject>Full Project Idea - Team Master Document</dc:subject>
  <dc:creator>Project Team</dc:creator>
  <cp:keywords>SIH26128, livestock, outbreak detection, Maharashtra, Firebase, React</cp:keywords>
  <dc:description>generated by python-docx</dc:description>
  <cp:lastModifiedBy/>
  <cp:revision>1</cp:revision>
  <dcterms:created xsi:type="dcterms:W3CDTF">2013-12-23T23:15:00Z</dcterms:created>
  <dcterms:modified xsi:type="dcterms:W3CDTF">2013-12-23T23:15:00Z</dcterms:modified>
  <cp:category/>
</cp:coreProperties>
</file>