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Based on your analysis of the Boston Housing data set, please provide an interpretation for the top 3 strongest absolute correlations. Offer some hypothesis as to why these correlations may be present.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Based on your analysis of the 90th%, 92.5th%, 95th%, 97.5th% and 99th% confidence intervals for the mean of passing yards, you should have noticed that the bounds of the confidence intervals increase as the percentile (90th%, 92.th%, etc) increases. In your own words, explain why this relationship exists.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Based on your anova of the food calorie counts, please state the null and alternative hypothesis and interpret the results of your anova. </w:t>
      </w:r>
    </w:p>
    <w:p w:rsidR="00000000" w:rsidDel="00000000" w:rsidP="00000000" w:rsidRDefault="00000000" w:rsidRPr="00000000" w14:paraId="00000021">
      <w:pPr>
        <w:shd w:fill="auto" w:val="clear"/>
        <w:rPr/>
      </w:pPr>
      <w:r w:rsidDel="00000000" w:rsidR="00000000" w:rsidRPr="00000000">
        <w:rPr>
          <w:rtl w:val="0"/>
        </w:rPr>
      </w:r>
    </w:p>
    <w:p w:rsidR="00000000" w:rsidDel="00000000" w:rsidP="00000000" w:rsidRDefault="00000000" w:rsidRPr="00000000" w14:paraId="00000022">
      <w:pPr>
        <w:shd w:fill="auto" w:val="clea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center" w:pos="4320"/>
        <w:tab w:val="right" w:pos="8640"/>
      </w:tabs>
      <w:spacing w:before="72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CSP/MATH 571 Data Preparation and Analysis</w:t>
      <w:tab/>
      <w:tab/>
      <w:t xml:space="preserve">Instructor: Adam McElhinney</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center" w:pos="4320"/>
        <w:tab w:val="right" w:pos="8640"/>
      </w:tabs>
      <w:spacing w:line="240" w:lineRule="auto"/>
      <w:rPr/>
    </w:pPr>
    <w:r w:rsidDel="00000000" w:rsidR="00000000" w:rsidRPr="00000000">
      <w:rPr>
        <w:rFonts w:ascii="Times New Roman" w:cs="Times New Roman" w:eastAsia="Times New Roman" w:hAnsi="Times New Roman"/>
        <w:b w:val="1"/>
        <w:sz w:val="18"/>
        <w:szCs w:val="18"/>
        <w:rtl w:val="0"/>
      </w:rPr>
      <w:t xml:space="preserve">Homework 2, part 2 of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