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D8" w:rsidRDefault="00C133D8"/>
    <w:p w:rsidR="001C1127" w:rsidRDefault="001C1127" w:rsidP="00C3200C">
      <w:pPr>
        <w:pStyle w:val="Heading2"/>
      </w:pPr>
      <w:r>
        <w:t xml:space="preserve">What is </w:t>
      </w:r>
      <w:r w:rsidR="00173061">
        <w:t xml:space="preserve">Trend analysis </w:t>
      </w:r>
    </w:p>
    <w:p w:rsidR="00173061" w:rsidRDefault="00173061" w:rsidP="001C1127">
      <w:pPr>
        <w:rPr>
          <w:color w:val="1F497D"/>
        </w:rPr>
      </w:pPr>
      <w:r w:rsidRPr="00173061">
        <w:rPr>
          <w:color w:val="1F497D"/>
        </w:rPr>
        <w:t xml:space="preserve">Trend analysis is based on the idea that what has happened in the past gives traders/operations an idea of what will happen in the future based on that various </w:t>
      </w:r>
      <w:r w:rsidR="00A919DC">
        <w:rPr>
          <w:color w:val="1F497D"/>
        </w:rPr>
        <w:t xml:space="preserve">parameter </w:t>
      </w:r>
      <w:r w:rsidRPr="00173061">
        <w:rPr>
          <w:color w:val="1F497D"/>
        </w:rPr>
        <w:t xml:space="preserve"> is assessed and accordin</w:t>
      </w:r>
      <w:r w:rsidR="00295E2C">
        <w:rPr>
          <w:color w:val="1F497D"/>
        </w:rPr>
        <w:t xml:space="preserve">gly corrective measures can be </w:t>
      </w:r>
      <w:r w:rsidRPr="00173061">
        <w:rPr>
          <w:color w:val="1F497D"/>
        </w:rPr>
        <w:t xml:space="preserve">taken. </w:t>
      </w:r>
    </w:p>
    <w:p w:rsidR="00AC2176" w:rsidRPr="002F0945" w:rsidRDefault="00AC2176" w:rsidP="00AC2176">
      <w:pPr>
        <w:pStyle w:val="Heading2"/>
      </w:pPr>
      <w:r w:rsidRPr="002F0945">
        <w:t>What will be available?</w:t>
      </w:r>
    </w:p>
    <w:p w:rsidR="00AC2176" w:rsidRDefault="00AC2176" w:rsidP="00AC2176">
      <w:pPr>
        <w:rPr>
          <w:color w:val="1F497D"/>
        </w:rPr>
      </w:pPr>
      <w:r>
        <w:rPr>
          <w:color w:val="1F497D"/>
        </w:rPr>
        <w:t>Participant will be given “anonymous” file with three different sheets. Description of each field/sheet  is as given below –</w:t>
      </w:r>
    </w:p>
    <w:p w:rsidR="00AC2176" w:rsidRPr="00AC2176" w:rsidRDefault="00AC2176" w:rsidP="00AC2176">
      <w:pPr>
        <w:rPr>
          <w:b/>
          <w:color w:val="1F497D"/>
        </w:rPr>
      </w:pPr>
      <w:r w:rsidRPr="00AC2176">
        <w:rPr>
          <w:b/>
          <w:color w:val="1F497D"/>
        </w:rPr>
        <w:t xml:space="preserve">Sheet - </w:t>
      </w:r>
    </w:p>
    <w:p w:rsidR="00AC2176" w:rsidRDefault="003D49ED" w:rsidP="00AC2176">
      <w:pPr>
        <w:rPr>
          <w:color w:val="1F497D"/>
        </w:rPr>
      </w:pPr>
      <w:r>
        <w:rPr>
          <w:color w:val="1F497D"/>
        </w:rPr>
        <w:t>Trainingdata</w:t>
      </w:r>
      <w:r w:rsidR="00AC2176">
        <w:rPr>
          <w:color w:val="1F497D"/>
        </w:rPr>
        <w:t xml:space="preserve"> -  This sheet will contain the training data to do the trend analysis and forcasting .</w:t>
      </w:r>
    </w:p>
    <w:p w:rsidR="00AC2176" w:rsidRDefault="00AC2176" w:rsidP="00AC2176">
      <w:pPr>
        <w:rPr>
          <w:color w:val="1F497D"/>
        </w:rPr>
      </w:pPr>
      <w:r>
        <w:rPr>
          <w:color w:val="1F497D"/>
        </w:rPr>
        <w:t>Validation</w:t>
      </w:r>
      <w:r w:rsidR="003D49ED">
        <w:rPr>
          <w:color w:val="1F497D"/>
        </w:rPr>
        <w:t>Data</w:t>
      </w:r>
      <w:r>
        <w:rPr>
          <w:color w:val="1F497D"/>
        </w:rPr>
        <w:t xml:space="preserve"> -  This sheet will contain the validation data </w:t>
      </w:r>
    </w:p>
    <w:p w:rsidR="00AC2176" w:rsidRPr="00AC2176" w:rsidRDefault="003D49ED" w:rsidP="00AC2176">
      <w:pPr>
        <w:rPr>
          <w:color w:val="1F497D"/>
        </w:rPr>
      </w:pPr>
      <w:r>
        <w:rPr>
          <w:color w:val="1F497D"/>
        </w:rPr>
        <w:t>Testdata</w:t>
      </w:r>
      <w:bookmarkStart w:id="0" w:name="_GoBack"/>
      <w:bookmarkEnd w:id="0"/>
      <w:r w:rsidR="00AC2176">
        <w:rPr>
          <w:color w:val="1F497D"/>
        </w:rPr>
        <w:t xml:space="preserve"> – you need to provide the result of your future model here .</w:t>
      </w:r>
    </w:p>
    <w:p w:rsidR="00AC2176" w:rsidRPr="00AC2176" w:rsidRDefault="00AC2176" w:rsidP="00AC2176">
      <w:pPr>
        <w:rPr>
          <w:b/>
          <w:color w:val="1F497D"/>
        </w:rPr>
      </w:pPr>
      <w:r w:rsidRPr="00AC2176">
        <w:rPr>
          <w:b/>
          <w:color w:val="1F497D"/>
        </w:rPr>
        <w:t xml:space="preserve">Columns – </w:t>
      </w:r>
    </w:p>
    <w:p w:rsidR="00AC2176" w:rsidRPr="00AC2176" w:rsidRDefault="00AC2176" w:rsidP="00AC2176">
      <w:pPr>
        <w:rPr>
          <w:color w:val="1F497D"/>
        </w:rPr>
      </w:pPr>
      <w:r w:rsidRPr="00AC2176">
        <w:rPr>
          <w:color w:val="1F497D"/>
        </w:rPr>
        <w:t>ProdCat -  This colums contains around distinct 259 product category</w:t>
      </w:r>
    </w:p>
    <w:p w:rsidR="00AC2176" w:rsidRPr="00AC2176" w:rsidRDefault="00AC2176" w:rsidP="00AC2176">
      <w:pPr>
        <w:rPr>
          <w:color w:val="1F497D"/>
        </w:rPr>
      </w:pPr>
      <w:r w:rsidRPr="00AC2176">
        <w:rPr>
          <w:color w:val="1F497D"/>
        </w:rPr>
        <w:t>Date – Date when sales data is captured .</w:t>
      </w:r>
    </w:p>
    <w:p w:rsidR="00AC2176" w:rsidRPr="00AC2176" w:rsidRDefault="00234CF9" w:rsidP="001C1127">
      <w:pPr>
        <w:rPr>
          <w:color w:val="1F497D"/>
        </w:rPr>
      </w:pPr>
      <w:r>
        <w:rPr>
          <w:color w:val="1F497D"/>
        </w:rPr>
        <w:t xml:space="preserve">Sales –Sales </w:t>
      </w:r>
      <w:r w:rsidR="00AC2176" w:rsidRPr="00AC2176">
        <w:rPr>
          <w:color w:val="1F497D"/>
        </w:rPr>
        <w:t>on the particular day . [</w:t>
      </w:r>
      <w:r>
        <w:rPr>
          <w:color w:val="1F497D"/>
        </w:rPr>
        <w:t>-ve data means loss</w:t>
      </w:r>
      <w:r w:rsidR="00AC2176" w:rsidRPr="00AC2176">
        <w:rPr>
          <w:color w:val="1F497D"/>
        </w:rPr>
        <w:t xml:space="preserve"> ]</w:t>
      </w:r>
    </w:p>
    <w:p w:rsidR="001C1127" w:rsidRDefault="001C1127" w:rsidP="00C3200C">
      <w:pPr>
        <w:pStyle w:val="Heading2"/>
      </w:pPr>
      <w:r>
        <w:t>High level Problem statement:</w:t>
      </w:r>
    </w:p>
    <w:p w:rsidR="002A1244" w:rsidRDefault="002A1244" w:rsidP="002A1244">
      <w:pPr>
        <w:rPr>
          <w:color w:val="1F497D"/>
        </w:rPr>
      </w:pPr>
      <w:r>
        <w:rPr>
          <w:color w:val="1F497D"/>
        </w:rPr>
        <w:t>In Barclays International  there are multiple system which holds different types of data (e.g. Stock price , trade data , payments data , Risk data , reference data , sales data , Settlement data etc.)  . Currently there is no unified framework which could do the trend analysis for all different types of data . we would like to solve this issue with creating a  common framework which can do the trend analysis and forecasting for all different type of data [ to simplify this problem we will only consider the common attributes here i.e. date and value for each different data type  also providing you only the sales data for different product category to solve the problem ]</w:t>
      </w:r>
    </w:p>
    <w:p w:rsidR="002A1244" w:rsidRDefault="002A1244" w:rsidP="002A1244">
      <w:pPr>
        <w:rPr>
          <w:color w:val="1F497D"/>
        </w:rPr>
      </w:pPr>
      <w:r>
        <w:rPr>
          <w:color w:val="1F497D"/>
        </w:rPr>
        <w:t xml:space="preserve">Participants have to do the trend and forecasting analysis for  all individual product category  from given data and also create the </w:t>
      </w:r>
      <w:r>
        <w:rPr>
          <w:b/>
          <w:color w:val="1F497D"/>
        </w:rPr>
        <w:t>Generic framework</w:t>
      </w:r>
      <w:r>
        <w:rPr>
          <w:color w:val="1F497D"/>
        </w:rPr>
        <w:t xml:space="preserve"> which  can generate the trend (i.e. calculate different parameter like R square , MAE and RMSE and also the statement around when the significant change is being observed minimum 4 weeks also forecast the future data  for each product category .</w:t>
      </w:r>
    </w:p>
    <w:p w:rsidR="005B2C55" w:rsidRPr="005B2C55" w:rsidRDefault="005B2C55" w:rsidP="005B2C55">
      <w:pPr>
        <w:rPr>
          <w:b/>
          <w:color w:val="1F497D"/>
        </w:rPr>
      </w:pPr>
      <w:r>
        <w:rPr>
          <w:b/>
          <w:color w:val="1F497D"/>
        </w:rPr>
        <w:t>Example -</w:t>
      </w:r>
    </w:p>
    <w:p w:rsidR="00931EF4" w:rsidRDefault="00766671">
      <w:pPr>
        <w:rPr>
          <w:color w:val="1F497D"/>
        </w:rPr>
      </w:pPr>
      <w:r>
        <w:rPr>
          <w:color w:val="1F497D"/>
        </w:rPr>
        <w:t>F</w:t>
      </w:r>
      <w:r w:rsidR="00885378">
        <w:rPr>
          <w:color w:val="1F497D"/>
        </w:rPr>
        <w:t xml:space="preserve">irst </w:t>
      </w:r>
      <w:r w:rsidR="00640A63">
        <w:rPr>
          <w:color w:val="1F497D"/>
        </w:rPr>
        <w:t xml:space="preserve">Participant needs to find the </w:t>
      </w:r>
      <w:r w:rsidR="005B2C55">
        <w:rPr>
          <w:color w:val="1F497D"/>
        </w:rPr>
        <w:t>right trend</w:t>
      </w:r>
      <w:r w:rsidR="00640A63">
        <w:rPr>
          <w:color w:val="1F497D"/>
        </w:rPr>
        <w:t xml:space="preserve"> for </w:t>
      </w:r>
      <w:r w:rsidR="005B2C55">
        <w:rPr>
          <w:color w:val="1F497D"/>
        </w:rPr>
        <w:t xml:space="preserve">each individual prodcategory </w:t>
      </w:r>
      <w:r w:rsidR="00640A63">
        <w:rPr>
          <w:color w:val="1F497D"/>
        </w:rPr>
        <w:t xml:space="preserve"> data and draw the graph (e.g. graph1) </w:t>
      </w:r>
    </w:p>
    <w:p w:rsidR="00B44B92" w:rsidRDefault="00640A63" w:rsidP="005B2C55">
      <w:pPr>
        <w:rPr>
          <w:color w:val="1F497D"/>
        </w:rPr>
      </w:pPr>
      <w:r>
        <w:rPr>
          <w:color w:val="1F497D"/>
        </w:rPr>
        <w:lastRenderedPageBreak/>
        <w:t xml:space="preserve">And then run the program </w:t>
      </w:r>
      <w:r w:rsidR="00931EF4">
        <w:rPr>
          <w:color w:val="1F497D"/>
        </w:rPr>
        <w:t>to find the</w:t>
      </w:r>
      <w:r>
        <w:rPr>
          <w:color w:val="1F497D"/>
        </w:rPr>
        <w:t xml:space="preserve"> significant </w:t>
      </w:r>
      <w:r w:rsidR="00931EF4">
        <w:rPr>
          <w:color w:val="1F497D"/>
        </w:rPr>
        <w:t xml:space="preserve">change with certain confidence interval and generate the </w:t>
      </w:r>
      <w:r w:rsidR="00B44B92">
        <w:rPr>
          <w:color w:val="1F497D"/>
        </w:rPr>
        <w:t>statement e.g. (</w:t>
      </w:r>
      <w:r w:rsidR="005B2C55">
        <w:rPr>
          <w:color w:val="1F497D"/>
        </w:rPr>
        <w:t>Product category</w:t>
      </w:r>
      <w:r w:rsidR="00931EF4">
        <w:rPr>
          <w:color w:val="1F497D"/>
        </w:rPr>
        <w:t xml:space="preserve"> </w:t>
      </w:r>
      <w:r w:rsidR="00B44B92">
        <w:rPr>
          <w:color w:val="1F497D"/>
        </w:rPr>
        <w:t>is</w:t>
      </w:r>
      <w:r w:rsidR="00931EF4">
        <w:rPr>
          <w:color w:val="1F497D"/>
        </w:rPr>
        <w:t xml:space="preserve"> </w:t>
      </w:r>
      <w:r w:rsidR="00AC2176">
        <w:rPr>
          <w:color w:val="1F497D"/>
        </w:rPr>
        <w:t>60% d</w:t>
      </w:r>
      <w:r w:rsidR="00AC2176" w:rsidRPr="00AC2176">
        <w:rPr>
          <w:color w:val="1F497D"/>
        </w:rPr>
        <w:t>ecrease over 4 week on 24</w:t>
      </w:r>
      <w:r w:rsidR="00AC2176" w:rsidRPr="00AC2176">
        <w:rPr>
          <w:color w:val="1F497D"/>
          <w:vertAlign w:val="superscript"/>
        </w:rPr>
        <w:t>th</w:t>
      </w:r>
      <w:r w:rsidR="00AC2176" w:rsidRPr="00AC2176">
        <w:rPr>
          <w:color w:val="1F497D"/>
        </w:rPr>
        <w:t xml:space="preserve"> week </w:t>
      </w:r>
      <w:r w:rsidR="00B44B92">
        <w:rPr>
          <w:color w:val="1F497D"/>
        </w:rPr>
        <w:t>in below example and plot the graph</w:t>
      </w:r>
      <w:r w:rsidR="00AC2176">
        <w:rPr>
          <w:color w:val="1F497D"/>
        </w:rPr>
        <w:t xml:space="preserve"> of that interval </w:t>
      </w:r>
      <w:r w:rsidR="005B2C55">
        <w:rPr>
          <w:color w:val="1F497D"/>
        </w:rPr>
        <w:t xml:space="preserve">, also calculate the R square , MAE and RMSE values </w:t>
      </w:r>
    </w:p>
    <w:p w:rsidR="0063464E" w:rsidRDefault="0063464E">
      <w:pPr>
        <w:rPr>
          <w:color w:val="1F497D"/>
        </w:rPr>
      </w:pPr>
      <w:r w:rsidRPr="00C3200C">
        <w:rPr>
          <w:color w:val="1F497D"/>
        </w:rPr>
        <w:t xml:space="preserve">Ideally, </w:t>
      </w:r>
      <w:r w:rsidR="00C3200C" w:rsidRPr="00C3200C">
        <w:rPr>
          <w:color w:val="1F497D"/>
        </w:rPr>
        <w:t>participants</w:t>
      </w:r>
      <w:r w:rsidRPr="00C3200C">
        <w:rPr>
          <w:color w:val="1F497D"/>
        </w:rPr>
        <w:t xml:space="preserve"> must be able to plot this on graph so that it can be visually confirmed. </w:t>
      </w:r>
    </w:p>
    <w:p w:rsidR="005B2C55" w:rsidRPr="00C3200C" w:rsidRDefault="005B2C55" w:rsidP="00AC2176">
      <w:pPr>
        <w:rPr>
          <w:color w:val="1F497D"/>
        </w:rPr>
      </w:pPr>
      <w:r>
        <w:rPr>
          <w:color w:val="1F497D"/>
        </w:rPr>
        <w:t xml:space="preserve">Also particpant should be able to predict the future value for each product </w:t>
      </w:r>
      <w:r w:rsidR="00AC2176">
        <w:rPr>
          <w:color w:val="1F497D"/>
        </w:rPr>
        <w:t>category I,e on Rawdataset sheet .</w:t>
      </w:r>
    </w:p>
    <w:p w:rsidR="002F0945" w:rsidRPr="0001675B" w:rsidRDefault="002F0945">
      <w:pPr>
        <w:rPr>
          <w:b/>
          <w:color w:val="1F497D"/>
        </w:rPr>
      </w:pPr>
      <w:r w:rsidRPr="0001675B">
        <w:rPr>
          <w:b/>
          <w:color w:val="1F497D"/>
        </w:rPr>
        <w:t>General guidelines, instructions and hints:</w:t>
      </w:r>
    </w:p>
    <w:p w:rsidR="001F0F63" w:rsidRPr="0001675B" w:rsidRDefault="00E64163" w:rsidP="0001675B">
      <w:pPr>
        <w:numPr>
          <w:ilvl w:val="0"/>
          <w:numId w:val="3"/>
        </w:numPr>
        <w:rPr>
          <w:color w:val="1F497D"/>
        </w:rPr>
      </w:pPr>
      <w:r w:rsidRPr="0001675B">
        <w:rPr>
          <w:color w:val="1F497D"/>
        </w:rPr>
        <w:t xml:space="preserve">It should cover all the Linear/Non -linear model used to depict the </w:t>
      </w:r>
      <w:r w:rsidR="00AC2176">
        <w:rPr>
          <w:color w:val="1F497D"/>
        </w:rPr>
        <w:t>comments</w:t>
      </w:r>
      <w:r w:rsidRPr="0001675B">
        <w:rPr>
          <w:color w:val="1F497D"/>
        </w:rPr>
        <w:t>.</w:t>
      </w:r>
    </w:p>
    <w:p w:rsidR="001F0F63" w:rsidRPr="0001675B" w:rsidRDefault="00E64163" w:rsidP="0001675B">
      <w:pPr>
        <w:numPr>
          <w:ilvl w:val="0"/>
          <w:numId w:val="3"/>
        </w:numPr>
        <w:rPr>
          <w:color w:val="1F497D"/>
        </w:rPr>
      </w:pPr>
      <w:r w:rsidRPr="0001675B">
        <w:rPr>
          <w:color w:val="1F497D"/>
        </w:rPr>
        <w:t xml:space="preserve">The </w:t>
      </w:r>
      <w:r w:rsidR="00AC2176">
        <w:rPr>
          <w:color w:val="1F497D"/>
        </w:rPr>
        <w:t xml:space="preserve">comments </w:t>
      </w:r>
      <w:r w:rsidRPr="0001675B">
        <w:rPr>
          <w:color w:val="1F497D"/>
        </w:rPr>
        <w:t xml:space="preserve"> should be significant with certain confidence interval.</w:t>
      </w:r>
    </w:p>
    <w:p w:rsidR="001F0F63" w:rsidRDefault="00E64163" w:rsidP="0001675B">
      <w:pPr>
        <w:numPr>
          <w:ilvl w:val="0"/>
          <w:numId w:val="3"/>
        </w:numPr>
        <w:rPr>
          <w:color w:val="1F497D"/>
        </w:rPr>
      </w:pPr>
      <w:r w:rsidRPr="0001675B">
        <w:rPr>
          <w:color w:val="1F497D"/>
        </w:rPr>
        <w:t>Identify the trend which might be partly or nearly completely hidden by noise.</w:t>
      </w:r>
    </w:p>
    <w:p w:rsidR="002F0945" w:rsidRDefault="002F0945"/>
    <w:p w:rsidR="0063464E" w:rsidRDefault="0063464E">
      <w:pPr>
        <w:rPr>
          <w:color w:val="1F497D"/>
        </w:rPr>
      </w:pPr>
      <w:r w:rsidRPr="00186A7A">
        <w:rPr>
          <w:color w:val="1F497D"/>
        </w:rPr>
        <w:t>Following visual will provide better explanation (similar but not limited)</w:t>
      </w:r>
      <w:r w:rsidR="002F0945" w:rsidRPr="00186A7A">
        <w:rPr>
          <w:color w:val="1F497D"/>
        </w:rPr>
        <w:t>.</w:t>
      </w:r>
    </w:p>
    <w:p w:rsidR="00AC2176" w:rsidRDefault="00AC2176">
      <w:pPr>
        <w:rPr>
          <w:color w:val="1F497D"/>
        </w:rPr>
      </w:pPr>
    </w:p>
    <w:tbl>
      <w:tblPr>
        <w:tblW w:w="10302" w:type="dxa"/>
        <w:tblCellMar>
          <w:left w:w="0" w:type="dxa"/>
          <w:right w:w="0" w:type="dxa"/>
        </w:tblCellMar>
        <w:tblLook w:val="0420" w:firstRow="1" w:lastRow="0" w:firstColumn="0" w:lastColumn="0" w:noHBand="0" w:noVBand="1"/>
      </w:tblPr>
      <w:tblGrid>
        <w:gridCol w:w="2752"/>
        <w:gridCol w:w="861"/>
        <w:gridCol w:w="742"/>
        <w:gridCol w:w="890"/>
        <w:gridCol w:w="5057"/>
      </w:tblGrid>
      <w:tr w:rsidR="00AC2176" w:rsidRPr="00AC2176" w:rsidTr="00AC2176">
        <w:trPr>
          <w:trHeight w:val="536"/>
        </w:trPr>
        <w:tc>
          <w:tcPr>
            <w:tcW w:w="275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AC2176" w:rsidRPr="00AC2176" w:rsidRDefault="00AC2176" w:rsidP="00AC2176">
            <w:pPr>
              <w:rPr>
                <w:color w:val="1F497D"/>
              </w:rPr>
            </w:pPr>
            <w:r w:rsidRPr="00AC2176">
              <w:rPr>
                <w:b/>
                <w:bCs/>
                <w:color w:val="1F497D"/>
              </w:rPr>
              <w:t>Product category</w:t>
            </w:r>
          </w:p>
        </w:tc>
        <w:tc>
          <w:tcPr>
            <w:tcW w:w="86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AC2176" w:rsidRPr="00AC2176" w:rsidRDefault="00AC2176" w:rsidP="00AC2176">
            <w:pPr>
              <w:rPr>
                <w:color w:val="1F497D"/>
              </w:rPr>
            </w:pPr>
            <w:r w:rsidRPr="00AC2176">
              <w:rPr>
                <w:b/>
                <w:bCs/>
                <w:color w:val="1F497D"/>
              </w:rPr>
              <w:t>R_sq</w:t>
            </w:r>
          </w:p>
        </w:tc>
        <w:tc>
          <w:tcPr>
            <w:tcW w:w="74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AC2176" w:rsidRPr="00AC2176" w:rsidRDefault="00AC2176" w:rsidP="00AC2176">
            <w:pPr>
              <w:rPr>
                <w:color w:val="1F497D"/>
              </w:rPr>
            </w:pPr>
            <w:r w:rsidRPr="00AC2176">
              <w:rPr>
                <w:b/>
                <w:bCs/>
                <w:color w:val="1F497D"/>
              </w:rPr>
              <w:t>MAE</w:t>
            </w:r>
          </w:p>
        </w:tc>
        <w:tc>
          <w:tcPr>
            <w:tcW w:w="8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AC2176" w:rsidRPr="00AC2176" w:rsidRDefault="00AC2176" w:rsidP="00AC2176">
            <w:pPr>
              <w:rPr>
                <w:color w:val="1F497D"/>
              </w:rPr>
            </w:pPr>
            <w:r w:rsidRPr="00AC2176">
              <w:rPr>
                <w:b/>
                <w:bCs/>
                <w:color w:val="1F497D"/>
              </w:rPr>
              <w:t>RMSE</w:t>
            </w:r>
          </w:p>
        </w:tc>
        <w:tc>
          <w:tcPr>
            <w:tcW w:w="505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AC2176" w:rsidRPr="00AC2176" w:rsidRDefault="00AC2176" w:rsidP="00AC2176">
            <w:pPr>
              <w:rPr>
                <w:color w:val="1F497D"/>
              </w:rPr>
            </w:pPr>
            <w:r w:rsidRPr="00AC2176">
              <w:rPr>
                <w:b/>
                <w:bCs/>
                <w:color w:val="1F497D"/>
              </w:rPr>
              <w:t xml:space="preserve">Comments </w:t>
            </w:r>
          </w:p>
        </w:tc>
      </w:tr>
      <w:tr w:rsidR="00AC2176" w:rsidRPr="00AC2176" w:rsidTr="00AC2176">
        <w:trPr>
          <w:trHeight w:val="586"/>
        </w:trPr>
        <w:tc>
          <w:tcPr>
            <w:tcW w:w="2752"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AC2176" w:rsidRPr="00AC2176" w:rsidRDefault="00AC2176" w:rsidP="00AC2176">
            <w:pPr>
              <w:rPr>
                <w:color w:val="1F497D"/>
              </w:rPr>
            </w:pPr>
            <w:r>
              <w:rPr>
                <w:color w:val="1F497D"/>
                <w:lang w:val="en-GB"/>
              </w:rPr>
              <w:t>ProductCategory</w:t>
            </w:r>
          </w:p>
        </w:tc>
        <w:tc>
          <w:tcPr>
            <w:tcW w:w="86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AC2176" w:rsidRPr="00AC2176" w:rsidRDefault="00AC2176" w:rsidP="00AC2176">
            <w:pPr>
              <w:rPr>
                <w:color w:val="1F497D"/>
              </w:rPr>
            </w:pPr>
            <w:r w:rsidRPr="00AC2176">
              <w:rPr>
                <w:color w:val="1F497D"/>
                <w:lang w:val="en-GB"/>
              </w:rPr>
              <w:t>0.078</w:t>
            </w:r>
          </w:p>
        </w:tc>
        <w:tc>
          <w:tcPr>
            <w:tcW w:w="742"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AC2176" w:rsidRPr="00AC2176" w:rsidRDefault="00AC2176" w:rsidP="00AC2176">
            <w:pPr>
              <w:rPr>
                <w:color w:val="1F497D"/>
              </w:rPr>
            </w:pPr>
            <w:r w:rsidRPr="00AC2176">
              <w:rPr>
                <w:color w:val="1F497D"/>
                <w:lang w:val="en-GB"/>
              </w:rPr>
              <w:t>11.25</w:t>
            </w:r>
          </w:p>
        </w:tc>
        <w:tc>
          <w:tcPr>
            <w:tcW w:w="8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AC2176" w:rsidRPr="00AC2176" w:rsidRDefault="00AC2176" w:rsidP="00AC2176">
            <w:pPr>
              <w:rPr>
                <w:color w:val="1F497D"/>
              </w:rPr>
            </w:pPr>
            <w:r w:rsidRPr="00AC2176">
              <w:rPr>
                <w:color w:val="1F497D"/>
                <w:lang w:val="en-GB"/>
              </w:rPr>
              <w:t>67.8</w:t>
            </w:r>
          </w:p>
        </w:tc>
        <w:tc>
          <w:tcPr>
            <w:tcW w:w="505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AC2176" w:rsidRPr="00AC2176" w:rsidRDefault="00AC2176" w:rsidP="00AC2176">
            <w:pPr>
              <w:rPr>
                <w:color w:val="1F497D"/>
              </w:rPr>
            </w:pPr>
            <w:r>
              <w:rPr>
                <w:color w:val="1F497D"/>
              </w:rPr>
              <w:t xml:space="preserve"> 60% d</w:t>
            </w:r>
            <w:r w:rsidRPr="00AC2176">
              <w:rPr>
                <w:color w:val="1F497D"/>
              </w:rPr>
              <w:t xml:space="preserve">ecrease over 4 week </w:t>
            </w:r>
            <w:r>
              <w:rPr>
                <w:color w:val="1F497D"/>
              </w:rPr>
              <w:t>as observed on</w:t>
            </w:r>
            <w:r w:rsidRPr="00AC2176">
              <w:rPr>
                <w:color w:val="1F497D"/>
              </w:rPr>
              <w:t xml:space="preserve"> 24</w:t>
            </w:r>
            <w:r w:rsidRPr="00AC2176">
              <w:rPr>
                <w:color w:val="1F497D"/>
                <w:vertAlign w:val="superscript"/>
              </w:rPr>
              <w:t>th</w:t>
            </w:r>
            <w:r w:rsidRPr="00AC2176">
              <w:rPr>
                <w:color w:val="1F497D"/>
              </w:rPr>
              <w:t xml:space="preserve"> week .</w:t>
            </w:r>
          </w:p>
        </w:tc>
      </w:tr>
    </w:tbl>
    <w:p w:rsidR="005B2C55" w:rsidRPr="00186A7A" w:rsidRDefault="005B2C55">
      <w:pPr>
        <w:rPr>
          <w:color w:val="1F497D"/>
        </w:rPr>
      </w:pPr>
    </w:p>
    <w:p w:rsidR="003018F9" w:rsidRDefault="00AC2176">
      <w:r>
        <w:rPr>
          <w:noProof/>
        </w:rPr>
        <w:drawing>
          <wp:inline distT="0" distB="0" distL="0" distR="0" wp14:anchorId="57F559BB" wp14:editId="7A80468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7B14" w:rsidRDefault="00C60839" w:rsidP="005A7B14">
      <w:pPr>
        <w:pStyle w:val="Heading2"/>
      </w:pPr>
      <w:r>
        <w:lastRenderedPageBreak/>
        <w:t>Poi</w:t>
      </w:r>
      <w:r w:rsidR="004A19FE">
        <w:t>n</w:t>
      </w:r>
      <w:r>
        <w:t>t</w:t>
      </w:r>
      <w:r w:rsidR="004A19FE">
        <w:t xml:space="preserve">s to be considered for </w:t>
      </w:r>
      <w:r w:rsidR="005A7B14">
        <w:t>Evaluation-</w:t>
      </w:r>
    </w:p>
    <w:p w:rsidR="005A7B14" w:rsidRDefault="005A7B14" w:rsidP="005A7B14">
      <w:pPr>
        <w:pStyle w:val="Heading2"/>
        <w:rPr>
          <w:rFonts w:asciiTheme="minorHAnsi" w:eastAsiaTheme="minorEastAsia" w:hAnsiTheme="minorHAnsi" w:cstheme="minorBidi"/>
          <w:b w:val="0"/>
          <w:bCs w:val="0"/>
          <w:color w:val="1F497D"/>
          <w:sz w:val="22"/>
          <w:szCs w:val="22"/>
        </w:rPr>
      </w:pPr>
      <w:r>
        <w:rPr>
          <w:rFonts w:asciiTheme="minorHAnsi" w:eastAsiaTheme="minorEastAsia" w:hAnsiTheme="minorHAnsi" w:cstheme="minorBidi"/>
          <w:b w:val="0"/>
          <w:bCs w:val="0"/>
          <w:color w:val="1F497D"/>
          <w:sz w:val="22"/>
          <w:szCs w:val="22"/>
        </w:rPr>
        <w:t>Belo</w:t>
      </w:r>
      <w:r w:rsidR="00565D3A">
        <w:rPr>
          <w:rFonts w:asciiTheme="minorHAnsi" w:eastAsiaTheme="minorEastAsia" w:hAnsiTheme="minorHAnsi" w:cstheme="minorBidi"/>
          <w:b w:val="0"/>
          <w:bCs w:val="0"/>
          <w:color w:val="1F497D"/>
          <w:sz w:val="22"/>
          <w:szCs w:val="22"/>
        </w:rPr>
        <w:t>w points will be used for Evalu</w:t>
      </w:r>
      <w:r>
        <w:rPr>
          <w:rFonts w:asciiTheme="minorHAnsi" w:eastAsiaTheme="minorEastAsia" w:hAnsiTheme="minorHAnsi" w:cstheme="minorBidi"/>
          <w:b w:val="0"/>
          <w:bCs w:val="0"/>
          <w:color w:val="1F497D"/>
          <w:sz w:val="22"/>
          <w:szCs w:val="22"/>
        </w:rPr>
        <w:t xml:space="preserve">ation </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sidRPr="005A7B14">
        <w:rPr>
          <w:rFonts w:asciiTheme="minorHAnsi" w:eastAsiaTheme="minorEastAsia" w:hAnsiTheme="minorHAnsi" w:cstheme="minorBidi"/>
          <w:b w:val="0"/>
          <w:bCs w:val="0"/>
          <w:color w:val="1F497D"/>
          <w:sz w:val="22"/>
          <w:szCs w:val="22"/>
        </w:rPr>
        <w:t>1.prodcat|Comments|R_square_TRAINING|MAE_VALIDATION|RMSE_VALIDATION</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Pr>
          <w:rFonts w:asciiTheme="minorHAnsi" w:eastAsiaTheme="minorEastAsia" w:hAnsiTheme="minorHAnsi" w:cstheme="minorBidi"/>
          <w:b w:val="0"/>
          <w:bCs w:val="0"/>
          <w:color w:val="1F497D"/>
          <w:sz w:val="22"/>
          <w:szCs w:val="22"/>
        </w:rPr>
        <w:t xml:space="preserve">Note - </w:t>
      </w:r>
      <w:r w:rsidRPr="005A7B14">
        <w:rPr>
          <w:rFonts w:asciiTheme="minorHAnsi" w:eastAsiaTheme="minorEastAsia" w:hAnsiTheme="minorHAnsi" w:cstheme="minorBidi"/>
          <w:b w:val="0"/>
          <w:bCs w:val="0"/>
          <w:color w:val="1F497D"/>
          <w:sz w:val="22"/>
          <w:szCs w:val="22"/>
        </w:rPr>
        <w:t xml:space="preserve">R_SQUARE TRAINING matrix </w:t>
      </w:r>
      <w:r>
        <w:rPr>
          <w:rFonts w:asciiTheme="minorHAnsi" w:eastAsiaTheme="minorEastAsia" w:hAnsiTheme="minorHAnsi" w:cstheme="minorBidi"/>
          <w:b w:val="0"/>
          <w:bCs w:val="0"/>
          <w:color w:val="1F497D"/>
          <w:sz w:val="22"/>
          <w:szCs w:val="22"/>
        </w:rPr>
        <w:t xml:space="preserve">can </w:t>
      </w:r>
      <w:r w:rsidRPr="005A7B14">
        <w:rPr>
          <w:rFonts w:asciiTheme="minorHAnsi" w:eastAsiaTheme="minorEastAsia" w:hAnsiTheme="minorHAnsi" w:cstheme="minorBidi"/>
          <w:b w:val="0"/>
          <w:bCs w:val="0"/>
          <w:color w:val="1F497D"/>
          <w:sz w:val="22"/>
          <w:szCs w:val="22"/>
        </w:rPr>
        <w:t xml:space="preserve"> be changed to as per the model evaluation matrix.</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Pr>
          <w:rFonts w:asciiTheme="minorHAnsi" w:eastAsiaTheme="minorEastAsia" w:hAnsiTheme="minorHAnsi" w:cstheme="minorBidi"/>
          <w:b w:val="0"/>
          <w:bCs w:val="0"/>
          <w:color w:val="1F497D"/>
          <w:sz w:val="22"/>
          <w:szCs w:val="22"/>
        </w:rPr>
        <w:t>2. T</w:t>
      </w:r>
      <w:r w:rsidRPr="005A7B14">
        <w:rPr>
          <w:rFonts w:asciiTheme="minorHAnsi" w:eastAsiaTheme="minorEastAsia" w:hAnsiTheme="minorHAnsi" w:cstheme="minorBidi"/>
          <w:b w:val="0"/>
          <w:bCs w:val="0"/>
          <w:color w:val="1F497D"/>
          <w:sz w:val="22"/>
          <w:szCs w:val="22"/>
        </w:rPr>
        <w:t>est data submission</w:t>
      </w:r>
      <w:r>
        <w:rPr>
          <w:rFonts w:asciiTheme="minorHAnsi" w:eastAsiaTheme="minorEastAsia" w:hAnsiTheme="minorHAnsi" w:cstheme="minorBidi"/>
          <w:b w:val="0"/>
          <w:bCs w:val="0"/>
          <w:color w:val="1F497D"/>
          <w:sz w:val="22"/>
          <w:szCs w:val="22"/>
        </w:rPr>
        <w:t xml:space="preserve"> (Sheet – rawdatasheet)</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Pr>
          <w:rFonts w:asciiTheme="minorHAnsi" w:eastAsiaTheme="minorEastAsia" w:hAnsiTheme="minorHAnsi" w:cstheme="minorBidi"/>
          <w:b w:val="0"/>
          <w:bCs w:val="0"/>
          <w:color w:val="1F497D"/>
          <w:sz w:val="22"/>
          <w:szCs w:val="22"/>
        </w:rPr>
        <w:t xml:space="preserve">3. PPT Preparation </w:t>
      </w:r>
      <w:r w:rsidRPr="005A7B14">
        <w:rPr>
          <w:rFonts w:asciiTheme="minorHAnsi" w:eastAsiaTheme="minorEastAsia" w:hAnsiTheme="minorHAnsi" w:cstheme="minorBidi"/>
          <w:b w:val="0"/>
          <w:bCs w:val="0"/>
          <w:color w:val="1F497D"/>
          <w:sz w:val="22"/>
          <w:szCs w:val="22"/>
        </w:rPr>
        <w:t>below points</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sidRPr="005A7B14">
        <w:rPr>
          <w:rFonts w:asciiTheme="minorHAnsi" w:eastAsiaTheme="minorEastAsia" w:hAnsiTheme="minorHAnsi" w:cstheme="minorBidi"/>
          <w:b w:val="0"/>
          <w:bCs w:val="0"/>
          <w:color w:val="1F497D"/>
          <w:sz w:val="22"/>
          <w:szCs w:val="22"/>
        </w:rPr>
        <w:t>a.</w:t>
      </w:r>
      <w:r>
        <w:rPr>
          <w:rFonts w:asciiTheme="minorHAnsi" w:eastAsiaTheme="minorEastAsia" w:hAnsiTheme="minorHAnsi" w:cstheme="minorBidi"/>
          <w:b w:val="0"/>
          <w:bCs w:val="0"/>
          <w:color w:val="1F497D"/>
          <w:sz w:val="22"/>
          <w:szCs w:val="22"/>
        </w:rPr>
        <w:t xml:space="preserve"> </w:t>
      </w:r>
      <w:r w:rsidRPr="005A7B14">
        <w:rPr>
          <w:rFonts w:asciiTheme="minorHAnsi" w:eastAsiaTheme="minorEastAsia" w:hAnsiTheme="minorHAnsi" w:cstheme="minorBidi"/>
          <w:b w:val="0"/>
          <w:bCs w:val="0"/>
          <w:color w:val="1F497D"/>
          <w:sz w:val="22"/>
          <w:szCs w:val="22"/>
        </w:rPr>
        <w:t>Though</w:t>
      </w:r>
      <w:r>
        <w:rPr>
          <w:rFonts w:asciiTheme="minorHAnsi" w:eastAsiaTheme="minorEastAsia" w:hAnsiTheme="minorHAnsi" w:cstheme="minorBidi"/>
          <w:b w:val="0"/>
          <w:bCs w:val="0"/>
          <w:color w:val="1F497D"/>
          <w:sz w:val="22"/>
          <w:szCs w:val="22"/>
        </w:rPr>
        <w:t>t</w:t>
      </w:r>
      <w:r w:rsidRPr="005A7B14">
        <w:rPr>
          <w:rFonts w:asciiTheme="minorHAnsi" w:eastAsiaTheme="minorEastAsia" w:hAnsiTheme="minorHAnsi" w:cstheme="minorBidi"/>
          <w:b w:val="0"/>
          <w:bCs w:val="0"/>
          <w:color w:val="1F497D"/>
          <w:sz w:val="22"/>
          <w:szCs w:val="22"/>
        </w:rPr>
        <w:t xml:space="preserve"> process</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sidRPr="005A7B14">
        <w:rPr>
          <w:rFonts w:asciiTheme="minorHAnsi" w:eastAsiaTheme="minorEastAsia" w:hAnsiTheme="minorHAnsi" w:cstheme="minorBidi"/>
          <w:b w:val="0"/>
          <w:bCs w:val="0"/>
          <w:color w:val="1F497D"/>
          <w:sz w:val="22"/>
          <w:szCs w:val="22"/>
        </w:rPr>
        <w:t>b.</w:t>
      </w:r>
      <w:r>
        <w:rPr>
          <w:rFonts w:asciiTheme="minorHAnsi" w:eastAsiaTheme="minorEastAsia" w:hAnsiTheme="minorHAnsi" w:cstheme="minorBidi"/>
          <w:b w:val="0"/>
          <w:bCs w:val="0"/>
          <w:color w:val="1F497D"/>
          <w:sz w:val="22"/>
          <w:szCs w:val="22"/>
        </w:rPr>
        <w:t xml:space="preserve"> </w:t>
      </w:r>
      <w:r w:rsidRPr="005A7B14">
        <w:rPr>
          <w:rFonts w:asciiTheme="minorHAnsi" w:eastAsiaTheme="minorEastAsia" w:hAnsiTheme="minorHAnsi" w:cstheme="minorBidi"/>
          <w:b w:val="0"/>
          <w:bCs w:val="0"/>
          <w:color w:val="1F497D"/>
          <w:sz w:val="22"/>
          <w:szCs w:val="22"/>
        </w:rPr>
        <w:t>Data Engineering - Missing VALUE/OUTLIER</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Pr>
          <w:rFonts w:asciiTheme="minorHAnsi" w:eastAsiaTheme="minorEastAsia" w:hAnsiTheme="minorHAnsi" w:cstheme="minorBidi"/>
          <w:b w:val="0"/>
          <w:bCs w:val="0"/>
          <w:color w:val="1F497D"/>
          <w:sz w:val="22"/>
          <w:szCs w:val="22"/>
        </w:rPr>
        <w:t xml:space="preserve">c. Model used and reason for chosing the below model </w:t>
      </w:r>
    </w:p>
    <w:p w:rsidR="005A7B14" w:rsidRPr="005A7B14" w:rsidRDefault="005A7B14" w:rsidP="005A7B14">
      <w:pPr>
        <w:pStyle w:val="Heading2"/>
        <w:rPr>
          <w:rFonts w:asciiTheme="minorHAnsi" w:eastAsiaTheme="minorEastAsia" w:hAnsiTheme="minorHAnsi" w:cstheme="minorBidi"/>
          <w:b w:val="0"/>
          <w:bCs w:val="0"/>
          <w:color w:val="1F497D"/>
          <w:sz w:val="22"/>
          <w:szCs w:val="22"/>
        </w:rPr>
      </w:pPr>
      <w:r w:rsidRPr="005A7B14">
        <w:rPr>
          <w:rFonts w:asciiTheme="minorHAnsi" w:eastAsiaTheme="minorEastAsia" w:hAnsiTheme="minorHAnsi" w:cstheme="minorBidi"/>
          <w:b w:val="0"/>
          <w:bCs w:val="0"/>
          <w:color w:val="1F497D"/>
          <w:sz w:val="22"/>
          <w:szCs w:val="22"/>
        </w:rPr>
        <w:t>e.</w:t>
      </w:r>
      <w:r>
        <w:rPr>
          <w:rFonts w:asciiTheme="minorHAnsi" w:eastAsiaTheme="minorEastAsia" w:hAnsiTheme="minorHAnsi" w:cstheme="minorBidi"/>
          <w:b w:val="0"/>
          <w:bCs w:val="0"/>
          <w:color w:val="1F497D"/>
          <w:sz w:val="22"/>
          <w:szCs w:val="22"/>
        </w:rPr>
        <w:t xml:space="preserve"> Result Evaluation</w:t>
      </w:r>
    </w:p>
    <w:p w:rsidR="001B1464" w:rsidRPr="005A7B14" w:rsidRDefault="005A7B14" w:rsidP="005A7B14">
      <w:pPr>
        <w:pStyle w:val="Heading2"/>
        <w:rPr>
          <w:rFonts w:asciiTheme="minorHAnsi" w:eastAsiaTheme="minorEastAsia" w:hAnsiTheme="minorHAnsi" w:cstheme="minorBidi"/>
          <w:b w:val="0"/>
          <w:bCs w:val="0"/>
          <w:color w:val="1F497D"/>
          <w:sz w:val="22"/>
          <w:szCs w:val="22"/>
        </w:rPr>
      </w:pPr>
      <w:r w:rsidRPr="005A7B14">
        <w:rPr>
          <w:rFonts w:asciiTheme="minorHAnsi" w:eastAsiaTheme="minorEastAsia" w:hAnsiTheme="minorHAnsi" w:cstheme="minorBidi"/>
          <w:b w:val="0"/>
          <w:bCs w:val="0"/>
          <w:color w:val="1F497D"/>
          <w:sz w:val="22"/>
          <w:szCs w:val="22"/>
        </w:rPr>
        <w:t>4.</w:t>
      </w:r>
      <w:r>
        <w:rPr>
          <w:rFonts w:asciiTheme="minorHAnsi" w:eastAsiaTheme="minorEastAsia" w:hAnsiTheme="minorHAnsi" w:cstheme="minorBidi"/>
          <w:b w:val="0"/>
          <w:bCs w:val="0"/>
          <w:color w:val="1F497D"/>
          <w:sz w:val="22"/>
          <w:szCs w:val="22"/>
        </w:rPr>
        <w:t xml:space="preserve"> </w:t>
      </w:r>
      <w:r w:rsidRPr="005A7B14">
        <w:rPr>
          <w:rFonts w:asciiTheme="minorHAnsi" w:eastAsiaTheme="minorEastAsia" w:hAnsiTheme="minorHAnsi" w:cstheme="minorBidi"/>
          <w:b w:val="0"/>
          <w:bCs w:val="0"/>
          <w:color w:val="1F497D"/>
          <w:sz w:val="22"/>
          <w:szCs w:val="22"/>
        </w:rPr>
        <w:t xml:space="preserve">Generic framework and deployment process </w:t>
      </w:r>
      <w:r w:rsidR="004A19FE">
        <w:rPr>
          <w:rFonts w:asciiTheme="minorHAnsi" w:eastAsiaTheme="minorEastAsia" w:hAnsiTheme="minorHAnsi" w:cstheme="minorBidi"/>
          <w:b w:val="0"/>
          <w:bCs w:val="0"/>
          <w:color w:val="1F497D"/>
          <w:sz w:val="22"/>
          <w:szCs w:val="22"/>
        </w:rPr>
        <w:t>with any DB .</w:t>
      </w:r>
    </w:p>
    <w:p w:rsidR="00CC15FC" w:rsidRDefault="00CC15FC" w:rsidP="00C3200C">
      <w:pPr>
        <w:pStyle w:val="Heading2"/>
      </w:pPr>
      <w:r w:rsidRPr="00C3200C">
        <w:t>Glossary</w:t>
      </w:r>
    </w:p>
    <w:p w:rsidR="005A7B14" w:rsidRPr="005A7B14" w:rsidRDefault="005A7B14" w:rsidP="005A7B14">
      <w:pPr>
        <w:rPr>
          <w:color w:val="1F497D"/>
        </w:rPr>
      </w:pPr>
      <w:r w:rsidRPr="005A7B14">
        <w:rPr>
          <w:b/>
          <w:color w:val="1F497D"/>
        </w:rPr>
        <w:t>R Square</w:t>
      </w:r>
      <w:r>
        <w:rPr>
          <w:color w:val="1F497D"/>
        </w:rPr>
        <w:t xml:space="preserve"> - </w:t>
      </w:r>
      <w:r w:rsidRPr="005A7B14">
        <w:rPr>
          <w:color w:val="1F497D"/>
        </w:rPr>
        <w:t xml:space="preserve">In statistics, a value is often required to determine how closely a certain function fits a particular set of experimental data.. R2 values range from 0 to 1, with 1 representing a perfect fit between the data and the line drawn through them, and 0 representing no statistical correlation between the data and a line. The R2 value (often referred to as the goodness of fit) is computed as follows: </w:t>
      </w:r>
    </w:p>
    <w:p w:rsidR="005A7B14" w:rsidRDefault="005A7B14" w:rsidP="005A7B14">
      <w:pPr>
        <w:pStyle w:val="jc"/>
        <w:shd w:val="clear" w:color="auto" w:fill="FFFFFF"/>
        <w:spacing w:before="206" w:beforeAutospacing="0" w:after="0" w:afterAutospacing="0"/>
        <w:rPr>
          <w:rFonts w:asciiTheme="minorHAnsi" w:eastAsiaTheme="minorEastAsia" w:hAnsiTheme="minorHAnsi" w:cstheme="minorBidi"/>
          <w:color w:val="1F497D"/>
          <w:sz w:val="22"/>
          <w:szCs w:val="22"/>
        </w:rPr>
      </w:pPr>
      <w:r w:rsidRPr="005A7B14">
        <w:rPr>
          <w:rFonts w:asciiTheme="minorHAnsi" w:eastAsiaTheme="minorEastAsia" w:hAnsiTheme="minorHAnsi" w:cstheme="minorBidi"/>
          <w:b/>
          <w:bCs/>
          <w:color w:val="1F497D"/>
          <w:sz w:val="22"/>
          <w:szCs w:val="22"/>
        </w:rPr>
        <w:t>Mean Absolute Error (MAE): </w:t>
      </w:r>
      <w:r w:rsidRPr="005A7B14">
        <w:rPr>
          <w:rFonts w:asciiTheme="minorHAnsi" w:eastAsiaTheme="minorEastAsia" w:hAnsiTheme="minorHAnsi" w:cstheme="minorBidi"/>
          <w:color w:val="1F497D"/>
          <w:sz w:val="22"/>
          <w:szCs w:val="22"/>
        </w:rPr>
        <w:t>MAE measures the average magnitude of the errors in a set of predictions, without considering their direction. It’s the average over the test sample of the absolute differences between prediction and actual observation where all individual differences have equal weight.</w:t>
      </w:r>
    </w:p>
    <w:p w:rsidR="005A7B14" w:rsidRPr="005A7B14" w:rsidRDefault="005A7B14" w:rsidP="005A7B14">
      <w:pPr>
        <w:pStyle w:val="jc"/>
        <w:shd w:val="clear" w:color="auto" w:fill="FFFFFF"/>
        <w:spacing w:before="206" w:beforeAutospacing="0" w:after="0" w:afterAutospacing="0"/>
        <w:rPr>
          <w:b/>
          <w:bCs/>
          <w:color w:val="1F497D"/>
        </w:rPr>
      </w:pPr>
    </w:p>
    <w:p w:rsidR="005A7B14" w:rsidRPr="005A7B14" w:rsidRDefault="005A7B14" w:rsidP="005A7B14">
      <w:pPr>
        <w:rPr>
          <w:bCs/>
          <w:color w:val="1F497D"/>
        </w:rPr>
      </w:pPr>
      <w:r w:rsidRPr="005A7B14">
        <w:rPr>
          <w:b/>
          <w:color w:val="1F497D"/>
        </w:rPr>
        <w:t>Root mean squared error (RMSE)</w:t>
      </w:r>
      <w:r w:rsidRPr="005A7B14">
        <w:rPr>
          <w:b/>
          <w:bCs/>
          <w:color w:val="1F497D"/>
        </w:rPr>
        <w:t>:</w:t>
      </w:r>
      <w:r w:rsidRPr="005A7B14">
        <w:rPr>
          <w:bCs/>
          <w:color w:val="1F497D"/>
        </w:rPr>
        <w:t xml:space="preserve"> RMSE is a quadratic scoring rule that also measures the average magnitude of the error. It’s the square root of the average of squared differences between prediction and actual observation.</w:t>
      </w:r>
    </w:p>
    <w:p w:rsidR="00173061" w:rsidRPr="00173061" w:rsidRDefault="00173061" w:rsidP="00173061"/>
    <w:sectPr w:rsidR="00173061" w:rsidRPr="00173061" w:rsidSect="00C133D8">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831" w:rsidRDefault="00267831" w:rsidP="00CC15FC">
      <w:pPr>
        <w:spacing w:after="0" w:line="240" w:lineRule="auto"/>
      </w:pPr>
      <w:r>
        <w:separator/>
      </w:r>
    </w:p>
  </w:endnote>
  <w:endnote w:type="continuationSeparator" w:id="0">
    <w:p w:rsidR="00267831" w:rsidRDefault="00267831" w:rsidP="00CC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Expert Sans Regular">
    <w:altName w:val="Barclays Sans"/>
    <w:panose1 w:val="020B05030301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00C" w:rsidRPr="00186A7A" w:rsidRDefault="003D49ED" w:rsidP="00186A7A">
    <w:pPr>
      <w:pStyle w:val="Footer"/>
      <w:jc w:val="center"/>
    </w:pPr>
    <w:r>
      <w:fldChar w:fldCharType="begin" w:fldLock="1"/>
    </w:r>
    <w:r>
      <w:instrText xml:space="preserve"> DOCPROPERTY bjFooterEvenPageDocProperty \* MERGEFORMAT </w:instrText>
    </w:r>
    <w:r>
      <w:fldChar w:fldCharType="separate"/>
    </w:r>
    <w:r w:rsidR="00186A7A" w:rsidRPr="00186A7A">
      <w:rPr>
        <w:rFonts w:ascii="Expert Sans Regular" w:hAnsi="Expert Sans Regular"/>
        <w:color w:val="000000"/>
        <w:sz w:val="20"/>
      </w:rPr>
      <w:t xml:space="preserve"> Restricted - Internal</w:t>
    </w:r>
    <w:r>
      <w:rPr>
        <w:rFonts w:ascii="Expert Sans Regular" w:hAnsi="Expert Sans Regular"/>
        <w:color w:val="00000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00C" w:rsidRPr="00186A7A" w:rsidRDefault="00A829E1" w:rsidP="00186A7A">
    <w:pPr>
      <w:pStyle w:val="Footer"/>
      <w:jc w:val="cen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b0aa4bb9ad8307d4fe78837d" descr="{&quot;HashCode&quot;:16970530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9E1" w:rsidRPr="00A829E1" w:rsidRDefault="00A829E1" w:rsidP="00A829E1">
                          <w:pPr>
                            <w:spacing w:after="0"/>
                            <w:jc w:val="center"/>
                            <w:rPr>
                              <w:rFonts w:ascii="Calibri" w:hAnsi="Calibri" w:cs="Calibri"/>
                              <w:color w:val="000000"/>
                              <w:sz w:val="20"/>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b0aa4bb9ad8307d4fe78837d" o:spid="_x0000_s1026" type="#_x0000_t202" alt="{&quot;HashCode&quot;:169705304,&quot;Height&quot;:792.0,&quot;Width&quot;:612.0,&quot;Placement&quot;:&quot;Footer&quot;,&quot;Index&quot;:&quot;Primary&quot;,&quot;Section&quot;:1,&quot;Top&quot;:0.0,&quot;Left&quot;:0.0}" style="position:absolute;left:0;text-align:left;margin-left:0;margin-top:756pt;width:612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RMgMAAK0GAAAOAAAAZHJzL2Uyb0RvYy54bWysVUtv3DYQvhfofyB46KmyHtbqVcuBvWsl&#10;BuzGgFP0TInUiqhEKiTXWifIf++Q0q7XCQIUSXXgDmeG3zz4DffizX7o0RNTmktR4vAswIiJRlIu&#10;tiX+60PlZRhpQwQlvRSsxM9M4zeXv/5yMY0Fi2Qne8oUAhChi2kscWfMWPi+bjo2EH0mRybA2Eo1&#10;EANbtfWpIhOgD70fBUHiT1LRUcmGaQ3azWzElw6/bVlj3retZgb1JYbcjFuVW2u7+pcXpNgqMna8&#10;WdIgP5DFQLiAoEeoDTEE7RT/BmrgjZJatuaskYMv25Y3zNUA1YTBV9U8dmRkrhZojh6PbdL/H2zz&#10;59ODQpyWOMJIkAGu6P7x9mF9XweExHWdE5qdBymNW5Zm2XlKMaJMN9DBz7993Enzxzuiu7WkbN4V&#10;YZKnweo8iH9fzIxvO7MY0zw6CxbD35yabtEn4Yv+oScNG5g4nJldKikNU7O8ANwKyvYLwPzzoPhA&#10;1PMrr0dgAFBz8QuXsx/kuGiCY0J3rD3EBOUXy4xp1AU06HGEFpn9tdwDw90t6/FONv9oJOS6I2LL&#10;rpSSU8cIhZsJ7Un/5OiMoy1IPd1Dq0pMdkY6oH2rBksbIAICdGDo85GVbG9QA8o0TaM4AFMDtihJ&#10;UpBtCFIcTo9Km7dMDsgKJVZQs0MnT3fazK4HFxtMyIr3PehJ0YtXCsCcNRAbjlqbzcIR+XMe5DfZ&#10;TRZ7cZTceHGw2XhX1Tr2kipMV5vzzXq9Cb/YuGFcdJxSJmyYw1CF8X8j7TLe8zgcx0rLnlMLZ1PS&#10;aluve4WeCAx15b6lISdu/us0XL+glq9KCqGz11HuVUmWenEVrzygb+YFYX6dJ0Gcx5vqdUl3XLCf&#10;LwlNJc5X0Wom03drC9z3bW2kGDiMA+r5UOLs6EQKS8EbQd3VGsL7WT5phU3/pRVw3YeLdoS1HJ3Z&#10;avb1HlAsi2tJn4G6SgKzgITw1oPQSfUJownezRLrjzuiGEb9rQD652Ec24fWbUBQp9r6oCWiAYgS&#10;1xjN4trADtx3o7IPxmHQhLyCUWm5Y/FLNsuAwZvoilneb/vonu6d18u/zOW/AAAA//8DAFBLAwQU&#10;AAYACAAAACEAIsA/79wAAAALAQAADwAAAGRycy9kb3ducmV2LnhtbExPy07DMBC8I/UfrEXigqiT&#10;iFZRiFNVlRBHoFAkbm68eYh4bcVuG/h6Nie4zc6MZmfKzWQHccYx9I4UpMsEBFLtTE+tgve3x7sc&#10;RIiajB4coYJvDLCpFlelLoy70Cue97EVHEKh0Aq6GH0hZag7tDosnUdirXGj1ZHPsZVm1BcOt4PM&#10;kmQtre6JP3Ta467D+mt/sgqa1L8cts8Sm1v5mdf5D3n78aTUzfW0fQARcYp/Zpjrc3WouNPRncgE&#10;MSjgIZHZVZoxmvUsu2d0nLkVI1mV8v+G6hcAAP//AwBQSwECLQAUAAYACAAAACEAtoM4kv4AAADh&#10;AQAAEwAAAAAAAAAAAAAAAAAAAAAAW0NvbnRlbnRfVHlwZXNdLnhtbFBLAQItABQABgAIAAAAIQA4&#10;/SH/1gAAAJQBAAALAAAAAAAAAAAAAAAAAC8BAABfcmVscy8ucmVsc1BLAQItABQABgAIAAAAIQBE&#10;Hr/RMgMAAK0GAAAOAAAAAAAAAAAAAAAAAC4CAABkcnMvZTJvRG9jLnhtbFBLAQItABQABgAIAAAA&#10;IQAiwD/v3AAAAAsBAAAPAAAAAAAAAAAAAAAAAIwFAABkcnMvZG93bnJldi54bWxQSwUGAAAAAAQA&#10;BADzAAAAlQYAAAAA&#10;" o:allowincell="f" filled="f" stroked="f">
              <v:textbox inset=",0,,0">
                <w:txbxContent>
                  <w:p w:rsidR="00A829E1" w:rsidRPr="00A829E1" w:rsidRDefault="00A829E1" w:rsidP="00A829E1">
                    <w:pPr>
                      <w:spacing w:after="0"/>
                      <w:jc w:val="center"/>
                      <w:rPr>
                        <w:rFonts w:ascii="Calibri" w:hAnsi="Calibri" w:cs="Calibri"/>
                        <w:color w:val="000000"/>
                        <w:sz w:val="20"/>
                      </w:rPr>
                    </w:pPr>
                  </w:p>
                </w:txbxContent>
              </v:textbox>
              <w10:wrap anchorx="page" anchory="page"/>
            </v:shape>
          </w:pict>
        </mc:Fallback>
      </mc:AlternateContent>
    </w:r>
    <w:r w:rsidR="003D49ED">
      <w:fldChar w:fldCharType="begin" w:fldLock="1"/>
    </w:r>
    <w:r w:rsidR="003D49ED">
      <w:instrText xml:space="preserve"> DOCPROPERTY bjFooterBothDocProperty \* MERGEFORMAT </w:instrText>
    </w:r>
    <w:r w:rsidR="003D49ED">
      <w:fldChar w:fldCharType="separate"/>
    </w:r>
    <w:r w:rsidR="00186A7A" w:rsidRPr="00186A7A">
      <w:rPr>
        <w:rFonts w:ascii="Expert Sans Regular" w:hAnsi="Expert Sans Regular"/>
        <w:color w:val="000000"/>
        <w:sz w:val="20"/>
      </w:rPr>
      <w:t xml:space="preserve"> Restricted - Internal</w:t>
    </w:r>
    <w:r w:rsidR="003D49ED">
      <w:rPr>
        <w:rFonts w:ascii="Expert Sans Regular" w:hAnsi="Expert Sans Regular"/>
        <w:color w:val="00000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00C" w:rsidRPr="00186A7A" w:rsidRDefault="003D49ED" w:rsidP="00186A7A">
    <w:pPr>
      <w:pStyle w:val="Footer"/>
      <w:jc w:val="center"/>
    </w:pPr>
    <w:r>
      <w:fldChar w:fldCharType="begin" w:fldLock="1"/>
    </w:r>
    <w:r>
      <w:instrText xml:space="preserve"> DOCPROPERTY bjFooterFirstPageDocProperty \* MERGEFORMAT </w:instrText>
    </w:r>
    <w:r>
      <w:fldChar w:fldCharType="separate"/>
    </w:r>
    <w:r w:rsidR="00186A7A" w:rsidRPr="00186A7A">
      <w:rPr>
        <w:rFonts w:ascii="Expert Sans Regular" w:hAnsi="Expert Sans Regular"/>
        <w:color w:val="000000"/>
        <w:sz w:val="20"/>
      </w:rPr>
      <w:t xml:space="preserve"> Restricted - Internal</w:t>
    </w:r>
    <w:r>
      <w:rPr>
        <w:rFonts w:ascii="Expert Sans Regular" w:hAnsi="Expert Sans Regular"/>
        <w:color w:val="00000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831" w:rsidRDefault="00267831" w:rsidP="00CC15FC">
      <w:pPr>
        <w:spacing w:after="0" w:line="240" w:lineRule="auto"/>
      </w:pPr>
      <w:r>
        <w:separator/>
      </w:r>
    </w:p>
  </w:footnote>
  <w:footnote w:type="continuationSeparator" w:id="0">
    <w:p w:rsidR="00267831" w:rsidRDefault="00267831" w:rsidP="00CC1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6979"/>
    <w:multiLevelType w:val="hybridMultilevel"/>
    <w:tmpl w:val="061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D58FA"/>
    <w:multiLevelType w:val="hybridMultilevel"/>
    <w:tmpl w:val="79FE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43EF6"/>
    <w:multiLevelType w:val="hybridMultilevel"/>
    <w:tmpl w:val="3D2403BC"/>
    <w:lvl w:ilvl="0" w:tplc="975E716A">
      <w:start w:val="1"/>
      <w:numFmt w:val="bullet"/>
      <w:lvlText w:val="•"/>
      <w:lvlJc w:val="left"/>
      <w:pPr>
        <w:tabs>
          <w:tab w:val="num" w:pos="720"/>
        </w:tabs>
        <w:ind w:left="720" w:hanging="360"/>
      </w:pPr>
      <w:rPr>
        <w:rFonts w:ascii="Arial" w:hAnsi="Arial" w:hint="default"/>
      </w:rPr>
    </w:lvl>
    <w:lvl w:ilvl="1" w:tplc="57966E7E" w:tentative="1">
      <w:start w:val="1"/>
      <w:numFmt w:val="bullet"/>
      <w:lvlText w:val="•"/>
      <w:lvlJc w:val="left"/>
      <w:pPr>
        <w:tabs>
          <w:tab w:val="num" w:pos="1440"/>
        </w:tabs>
        <w:ind w:left="1440" w:hanging="360"/>
      </w:pPr>
      <w:rPr>
        <w:rFonts w:ascii="Arial" w:hAnsi="Arial" w:hint="default"/>
      </w:rPr>
    </w:lvl>
    <w:lvl w:ilvl="2" w:tplc="3EA4A594" w:tentative="1">
      <w:start w:val="1"/>
      <w:numFmt w:val="bullet"/>
      <w:lvlText w:val="•"/>
      <w:lvlJc w:val="left"/>
      <w:pPr>
        <w:tabs>
          <w:tab w:val="num" w:pos="2160"/>
        </w:tabs>
        <w:ind w:left="2160" w:hanging="360"/>
      </w:pPr>
      <w:rPr>
        <w:rFonts w:ascii="Arial" w:hAnsi="Arial" w:hint="default"/>
      </w:rPr>
    </w:lvl>
    <w:lvl w:ilvl="3" w:tplc="8FC2A2B8" w:tentative="1">
      <w:start w:val="1"/>
      <w:numFmt w:val="bullet"/>
      <w:lvlText w:val="•"/>
      <w:lvlJc w:val="left"/>
      <w:pPr>
        <w:tabs>
          <w:tab w:val="num" w:pos="2880"/>
        </w:tabs>
        <w:ind w:left="2880" w:hanging="360"/>
      </w:pPr>
      <w:rPr>
        <w:rFonts w:ascii="Arial" w:hAnsi="Arial" w:hint="default"/>
      </w:rPr>
    </w:lvl>
    <w:lvl w:ilvl="4" w:tplc="0210A33C" w:tentative="1">
      <w:start w:val="1"/>
      <w:numFmt w:val="bullet"/>
      <w:lvlText w:val="•"/>
      <w:lvlJc w:val="left"/>
      <w:pPr>
        <w:tabs>
          <w:tab w:val="num" w:pos="3600"/>
        </w:tabs>
        <w:ind w:left="3600" w:hanging="360"/>
      </w:pPr>
      <w:rPr>
        <w:rFonts w:ascii="Arial" w:hAnsi="Arial" w:hint="default"/>
      </w:rPr>
    </w:lvl>
    <w:lvl w:ilvl="5" w:tplc="C19E68F0" w:tentative="1">
      <w:start w:val="1"/>
      <w:numFmt w:val="bullet"/>
      <w:lvlText w:val="•"/>
      <w:lvlJc w:val="left"/>
      <w:pPr>
        <w:tabs>
          <w:tab w:val="num" w:pos="4320"/>
        </w:tabs>
        <w:ind w:left="4320" w:hanging="360"/>
      </w:pPr>
      <w:rPr>
        <w:rFonts w:ascii="Arial" w:hAnsi="Arial" w:hint="default"/>
      </w:rPr>
    </w:lvl>
    <w:lvl w:ilvl="6" w:tplc="2F9CDF20" w:tentative="1">
      <w:start w:val="1"/>
      <w:numFmt w:val="bullet"/>
      <w:lvlText w:val="•"/>
      <w:lvlJc w:val="left"/>
      <w:pPr>
        <w:tabs>
          <w:tab w:val="num" w:pos="5040"/>
        </w:tabs>
        <w:ind w:left="5040" w:hanging="360"/>
      </w:pPr>
      <w:rPr>
        <w:rFonts w:ascii="Arial" w:hAnsi="Arial" w:hint="default"/>
      </w:rPr>
    </w:lvl>
    <w:lvl w:ilvl="7" w:tplc="501C92BE" w:tentative="1">
      <w:start w:val="1"/>
      <w:numFmt w:val="bullet"/>
      <w:lvlText w:val="•"/>
      <w:lvlJc w:val="left"/>
      <w:pPr>
        <w:tabs>
          <w:tab w:val="num" w:pos="5760"/>
        </w:tabs>
        <w:ind w:left="5760" w:hanging="360"/>
      </w:pPr>
      <w:rPr>
        <w:rFonts w:ascii="Arial" w:hAnsi="Arial" w:hint="default"/>
      </w:rPr>
    </w:lvl>
    <w:lvl w:ilvl="8" w:tplc="F3B2A6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FC"/>
    <w:rsid w:val="00001DD0"/>
    <w:rsid w:val="0001675B"/>
    <w:rsid w:val="000959F0"/>
    <w:rsid w:val="000E68A8"/>
    <w:rsid w:val="00134DF9"/>
    <w:rsid w:val="00173061"/>
    <w:rsid w:val="001847E0"/>
    <w:rsid w:val="001862F5"/>
    <w:rsid w:val="00186A7A"/>
    <w:rsid w:val="001B1464"/>
    <w:rsid w:val="001C1127"/>
    <w:rsid w:val="001F0F63"/>
    <w:rsid w:val="001F47A5"/>
    <w:rsid w:val="002034C9"/>
    <w:rsid w:val="00212E3B"/>
    <w:rsid w:val="00234CF9"/>
    <w:rsid w:val="00242868"/>
    <w:rsid w:val="002554EA"/>
    <w:rsid w:val="00267831"/>
    <w:rsid w:val="00295E2C"/>
    <w:rsid w:val="002A1244"/>
    <w:rsid w:val="002D6072"/>
    <w:rsid w:val="002D76B7"/>
    <w:rsid w:val="002D7A1E"/>
    <w:rsid w:val="002F0945"/>
    <w:rsid w:val="003018F9"/>
    <w:rsid w:val="00390E09"/>
    <w:rsid w:val="003D49ED"/>
    <w:rsid w:val="00444858"/>
    <w:rsid w:val="004A19FE"/>
    <w:rsid w:val="004E0A7C"/>
    <w:rsid w:val="004E0CA2"/>
    <w:rsid w:val="00537CC7"/>
    <w:rsid w:val="005477B8"/>
    <w:rsid w:val="00550C04"/>
    <w:rsid w:val="00565D3A"/>
    <w:rsid w:val="005A7B14"/>
    <w:rsid w:val="005B2C55"/>
    <w:rsid w:val="005B441C"/>
    <w:rsid w:val="00601FB4"/>
    <w:rsid w:val="00614F03"/>
    <w:rsid w:val="0063464E"/>
    <w:rsid w:val="00640A63"/>
    <w:rsid w:val="00666E0D"/>
    <w:rsid w:val="00721704"/>
    <w:rsid w:val="0072445C"/>
    <w:rsid w:val="00766337"/>
    <w:rsid w:val="00766671"/>
    <w:rsid w:val="00774D38"/>
    <w:rsid w:val="00845245"/>
    <w:rsid w:val="00885378"/>
    <w:rsid w:val="008C2369"/>
    <w:rsid w:val="0092011A"/>
    <w:rsid w:val="00931EF4"/>
    <w:rsid w:val="00971D41"/>
    <w:rsid w:val="009727C5"/>
    <w:rsid w:val="00980F08"/>
    <w:rsid w:val="00A4055B"/>
    <w:rsid w:val="00A408AC"/>
    <w:rsid w:val="00A829E1"/>
    <w:rsid w:val="00A873D7"/>
    <w:rsid w:val="00A919DC"/>
    <w:rsid w:val="00AC2176"/>
    <w:rsid w:val="00B05513"/>
    <w:rsid w:val="00B12BA4"/>
    <w:rsid w:val="00B44B92"/>
    <w:rsid w:val="00B74AD5"/>
    <w:rsid w:val="00B84630"/>
    <w:rsid w:val="00C133D8"/>
    <w:rsid w:val="00C3200C"/>
    <w:rsid w:val="00C42B5D"/>
    <w:rsid w:val="00C60839"/>
    <w:rsid w:val="00C92DC7"/>
    <w:rsid w:val="00CB6CC6"/>
    <w:rsid w:val="00CC0BB9"/>
    <w:rsid w:val="00CC15FC"/>
    <w:rsid w:val="00CC6D69"/>
    <w:rsid w:val="00CD661D"/>
    <w:rsid w:val="00D04147"/>
    <w:rsid w:val="00D119A3"/>
    <w:rsid w:val="00D71922"/>
    <w:rsid w:val="00DE0352"/>
    <w:rsid w:val="00E64163"/>
    <w:rsid w:val="00E86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FFB3CBC"/>
  <w15:docId w15:val="{88D6E713-C97C-4A80-AFF5-88CEB713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3D8"/>
  </w:style>
  <w:style w:type="paragraph" w:styleId="Heading2">
    <w:name w:val="heading 2"/>
    <w:basedOn w:val="Normal"/>
    <w:next w:val="Normal"/>
    <w:link w:val="Heading2Char"/>
    <w:uiPriority w:val="9"/>
    <w:unhideWhenUsed/>
    <w:qFormat/>
    <w:rsid w:val="00C3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5FC"/>
  </w:style>
  <w:style w:type="paragraph" w:styleId="Footer">
    <w:name w:val="footer"/>
    <w:basedOn w:val="Normal"/>
    <w:link w:val="FooterChar"/>
    <w:uiPriority w:val="99"/>
    <w:semiHidden/>
    <w:unhideWhenUsed/>
    <w:rsid w:val="00CC15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15FC"/>
  </w:style>
  <w:style w:type="paragraph" w:styleId="ListParagraph">
    <w:name w:val="List Paragraph"/>
    <w:basedOn w:val="Normal"/>
    <w:uiPriority w:val="34"/>
    <w:qFormat/>
    <w:rsid w:val="00C42B5D"/>
    <w:pPr>
      <w:ind w:left="720"/>
      <w:contextualSpacing/>
    </w:pPr>
  </w:style>
  <w:style w:type="paragraph" w:styleId="BalloonText">
    <w:name w:val="Balloon Text"/>
    <w:basedOn w:val="Normal"/>
    <w:link w:val="BalloonTextChar"/>
    <w:uiPriority w:val="99"/>
    <w:semiHidden/>
    <w:unhideWhenUsed/>
    <w:rsid w:val="002F0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945"/>
    <w:rPr>
      <w:rFonts w:ascii="Tahoma" w:hAnsi="Tahoma" w:cs="Tahoma"/>
      <w:sz w:val="16"/>
      <w:szCs w:val="16"/>
    </w:rPr>
  </w:style>
  <w:style w:type="character" w:customStyle="1" w:styleId="Heading2Char">
    <w:name w:val="Heading 2 Char"/>
    <w:basedOn w:val="DefaultParagraphFont"/>
    <w:link w:val="Heading2"/>
    <w:uiPriority w:val="9"/>
    <w:rsid w:val="00C320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C2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
    <w:name w:val="jc"/>
    <w:basedOn w:val="Normal"/>
    <w:rsid w:val="005A7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745">
      <w:bodyDiv w:val="1"/>
      <w:marLeft w:val="0"/>
      <w:marRight w:val="0"/>
      <w:marTop w:val="0"/>
      <w:marBottom w:val="0"/>
      <w:divBdr>
        <w:top w:val="none" w:sz="0" w:space="0" w:color="auto"/>
        <w:left w:val="none" w:sz="0" w:space="0" w:color="auto"/>
        <w:bottom w:val="none" w:sz="0" w:space="0" w:color="auto"/>
        <w:right w:val="none" w:sz="0" w:space="0" w:color="auto"/>
      </w:divBdr>
    </w:div>
    <w:div w:id="233903099">
      <w:bodyDiv w:val="1"/>
      <w:marLeft w:val="0"/>
      <w:marRight w:val="0"/>
      <w:marTop w:val="0"/>
      <w:marBottom w:val="0"/>
      <w:divBdr>
        <w:top w:val="none" w:sz="0" w:space="0" w:color="auto"/>
        <w:left w:val="none" w:sz="0" w:space="0" w:color="auto"/>
        <w:bottom w:val="none" w:sz="0" w:space="0" w:color="auto"/>
        <w:right w:val="none" w:sz="0" w:space="0" w:color="auto"/>
      </w:divBdr>
    </w:div>
    <w:div w:id="454524068">
      <w:bodyDiv w:val="1"/>
      <w:marLeft w:val="0"/>
      <w:marRight w:val="0"/>
      <w:marTop w:val="0"/>
      <w:marBottom w:val="0"/>
      <w:divBdr>
        <w:top w:val="none" w:sz="0" w:space="0" w:color="auto"/>
        <w:left w:val="none" w:sz="0" w:space="0" w:color="auto"/>
        <w:bottom w:val="none" w:sz="0" w:space="0" w:color="auto"/>
        <w:right w:val="none" w:sz="0" w:space="0" w:color="auto"/>
      </w:divBdr>
    </w:div>
    <w:div w:id="549925918">
      <w:bodyDiv w:val="1"/>
      <w:marLeft w:val="0"/>
      <w:marRight w:val="0"/>
      <w:marTop w:val="0"/>
      <w:marBottom w:val="0"/>
      <w:divBdr>
        <w:top w:val="none" w:sz="0" w:space="0" w:color="auto"/>
        <w:left w:val="none" w:sz="0" w:space="0" w:color="auto"/>
        <w:bottom w:val="none" w:sz="0" w:space="0" w:color="auto"/>
        <w:right w:val="none" w:sz="0" w:space="0" w:color="auto"/>
      </w:divBdr>
    </w:div>
    <w:div w:id="576326211">
      <w:bodyDiv w:val="1"/>
      <w:marLeft w:val="0"/>
      <w:marRight w:val="0"/>
      <w:marTop w:val="0"/>
      <w:marBottom w:val="0"/>
      <w:divBdr>
        <w:top w:val="none" w:sz="0" w:space="0" w:color="auto"/>
        <w:left w:val="none" w:sz="0" w:space="0" w:color="auto"/>
        <w:bottom w:val="none" w:sz="0" w:space="0" w:color="auto"/>
        <w:right w:val="none" w:sz="0" w:space="0" w:color="auto"/>
      </w:divBdr>
    </w:div>
    <w:div w:id="742335891">
      <w:bodyDiv w:val="1"/>
      <w:marLeft w:val="0"/>
      <w:marRight w:val="0"/>
      <w:marTop w:val="0"/>
      <w:marBottom w:val="0"/>
      <w:divBdr>
        <w:top w:val="none" w:sz="0" w:space="0" w:color="auto"/>
        <w:left w:val="none" w:sz="0" w:space="0" w:color="auto"/>
        <w:bottom w:val="none" w:sz="0" w:space="0" w:color="auto"/>
        <w:right w:val="none" w:sz="0" w:space="0" w:color="auto"/>
      </w:divBdr>
    </w:div>
    <w:div w:id="852955740">
      <w:bodyDiv w:val="1"/>
      <w:marLeft w:val="0"/>
      <w:marRight w:val="0"/>
      <w:marTop w:val="0"/>
      <w:marBottom w:val="0"/>
      <w:divBdr>
        <w:top w:val="none" w:sz="0" w:space="0" w:color="auto"/>
        <w:left w:val="none" w:sz="0" w:space="0" w:color="auto"/>
        <w:bottom w:val="none" w:sz="0" w:space="0" w:color="auto"/>
        <w:right w:val="none" w:sz="0" w:space="0" w:color="auto"/>
      </w:divBdr>
      <w:divsChild>
        <w:div w:id="1007755662">
          <w:marLeft w:val="360"/>
          <w:marRight w:val="0"/>
          <w:marTop w:val="200"/>
          <w:marBottom w:val="0"/>
          <w:divBdr>
            <w:top w:val="none" w:sz="0" w:space="0" w:color="auto"/>
            <w:left w:val="none" w:sz="0" w:space="0" w:color="auto"/>
            <w:bottom w:val="none" w:sz="0" w:space="0" w:color="auto"/>
            <w:right w:val="none" w:sz="0" w:space="0" w:color="auto"/>
          </w:divBdr>
        </w:div>
        <w:div w:id="1049767280">
          <w:marLeft w:val="360"/>
          <w:marRight w:val="0"/>
          <w:marTop w:val="200"/>
          <w:marBottom w:val="0"/>
          <w:divBdr>
            <w:top w:val="none" w:sz="0" w:space="0" w:color="auto"/>
            <w:left w:val="none" w:sz="0" w:space="0" w:color="auto"/>
            <w:bottom w:val="none" w:sz="0" w:space="0" w:color="auto"/>
            <w:right w:val="none" w:sz="0" w:space="0" w:color="auto"/>
          </w:divBdr>
        </w:div>
        <w:div w:id="1198396177">
          <w:marLeft w:val="360"/>
          <w:marRight w:val="0"/>
          <w:marTop w:val="200"/>
          <w:marBottom w:val="0"/>
          <w:divBdr>
            <w:top w:val="none" w:sz="0" w:space="0" w:color="auto"/>
            <w:left w:val="none" w:sz="0" w:space="0" w:color="auto"/>
            <w:bottom w:val="none" w:sz="0" w:space="0" w:color="auto"/>
            <w:right w:val="none" w:sz="0" w:space="0" w:color="auto"/>
          </w:divBdr>
        </w:div>
        <w:div w:id="2098135098">
          <w:marLeft w:val="360"/>
          <w:marRight w:val="0"/>
          <w:marTop w:val="200"/>
          <w:marBottom w:val="0"/>
          <w:divBdr>
            <w:top w:val="none" w:sz="0" w:space="0" w:color="auto"/>
            <w:left w:val="none" w:sz="0" w:space="0" w:color="auto"/>
            <w:bottom w:val="none" w:sz="0" w:space="0" w:color="auto"/>
            <w:right w:val="none" w:sz="0" w:space="0" w:color="auto"/>
          </w:divBdr>
        </w:div>
      </w:divsChild>
    </w:div>
    <w:div w:id="943341557">
      <w:bodyDiv w:val="1"/>
      <w:marLeft w:val="0"/>
      <w:marRight w:val="0"/>
      <w:marTop w:val="0"/>
      <w:marBottom w:val="0"/>
      <w:divBdr>
        <w:top w:val="none" w:sz="0" w:space="0" w:color="auto"/>
        <w:left w:val="none" w:sz="0" w:space="0" w:color="auto"/>
        <w:bottom w:val="none" w:sz="0" w:space="0" w:color="auto"/>
        <w:right w:val="none" w:sz="0" w:space="0" w:color="auto"/>
      </w:divBdr>
    </w:div>
    <w:div w:id="1126312781">
      <w:bodyDiv w:val="1"/>
      <w:marLeft w:val="0"/>
      <w:marRight w:val="0"/>
      <w:marTop w:val="0"/>
      <w:marBottom w:val="0"/>
      <w:divBdr>
        <w:top w:val="none" w:sz="0" w:space="0" w:color="auto"/>
        <w:left w:val="none" w:sz="0" w:space="0" w:color="auto"/>
        <w:bottom w:val="none" w:sz="0" w:space="0" w:color="auto"/>
        <w:right w:val="none" w:sz="0" w:space="0" w:color="auto"/>
      </w:divBdr>
      <w:divsChild>
        <w:div w:id="1205286733">
          <w:marLeft w:val="360"/>
          <w:marRight w:val="0"/>
          <w:marTop w:val="200"/>
          <w:marBottom w:val="0"/>
          <w:divBdr>
            <w:top w:val="none" w:sz="0" w:space="0" w:color="auto"/>
            <w:left w:val="none" w:sz="0" w:space="0" w:color="auto"/>
            <w:bottom w:val="none" w:sz="0" w:space="0" w:color="auto"/>
            <w:right w:val="none" w:sz="0" w:space="0" w:color="auto"/>
          </w:divBdr>
        </w:div>
        <w:div w:id="1385064329">
          <w:marLeft w:val="360"/>
          <w:marRight w:val="0"/>
          <w:marTop w:val="200"/>
          <w:marBottom w:val="0"/>
          <w:divBdr>
            <w:top w:val="none" w:sz="0" w:space="0" w:color="auto"/>
            <w:left w:val="none" w:sz="0" w:space="0" w:color="auto"/>
            <w:bottom w:val="none" w:sz="0" w:space="0" w:color="auto"/>
            <w:right w:val="none" w:sz="0" w:space="0" w:color="auto"/>
          </w:divBdr>
        </w:div>
        <w:div w:id="1896692926">
          <w:marLeft w:val="360"/>
          <w:marRight w:val="0"/>
          <w:marTop w:val="200"/>
          <w:marBottom w:val="0"/>
          <w:divBdr>
            <w:top w:val="none" w:sz="0" w:space="0" w:color="auto"/>
            <w:left w:val="none" w:sz="0" w:space="0" w:color="auto"/>
            <w:bottom w:val="none" w:sz="0" w:space="0" w:color="auto"/>
            <w:right w:val="none" w:sz="0" w:space="0" w:color="auto"/>
          </w:divBdr>
        </w:div>
        <w:div w:id="1224022296">
          <w:marLeft w:val="360"/>
          <w:marRight w:val="0"/>
          <w:marTop w:val="200"/>
          <w:marBottom w:val="0"/>
          <w:divBdr>
            <w:top w:val="none" w:sz="0" w:space="0" w:color="auto"/>
            <w:left w:val="none" w:sz="0" w:space="0" w:color="auto"/>
            <w:bottom w:val="none" w:sz="0" w:space="0" w:color="auto"/>
            <w:right w:val="none" w:sz="0" w:space="0" w:color="auto"/>
          </w:divBdr>
        </w:div>
      </w:divsChild>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90579993">
      <w:bodyDiv w:val="1"/>
      <w:marLeft w:val="0"/>
      <w:marRight w:val="0"/>
      <w:marTop w:val="0"/>
      <w:marBottom w:val="0"/>
      <w:divBdr>
        <w:top w:val="none" w:sz="0" w:space="0" w:color="auto"/>
        <w:left w:val="none" w:sz="0" w:space="0" w:color="auto"/>
        <w:bottom w:val="none" w:sz="0" w:space="0" w:color="auto"/>
        <w:right w:val="none" w:sz="0" w:space="0" w:color="auto"/>
      </w:divBdr>
    </w:div>
    <w:div w:id="1691831375">
      <w:bodyDiv w:val="1"/>
      <w:marLeft w:val="0"/>
      <w:marRight w:val="0"/>
      <w:marTop w:val="0"/>
      <w:marBottom w:val="0"/>
      <w:divBdr>
        <w:top w:val="none" w:sz="0" w:space="0" w:color="auto"/>
        <w:left w:val="none" w:sz="0" w:space="0" w:color="auto"/>
        <w:bottom w:val="none" w:sz="0" w:space="0" w:color="auto"/>
        <w:right w:val="none" w:sz="0" w:space="0" w:color="auto"/>
      </w:divBdr>
    </w:div>
    <w:div w:id="1793017240">
      <w:bodyDiv w:val="1"/>
      <w:marLeft w:val="0"/>
      <w:marRight w:val="0"/>
      <w:marTop w:val="0"/>
      <w:marBottom w:val="0"/>
      <w:divBdr>
        <w:top w:val="none" w:sz="0" w:space="0" w:color="auto"/>
        <w:left w:val="none" w:sz="0" w:space="0" w:color="auto"/>
        <w:bottom w:val="none" w:sz="0" w:space="0" w:color="auto"/>
        <w:right w:val="none" w:sz="0" w:space="0" w:color="auto"/>
      </w:divBdr>
      <w:divsChild>
        <w:div w:id="978916826">
          <w:marLeft w:val="360"/>
          <w:marRight w:val="0"/>
          <w:marTop w:val="200"/>
          <w:marBottom w:val="0"/>
          <w:divBdr>
            <w:top w:val="none" w:sz="0" w:space="0" w:color="auto"/>
            <w:left w:val="none" w:sz="0" w:space="0" w:color="auto"/>
            <w:bottom w:val="none" w:sz="0" w:space="0" w:color="auto"/>
            <w:right w:val="none" w:sz="0" w:space="0" w:color="auto"/>
          </w:divBdr>
        </w:div>
        <w:div w:id="1594970048">
          <w:marLeft w:val="360"/>
          <w:marRight w:val="0"/>
          <w:marTop w:val="200"/>
          <w:marBottom w:val="0"/>
          <w:divBdr>
            <w:top w:val="none" w:sz="0" w:space="0" w:color="auto"/>
            <w:left w:val="none" w:sz="0" w:space="0" w:color="auto"/>
            <w:bottom w:val="none" w:sz="0" w:space="0" w:color="auto"/>
            <w:right w:val="none" w:sz="0" w:space="0" w:color="auto"/>
          </w:divBdr>
        </w:div>
        <w:div w:id="1979456741">
          <w:marLeft w:val="360"/>
          <w:marRight w:val="0"/>
          <w:marTop w:val="200"/>
          <w:marBottom w:val="0"/>
          <w:divBdr>
            <w:top w:val="none" w:sz="0" w:space="0" w:color="auto"/>
            <w:left w:val="none" w:sz="0" w:space="0" w:color="auto"/>
            <w:bottom w:val="none" w:sz="0" w:space="0" w:color="auto"/>
            <w:right w:val="none" w:sz="0" w:space="0" w:color="auto"/>
          </w:divBdr>
        </w:div>
        <w:div w:id="1416052236">
          <w:marLeft w:val="360"/>
          <w:marRight w:val="0"/>
          <w:marTop w:val="200"/>
          <w:marBottom w:val="0"/>
          <w:divBdr>
            <w:top w:val="none" w:sz="0" w:space="0" w:color="auto"/>
            <w:left w:val="none" w:sz="0" w:space="0" w:color="auto"/>
            <w:bottom w:val="none" w:sz="0" w:space="0" w:color="auto"/>
            <w:right w:val="none" w:sz="0" w:space="0" w:color="auto"/>
          </w:divBdr>
        </w:div>
      </w:divsChild>
    </w:div>
    <w:div w:id="1864125708">
      <w:bodyDiv w:val="1"/>
      <w:marLeft w:val="0"/>
      <w:marRight w:val="0"/>
      <w:marTop w:val="0"/>
      <w:marBottom w:val="0"/>
      <w:divBdr>
        <w:top w:val="none" w:sz="0" w:space="0" w:color="auto"/>
        <w:left w:val="none" w:sz="0" w:space="0" w:color="auto"/>
        <w:bottom w:val="none" w:sz="0" w:space="0" w:color="auto"/>
        <w:right w:val="none" w:sz="0" w:space="0" w:color="auto"/>
      </w:divBdr>
    </w:div>
    <w:div w:id="1898934144">
      <w:bodyDiv w:val="1"/>
      <w:marLeft w:val="0"/>
      <w:marRight w:val="0"/>
      <w:marTop w:val="0"/>
      <w:marBottom w:val="0"/>
      <w:divBdr>
        <w:top w:val="none" w:sz="0" w:space="0" w:color="auto"/>
        <w:left w:val="none" w:sz="0" w:space="0" w:color="auto"/>
        <w:bottom w:val="none" w:sz="0" w:space="0" w:color="auto"/>
        <w:right w:val="none" w:sz="0" w:space="0" w:color="auto"/>
      </w:divBdr>
    </w:div>
    <w:div w:id="2142573304">
      <w:bodyDiv w:val="1"/>
      <w:marLeft w:val="0"/>
      <w:marRight w:val="0"/>
      <w:marTop w:val="0"/>
      <w:marBottom w:val="0"/>
      <w:divBdr>
        <w:top w:val="none" w:sz="0" w:space="0" w:color="auto"/>
        <w:left w:val="none" w:sz="0" w:space="0" w:color="auto"/>
        <w:bottom w:val="none" w:sz="0" w:space="0" w:color="auto"/>
        <w:right w:val="none" w:sz="0" w:space="0" w:color="auto"/>
      </w:divBdr>
      <w:divsChild>
        <w:div w:id="1492795067">
          <w:marLeft w:val="360"/>
          <w:marRight w:val="0"/>
          <w:marTop w:val="200"/>
          <w:marBottom w:val="0"/>
          <w:divBdr>
            <w:top w:val="none" w:sz="0" w:space="0" w:color="auto"/>
            <w:left w:val="none" w:sz="0" w:space="0" w:color="auto"/>
            <w:bottom w:val="none" w:sz="0" w:space="0" w:color="auto"/>
            <w:right w:val="none" w:sz="0" w:space="0" w:color="auto"/>
          </w:divBdr>
        </w:div>
        <w:div w:id="631137154">
          <w:marLeft w:val="360"/>
          <w:marRight w:val="0"/>
          <w:marTop w:val="200"/>
          <w:marBottom w:val="0"/>
          <w:divBdr>
            <w:top w:val="none" w:sz="0" w:space="0" w:color="auto"/>
            <w:left w:val="none" w:sz="0" w:space="0" w:color="auto"/>
            <w:bottom w:val="none" w:sz="0" w:space="0" w:color="auto"/>
            <w:right w:val="none" w:sz="0" w:space="0" w:color="auto"/>
          </w:divBdr>
        </w:div>
        <w:div w:id="294986494">
          <w:marLeft w:val="360"/>
          <w:marRight w:val="0"/>
          <w:marTop w:val="200"/>
          <w:marBottom w:val="0"/>
          <w:divBdr>
            <w:top w:val="none" w:sz="0" w:space="0" w:color="auto"/>
            <w:left w:val="none" w:sz="0" w:space="0" w:color="auto"/>
            <w:bottom w:val="none" w:sz="0" w:space="0" w:color="auto"/>
            <w:right w:val="none" w:sz="0" w:space="0" w:color="auto"/>
          </w:divBdr>
        </w:div>
        <w:div w:id="1487877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INTRANET.BARCAPINT.COM\DFS-EMEA\User\LDN\9999\bhargavh\analytics\risk%20pack%20latest\final1\finaldata1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ProductCat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 data'!$C$1</c:f>
              <c:strCache>
                <c:ptCount val="1"/>
                <c:pt idx="0">
                  <c:v>Value</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2.4698381452318459E-2"/>
                  <c:y val="-0.407474482356372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'raw data'!$C$2:$C$2132</c:f>
              <c:numCache>
                <c:formatCode>General</c:formatCode>
                <c:ptCount val="24"/>
                <c:pt idx="0">
                  <c:v>112</c:v>
                </c:pt>
                <c:pt idx="1">
                  <c:v>46</c:v>
                </c:pt>
                <c:pt idx="2">
                  <c:v>76</c:v>
                </c:pt>
                <c:pt idx="3">
                  <c:v>65</c:v>
                </c:pt>
                <c:pt idx="4">
                  <c:v>103</c:v>
                </c:pt>
                <c:pt idx="5">
                  <c:v>201</c:v>
                </c:pt>
                <c:pt idx="6">
                  <c:v>197</c:v>
                </c:pt>
                <c:pt idx="7">
                  <c:v>223</c:v>
                </c:pt>
                <c:pt idx="8">
                  <c:v>208</c:v>
                </c:pt>
                <c:pt idx="9">
                  <c:v>193</c:v>
                </c:pt>
                <c:pt idx="10">
                  <c:v>409</c:v>
                </c:pt>
                <c:pt idx="11">
                  <c:v>563</c:v>
                </c:pt>
                <c:pt idx="12">
                  <c:v>508</c:v>
                </c:pt>
                <c:pt idx="13">
                  <c:v>525</c:v>
                </c:pt>
                <c:pt idx="14">
                  <c:v>431</c:v>
                </c:pt>
                <c:pt idx="15">
                  <c:v>365</c:v>
                </c:pt>
                <c:pt idx="16">
                  <c:v>204</c:v>
                </c:pt>
                <c:pt idx="17">
                  <c:v>351</c:v>
                </c:pt>
                <c:pt idx="18">
                  <c:v>298</c:v>
                </c:pt>
                <c:pt idx="19">
                  <c:v>255</c:v>
                </c:pt>
                <c:pt idx="20">
                  <c:v>212</c:v>
                </c:pt>
                <c:pt idx="21">
                  <c:v>131</c:v>
                </c:pt>
                <c:pt idx="22">
                  <c:v>163</c:v>
                </c:pt>
                <c:pt idx="23">
                  <c:v>118</c:v>
                </c:pt>
              </c:numCache>
            </c:numRef>
          </c:val>
          <c:smooth val="0"/>
          <c:extLst>
            <c:ext xmlns:c16="http://schemas.microsoft.com/office/drawing/2014/chart" uri="{C3380CC4-5D6E-409C-BE32-E72D297353CC}">
              <c16:uniqueId val="{00000000-7DA0-4308-9892-8371BDB7C4F5}"/>
            </c:ext>
          </c:extLst>
        </c:ser>
        <c:dLbls>
          <c:showLegendKey val="0"/>
          <c:showVal val="0"/>
          <c:showCatName val="0"/>
          <c:showSerName val="0"/>
          <c:showPercent val="0"/>
          <c:showBubbleSize val="0"/>
        </c:dLbls>
        <c:smooth val="0"/>
        <c:axId val="101387680"/>
        <c:axId val="245882120"/>
      </c:lineChart>
      <c:catAx>
        <c:axId val="101387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882120"/>
        <c:crosses val="autoZero"/>
        <c:auto val="1"/>
        <c:lblAlgn val="ctr"/>
        <c:lblOffset val="100"/>
        <c:noMultiLvlLbl val="0"/>
      </c:catAx>
      <c:valAx>
        <c:axId val="24588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87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161281-19ac-4487-8e19-1947623352c0" origin="userSelected">
  <element uid="8a348640-5644-4662-8c16-79acebad230b" value=""/>
</sisl>
</file>

<file path=customXml/itemProps1.xml><?xml version="1.0" encoding="utf-8"?>
<ds:datastoreItem xmlns:ds="http://schemas.openxmlformats.org/officeDocument/2006/customXml" ds:itemID="{D905619F-D0D8-4CB5-964F-E483F94E6A2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Barclays Capital</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Thakore</dc:creator>
  <cp:lastModifiedBy>Agrawal, Mohit: IT (PUN)</cp:lastModifiedBy>
  <cp:revision>12</cp:revision>
  <dcterms:created xsi:type="dcterms:W3CDTF">2019-06-20T15:39:00Z</dcterms:created>
  <dcterms:modified xsi:type="dcterms:W3CDTF">2019-06-27T06:02:00Z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f4118ce4-b07c-4a3c-b8b5-3dfeaf7ea850</vt:lpwstr>
  </property>
  <property fmtid="{D5CDD505-2E9C-101B-9397-08002B2CF9AE}" pid="3" name="bjSaver">
    <vt:lpwstr>vU/+W7xg7PNR3BVVy09fuqp8LCWRKi29</vt:lpwstr>
  </property>
  <property fmtid="{D5CDD505-2E9C-101B-9397-08002B2CF9AE}" pid="4" name="bjDocumentLabelXML">
    <vt:lpwstr>&lt;?xml version="1.0" encoding="us-ascii"?&gt;&lt;sisl xmlns:xsi="http://www.w3.org/2001/XMLSchema-instance" xmlns:xsd="http://www.w3.org/2001/XMLSchema" sislVersion="0" policy="d4161281-19ac-4487-8e19-1947623352c0" origin="userSelected" xmlns="http://www.boldonj</vt:lpwstr>
  </property>
  <property fmtid="{D5CDD505-2E9C-101B-9397-08002B2CF9AE}" pid="5" name="bjDocumentLabelXML-0">
    <vt:lpwstr>ames.com/2008/01/sie/internal/label"&gt;&lt;element uid="8a348640-5644-4662-8c16-79acebad230b" value="" /&gt;&lt;/sisl&gt;</vt:lpwstr>
  </property>
  <property fmtid="{D5CDD505-2E9C-101B-9397-08002B2CF9AE}" pid="6" name="bjDocumentSecurityLabel">
    <vt:lpwstr>Restricted - Internal</vt:lpwstr>
  </property>
  <property fmtid="{D5CDD505-2E9C-101B-9397-08002B2CF9AE}" pid="7" name="bjFooterBothDocProperty">
    <vt:lpwstr> Restricted - Internal</vt:lpwstr>
  </property>
  <property fmtid="{D5CDD505-2E9C-101B-9397-08002B2CF9AE}" pid="8" name="bjFooterFirstPageDocProperty">
    <vt:lpwstr> Restricted - Internal</vt:lpwstr>
  </property>
  <property fmtid="{D5CDD505-2E9C-101B-9397-08002B2CF9AE}" pid="9" name="bjFooterEvenPageDocProperty">
    <vt:lpwstr> Restricted - Internal</vt:lpwstr>
  </property>
  <property fmtid="{D5CDD505-2E9C-101B-9397-08002B2CF9AE}" pid="10" name="MSIP_Label_c754cbb2-29ed-4ffe-af90-a08465e0dd2c_Enabled">
    <vt:lpwstr>True</vt:lpwstr>
  </property>
  <property fmtid="{D5CDD505-2E9C-101B-9397-08002B2CF9AE}" pid="11" name="MSIP_Label_c754cbb2-29ed-4ffe-af90-a08465e0dd2c_SiteId">
    <vt:lpwstr>c4b62f1d-01e0-4107-a0cc-5ac886858b23</vt:lpwstr>
  </property>
  <property fmtid="{D5CDD505-2E9C-101B-9397-08002B2CF9AE}" pid="12" name="MSIP_Label_c754cbb2-29ed-4ffe-af90-a08465e0dd2c_Owner">
    <vt:lpwstr>agrawamo@intranet.barcapint.com</vt:lpwstr>
  </property>
  <property fmtid="{D5CDD505-2E9C-101B-9397-08002B2CF9AE}" pid="13" name="MSIP_Label_c754cbb2-29ed-4ffe-af90-a08465e0dd2c_SetDate">
    <vt:lpwstr>2019-06-25T15:29:44.7759091Z</vt:lpwstr>
  </property>
  <property fmtid="{D5CDD505-2E9C-101B-9397-08002B2CF9AE}" pid="14" name="MSIP_Label_c754cbb2-29ed-4ffe-af90-a08465e0dd2c_Name">
    <vt:lpwstr>Unrestricted</vt:lpwstr>
  </property>
  <property fmtid="{D5CDD505-2E9C-101B-9397-08002B2CF9AE}" pid="15" name="MSIP_Label_c754cbb2-29ed-4ffe-af90-a08465e0dd2c_Application">
    <vt:lpwstr>Microsoft Azure Information Protection</vt:lpwstr>
  </property>
  <property fmtid="{D5CDD505-2E9C-101B-9397-08002B2CF9AE}" pid="16" name="MSIP_Label_c754cbb2-29ed-4ffe-af90-a08465e0dd2c_Extended_MSFT_Method">
    <vt:lpwstr>Manual</vt:lpwstr>
  </property>
  <property fmtid="{D5CDD505-2E9C-101B-9397-08002B2CF9AE}" pid="17" name="BarclaysDC">
    <vt:lpwstr>Unrestricted</vt:lpwstr>
  </property>
  <property fmtid="{D5CDD505-2E9C-101B-9397-08002B2CF9AE}" pid="18" name="_AdHocReviewCycleID">
    <vt:i4>1703546286</vt:i4>
  </property>
  <property fmtid="{D5CDD505-2E9C-101B-9397-08002B2CF9AE}" pid="19" name="_NewReviewCycle">
    <vt:lpwstr/>
  </property>
  <property fmtid="{D5CDD505-2E9C-101B-9397-08002B2CF9AE}" pid="20" name="_EmailSubject">
    <vt:lpwstr>Hackathon Problem Statement--Team 2</vt:lpwstr>
  </property>
  <property fmtid="{D5CDD505-2E9C-101B-9397-08002B2CF9AE}" pid="21" name="_AuthorEmail">
    <vt:lpwstr>Mohit.Agrawal@barclays.com</vt:lpwstr>
  </property>
  <property fmtid="{D5CDD505-2E9C-101B-9397-08002B2CF9AE}" pid="22" name="_AuthorEmailDisplayName">
    <vt:lpwstr>Agrawal, Mohit: IT (PUN)</vt:lpwstr>
  </property>
</Properties>
</file>