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df24d39c14b650b476afff4b5b556074cb039ef"/>
    <w:p>
      <w:pPr>
        <w:pStyle w:val="Heading1"/>
      </w:pPr>
      <w:r>
        <w:t xml:space="preserve">Request for Proposal (RFP): [Service/Project Name]</w:t>
      </w:r>
    </w:p>
    <w:bookmarkStart w:id="9" w:name="project-overview-objectives"/>
    <w:p>
      <w:pPr>
        <w:pStyle w:val="Heading2"/>
      </w:pPr>
      <w:r>
        <w:t xml:space="preserve">1. Project Overview &amp; 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[Overview of the company and the project]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Audience</w:t>
      </w:r>
      <w:r>
        <w:t xml:space="preserve">: [Who will use this service?]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Objectives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[Objective 1]</w:t>
      </w:r>
    </w:p>
    <w:p>
      <w:pPr>
        <w:pStyle w:val="Compact"/>
        <w:numPr>
          <w:ilvl w:val="1"/>
          <w:numId w:val="1002"/>
        </w:numPr>
      </w:pPr>
      <w:r>
        <w:t xml:space="preserve">[Objective 2]</w:t>
      </w:r>
    </w:p>
    <w:bookmarkEnd w:id="9"/>
    <w:bookmarkStart w:id="10" w:name="scope-of-work-sow"/>
    <w:p>
      <w:pPr>
        <w:pStyle w:val="Heading2"/>
      </w:pPr>
      <w:r>
        <w:t xml:space="preserve">2. Scope of Work (SOW)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In-Scope Services</w:t>
      </w:r>
      <w:r>
        <w:t xml:space="preserve">: [List of services required]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Out-of-Scope Services</w:t>
      </w:r>
      <w:r>
        <w:t xml:space="preserve">: [Explicit exclusions]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 Timeline</w:t>
      </w:r>
      <w:r>
        <w:t xml:space="preserve">: [Estimated start and end dates]</w:t>
      </w:r>
    </w:p>
    <w:bookmarkEnd w:id="10"/>
    <w:bookmarkStart w:id="13" w:name="technical-business-requirements"/>
    <w:p>
      <w:pPr>
        <w:pStyle w:val="Heading2"/>
      </w:pPr>
      <w:r>
        <w:t xml:space="preserve">3. Technical &amp; Business Requirements</w:t>
      </w:r>
    </w:p>
    <w:bookmarkStart w:id="11" w:name="technical-specifications"/>
    <w:p>
      <w:pPr>
        <w:pStyle w:val="Heading3"/>
      </w:pPr>
      <w:r>
        <w:t xml:space="preserve">3.1 Technical Specifications</w:t>
      </w:r>
    </w:p>
    <w:p>
      <w:pPr>
        <w:pStyle w:val="Compact"/>
        <w:numPr>
          <w:ilvl w:val="0"/>
          <w:numId w:val="1004"/>
        </w:numPr>
      </w:pPr>
      <w:r>
        <w:t xml:space="preserve">[Connectivity/Infrastructure requirements]</w:t>
      </w:r>
    </w:p>
    <w:p>
      <w:pPr>
        <w:pStyle w:val="Compact"/>
        <w:numPr>
          <w:ilvl w:val="0"/>
          <w:numId w:val="1004"/>
        </w:numPr>
      </w:pPr>
      <w:r>
        <w:t xml:space="preserve">[Software stack/Language requirements]</w:t>
      </w:r>
    </w:p>
    <w:p>
      <w:pPr>
        <w:pStyle w:val="Compact"/>
        <w:numPr>
          <w:ilvl w:val="0"/>
          <w:numId w:val="1004"/>
        </w:numPr>
      </w:pPr>
      <w:r>
        <w:t xml:space="preserve">[Security &amp; Authentication (OIDC, SAML, etc.)]</w:t>
      </w:r>
    </w:p>
    <w:bookmarkEnd w:id="11"/>
    <w:bookmarkStart w:id="12" w:name="business-requirements"/>
    <w:p>
      <w:pPr>
        <w:pStyle w:val="Heading3"/>
      </w:pPr>
      <w:r>
        <w:t xml:space="preserve">3.2 Business Requirements</w:t>
      </w:r>
    </w:p>
    <w:p>
      <w:pPr>
        <w:pStyle w:val="Compact"/>
        <w:numPr>
          <w:ilvl w:val="0"/>
          <w:numId w:val="1005"/>
        </w:numPr>
      </w:pPr>
      <w:r>
        <w:t xml:space="preserve">[Reporting/Analytics requirements]</w:t>
      </w:r>
    </w:p>
    <w:p>
      <w:pPr>
        <w:pStyle w:val="Compact"/>
        <w:numPr>
          <w:ilvl w:val="0"/>
          <w:numId w:val="1005"/>
        </w:numPr>
      </w:pPr>
      <w:r>
        <w:t xml:space="preserve">[User interface/Accessibility standards]</w:t>
      </w:r>
    </w:p>
    <w:bookmarkEnd w:id="12"/>
    <w:bookmarkEnd w:id="13"/>
    <w:bookmarkStart w:id="14" w:name="service-level-agreements-sla-slo"/>
    <w:p>
      <w:pPr>
        <w:pStyle w:val="Heading2"/>
      </w:pPr>
      <w:r>
        <w:t xml:space="preserve">4. Service Level Agreements (SLA) &amp; SLO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Availability Target</w:t>
      </w:r>
      <w:r>
        <w:t xml:space="preserve">: [e.g., 99.9%]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Response Time (Critical)</w:t>
      </w:r>
      <w:r>
        <w:t xml:space="preserve">: [e.g., 30 Minutes]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Resolution Time (Critical)</w:t>
      </w:r>
      <w:r>
        <w:t xml:space="preserve">: [e.g., 4 Hours]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 Window</w:t>
      </w:r>
      <w:r>
        <w:t xml:space="preserve">: [e.g., 24/7/365]</w:t>
      </w:r>
    </w:p>
    <w:bookmarkEnd w:id="14"/>
    <w:bookmarkStart w:id="15" w:name="security-compliance"/>
    <w:p>
      <w:pPr>
        <w:pStyle w:val="Heading2"/>
      </w:pPr>
      <w:r>
        <w:t xml:space="preserve">5. Security &amp; Compliance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Regulatory Frameworks</w:t>
      </w:r>
      <w:r>
        <w:t xml:space="preserve">: [SOC2 / HIPAA / ISO 27001 / GDPR]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Residency</w:t>
      </w:r>
      <w:r>
        <w:t xml:space="preserve">: [Country/Region requirements]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 Rights</w:t>
      </w:r>
      <w:r>
        <w:t xml:space="preserve">: [Description]</w:t>
      </w:r>
    </w:p>
    <w:bookmarkEnd w:id="15"/>
    <w:bookmarkStart w:id="16" w:name="vendor-qualification-proposal-submission"/>
    <w:p>
      <w:pPr>
        <w:pStyle w:val="Heading2"/>
      </w:pPr>
      <w:r>
        <w:t xml:space="preserve">6. Vendor Qualification &amp; Proposal Submission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Submission Deadline</w:t>
      </w:r>
      <w:r>
        <w:t xml:space="preserve">: [YYYY-MM-DD HH:MM]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Evaluation Criteria</w:t>
      </w:r>
      <w:r>
        <w:t xml:space="preserve">: [e.g., Cost 40%, Experience 30%, Tech Capability 30%]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Proposal Structure</w:t>
      </w:r>
      <w:r>
        <w:t xml:space="preserve">: [Intro, Experience, Solution, Budget, Timeline]</w:t>
      </w:r>
    </w:p>
    <w:bookmarkEnd w:id="16"/>
    <w:bookmarkStart w:id="17" w:name="pricing-model"/>
    <w:p>
      <w:pPr>
        <w:pStyle w:val="Heading2"/>
      </w:pPr>
      <w:r>
        <w:t xml:space="preserve">7. Pricing Model</w:t>
      </w:r>
    </w:p>
    <w:p>
      <w:pPr>
        <w:pStyle w:val="Compact"/>
        <w:numPr>
          <w:ilvl w:val="0"/>
          <w:numId w:val="1009"/>
        </w:numPr>
      </w:pPr>
      <w:r>
        <w:t xml:space="preserve">[Fixed Fee / Time &amp; Materials / Managed Service Model]</w:t>
      </w:r>
    </w:p>
    <w:p>
      <w:pPr>
        <w:pStyle w:val="Compact"/>
        <w:numPr>
          <w:ilvl w:val="0"/>
          <w:numId w:val="1009"/>
        </w:numPr>
      </w:pPr>
      <w:r>
        <w:t xml:space="preserve">[Payment Terms]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Requesting Department</w:t>
      </w:r>
      <w:r>
        <w:t xml:space="preserve">: [Department Name]</w:t>
      </w:r>
      <w:r>
        <w:t xml:space="preserve"> </w:t>
      </w:r>
      <w:r>
        <w:rPr>
          <w:b/>
          <w:bCs/>
        </w:rPr>
        <w:t xml:space="preserve">Contact Person</w:t>
      </w:r>
      <w:r>
        <w:t xml:space="preserve">: [Contact Name/Email]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2026-04-21T06:47:57Z</dcterms:created>
  <dcterms:modified xsi:type="dcterms:W3CDTF">2026-04-21T06:47:57Z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