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2324A"/>
          <w:sz w:val="46"/>
        </w:rPr>
        <w:t>Functional QA and Performance Test Summary</w:t>
      </w:r>
    </w:p>
    <w:p>
      <w:pPr>
        <w:spacing w:after="160"/>
      </w:pPr>
      <w:r>
        <w:rPr>
          <w:rFonts w:ascii="Aptos" w:hAnsi="Aptos"/>
          <w:color w:val="087E8B"/>
          <w:sz w:val="22"/>
        </w:rPr>
        <w:t>Development Phase | Evidence register and non-tested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Project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Automated Network Request Management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Date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20 October 2026</w:t>
            </w:r>
          </w:p>
        </w:tc>
      </w:tr>
      <w:tr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Owner / demonstrator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PILLEM RAHUL</w:t>
            </w:r>
          </w:p>
        </w:tc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SkillWallet ID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SWUID2026232277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Platform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ServiceNow PDI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Repository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https://github.com/rahulp06/Automated_Network_Request_Management_in_ServiceNow</w:t>
            </w:r>
          </w:p>
        </w:tc>
      </w:tr>
    </w:tbl>
    <w:p/>
    <w:p>
      <w:pPr>
        <w:spacing w:after="80"/>
      </w:pPr>
      <w:r>
        <w:rPr>
          <w:b/>
          <w:color w:val="64748B"/>
          <w:sz w:val="18"/>
        </w:rPr>
        <w:t>Phase: 5. Project Development Phase</w:t>
      </w:r>
    </w:p>
    <w:p>
      <w:pPr>
        <w:pStyle w:val="Heading1"/>
      </w:pPr>
      <w:r>
        <w:t>Functional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541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Test</w:t>
            </w:r>
          </w:p>
        </w:tc>
        <w:tc>
          <w:tcPr>
            <w:tcW w:type="dxa" w:w="2541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Actual evidence</w:t>
            </w:r>
          </w:p>
        </w:tc>
        <w:tc>
          <w:tcPr>
            <w:tcW w:type="dxa" w:w="2541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QA-01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Open catalog item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Network Request / Network Request Management form opened.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QA-02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Required-variable validation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Order Now blocked when starred mandatory variables were blank.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QA-03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Create REQ/RITM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REQ0010004 links to RITM0010005; item Network Request, quantity 1.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QA-04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Approval path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Tester confirmed successful approval; REQ0010004 Approval and Request state both Approved.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QA-05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Rejection path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Tester confirmed rejection test succeeded; exact rejection test ID not captured.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PASS — tester confirmed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QA-06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Notification generation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Send-ready email record had subject and populated body.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QA-07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SMTP authentication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Connection test succeeded after re-entering App Password without spaces.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QA-08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Actual email delivery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Test inbox showed submission/created/approved notification subjects.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PASS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QA-09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Queue fully drained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Five messages remained at last captured diagnostics refresh.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FOLLOW-UP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QA-10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Parent approval audit list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Approvers and Group approvals tabs empty on one inspected REQ.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FOLLOW-UP</w:t>
            </w:r>
          </w:p>
        </w:tc>
      </w:tr>
    </w:tbl>
    <w:p>
      <w:pPr>
        <w:spacing w:after="20"/>
      </w:pPr>
    </w:p>
    <w:p>
      <w:pPr>
        <w:pStyle w:val="Heading1"/>
      </w:pPr>
      <w:r>
        <w:t>Performance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A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8"/>
              </w:rPr>
            </w:r>
            <w:r>
              <w:rPr>
                <w:rFonts w:ascii="Aptos" w:hAnsi="Aptos"/>
                <w:b/>
                <w:color w:val="1F2937"/>
                <w:sz w:val="18"/>
              </w:rPr>
              <w:t xml:space="preserve">Not performed  </w:t>
            </w:r>
            <w:r>
              <w:rPr>
                <w:rFonts w:ascii="Aptos" w:hAnsi="Aptos"/>
                <w:color w:val="1F2937"/>
                <w:sz w:val="18"/>
              </w:rPr>
              <w:t>No formal load/concurrency testing, benchmark thresholds, stress test, or production-capacity test was performed. SMTP processing time shown in diagnostics is not treated as a performance benchmark.</w:t>
            </w:r>
          </w:p>
        </w:tc>
      </w:tr>
    </w:tbl>
    <w:p>
      <w:pPr>
        <w:spacing w:after="20"/>
      </w:pPr>
    </w:p>
    <w:p>
      <w:pPr>
        <w:pStyle w:val="Heading1"/>
      </w:pPr>
      <w:r>
        <w:t>Evidence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What it evidences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01_Catalog_required_fields.png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Network Request catalog form and mandatory markers.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02_REQ_RITM_link.png</w:t>
            </w:r>
          </w:p>
        </w:tc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REQ0010004 related Requested Items list and RITM0010005 linkage.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03_RITM_detail.png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RITM fields: catalog item, parent REQ, stage/state, quantity and intentional test variable.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04_Email_delivery_subjects.png</w:t>
            </w:r>
          </w:p>
        </w:tc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Received Network Request notification subjects in QA inbox; mailbox identifier is redacted.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05_Email_diagnostics.png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Sender Running, last-sent timestamp and queue count 5; QA address removed.</w:t>
            </w:r>
          </w:p>
        </w:tc>
      </w:tr>
      <w:tr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06_Architecture.png / 07_Data_flow.png</w:t>
            </w:r>
          </w:p>
        </w:tc>
        <w:tc>
          <w:tcPr>
            <w:tcW w:type="dxa" w:w="508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Logical architecture and conceptual flow diagrams.</w:t>
            </w:r>
          </w:p>
        </w:tc>
      </w:tr>
    </w:tbl>
    <w:p>
      <w:pPr>
        <w:spacing w:after="20"/>
      </w:pPr>
    </w:p>
    <w:p>
      <w:pPr>
        <w:pStyle w:val="Heading1"/>
      </w:pPr>
      <w:r>
        <w:t>Known issues / follow-ups</w:t>
      </w:r>
    </w:p>
    <w:p>
      <w:pPr>
        <w:pStyle w:val="ListBullet"/>
        <w:spacing w:after="40"/>
      </w:pPr>
      <w:r>
        <w:t>Inspect five queued mail records; do not delete or modify them in bulk.</w:t>
      </w:r>
    </w:p>
    <w:p>
      <w:pPr>
        <w:pStyle w:val="ListBullet"/>
        <w:spacing w:after="40"/>
      </w:pPr>
      <w:r>
        <w:t>Keep test routing enabled until queue is understood; it is global and captures unrelated platform mail.</w:t>
      </w:r>
    </w:p>
    <w:p>
      <w:pPr>
        <w:pStyle w:val="ListBullet"/>
        <w:spacing w:after="40"/>
      </w:pPr>
      <w:r>
        <w:t>Review parent approval record traceability if direct record-level audit is part of sign-off.</w:t>
      </w:r>
    </w:p>
    <w:p>
      <w:pPr>
        <w:pStyle w:val="ListBullet"/>
        <w:spacing w:after="40"/>
      </w:pPr>
      <w:r>
        <w:t>Review TASK0020173 under project cleanup policy; it is not evidence of catalog validation.</w:t>
      </w:r>
    </w:p>
    <w:p>
      <w:pPr>
        <w:pStyle w:val="ListBullet"/>
        <w:spacing w:after="40"/>
      </w:pPr>
      <w:r>
        <w:t>Inbound email remains non-operational in diagnostics and is out of scope for the verified outbound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Automated Network Request Management  •  SkillWallet ID SWUID2026232277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E8B"/>
        <w:sz w:val="16"/>
      </w:rPr>
      <w:t>SKILLWALLET PROJECT  |  SERVICENOW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87E8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2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