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87F9B"/>
          <w:sz w:val="24"/>
        </w:rPr>
        <w:t>ACCEPTANCE TESTING</w:t>
      </w:r>
    </w:p>
    <w:p>
      <w:pPr>
        <w:jc w:val="center"/>
      </w:pPr>
      <w:r>
        <w:rPr>
          <w:b/>
          <w:color w:val="12384A"/>
          <w:sz w:val="44"/>
        </w:rPr>
        <w:t>UAT Execution &amp; Report Submission</w:t>
      </w:r>
    </w:p>
    <w:p>
      <w:r>
        <w:t>Automated Network Request Management | Template-aligned to the supplied User Acceptance Testing FSD / UAT Report template.</w:t>
      </w:r>
    </w:p>
    <w:tbl>
      <w:tblPr>
        <w:tblStyle w:val="TableGrid"/>
        <w:tblW w:type="auto" w:w="0"/>
        <w:jc w:val="center"/>
        <w:tblLayout w:type="fixed"/>
        <w:tblLook w:firstColumn="1" w:firstRow="1" w:lastColumn="0" w:lastRow="0" w:noHBand="0" w:noVBand="1" w:val="04A0"/>
      </w:tblPr>
      <w:tblGrid>
        <w:gridCol w:w="3722"/>
        <w:gridCol w:w="3722"/>
        <w:gridCol w:w="3722"/>
        <w:gridCol w:w="3722"/>
      </w:tblGrid>
      <w:tr>
        <w:trPr>
          <w:tblHeader w:val="true"/>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7"/>
              </w:rPr>
              <w:t>Date</w:t>
            </w:r>
          </w:p>
        </w:tc>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24A"/>
          </w:tcPr>
          <w:p>
            <w:r>
              <w:rPr>
                <w:b/>
                <w:color w:val="FFFFFF"/>
                <w:sz w:val="18"/>
              </w:rPr>
              <w:t>SkillWallet ID</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7"/>
              </w:rPr>
              <w:t>Project Name</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24A"/>
          </w:tcPr>
          <w:p>
            <w:r>
              <w:rPr>
                <w:b/>
                <w:color w:val="FFFFFF"/>
                <w:sz w:val="18"/>
              </w:rPr>
              <w:t>Maximum Marks / Rubric</w:t>
            </w:r>
          </w:p>
        </w:tc>
      </w:tr>
      <w:tr>
        <w:trPr>
          <w:cantSplit/>
        </w:trPr>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7"/>
              </w:rPr>
              <w:t>20 October 2026</w:t>
            </w:r>
          </w:p>
        </w:tc>
        <w:tc>
          <w:tcPr>
            <w:tcW w:type="dxa" w:w="230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r>
              <w:t>SWUID2026232277</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7"/>
              </w:rPr>
              <w:t>Automated Network Request Management</w:t>
            </w:r>
          </w:p>
        </w:tc>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r>
              <w:t>Template indicates 4; confirm current rubric</w:t>
            </w:r>
          </w:p>
        </w:tc>
      </w:tr>
    </w:tbl>
    <w:p>
      <w:pPr>
        <w:spacing w:after="40"/>
      </w:pPr>
    </w:p>
    <w:p>
      <w:pPr>
        <w:pStyle w:val="Heading1"/>
      </w:pPr>
      <w:r>
        <w:t>1. Purpose of Document</w:t>
      </w:r>
    </w:p>
    <w:p>
      <w:r>
        <w:t>This report records observed and tester-confirmed acceptance results for the ServiceNow Network Request catalog workflow, its approval/rejection behavior, record linkage, and outbound notifications. It separates verified outcomes from open follow-ups and is not a production certification.</w:t>
      </w:r>
    </w:p>
    <w:p>
      <w:pPr>
        <w:pStyle w:val="Heading1"/>
      </w:pPr>
      <w:r>
        <w:t>2. Project Overview and Testing Scope</w:t>
      </w:r>
    </w:p>
    <w:tbl>
      <w:tblPr>
        <w:tblStyle w:val="TableGrid"/>
        <w:tblW w:type="auto" w:w="0"/>
        <w:jc w:val="center"/>
        <w:tblLayout w:type="fixed"/>
        <w:tblLook w:firstColumn="1" w:firstRow="1" w:lastColumn="0" w:lastRow="0" w:noHBand="0" w:noVBand="1" w:val="04A0"/>
      </w:tblPr>
      <w:tblGrid>
        <w:gridCol w:w="7445"/>
        <w:gridCol w:w="7445"/>
      </w:tblGrid>
      <w:tr>
        <w:trPr>
          <w:tblHeader w:val="true"/>
          <w:cantSplit/>
        </w:trPr>
        <w:tc>
          <w:tcPr>
            <w:tcW w:type="dxa" w:w="216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Field</w:t>
            </w:r>
          </w:p>
        </w:tc>
        <w:tc>
          <w:tcPr>
            <w:tcW w:type="dxa" w:w="84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Description</w:t>
            </w:r>
          </w:p>
        </w:tc>
      </w:tr>
      <w:tr>
        <w:trPr>
          <w:cantSplit/>
        </w:trPr>
        <w:tc>
          <w:tcPr>
            <w:tcW w:type="dxa" w:w="216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Project name</w:t>
            </w:r>
          </w:p>
        </w:tc>
        <w:tc>
          <w:tcPr>
            <w:tcW w:type="dxa" w:w="84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Automated Network Request Management (ServiceNow catalog item: Network Request / Network Request Management).</w:t>
            </w:r>
          </w:p>
        </w:tc>
      </w:tr>
      <w:tr>
        <w:trPr>
          <w:cantSplit/>
        </w:trPr>
        <w:tc>
          <w:tcPr>
            <w:tcW w:type="dxa" w:w="216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Project version</w:t>
            </w:r>
          </w:p>
        </w:tc>
        <w:tc>
          <w:tcPr>
            <w:tcW w:type="dxa" w:w="84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Current Personal Developer Instance configuration; no formal version tag supplied.</w:t>
            </w:r>
          </w:p>
        </w:tc>
      </w:tr>
      <w:tr>
        <w:trPr>
          <w:cantSplit/>
        </w:trPr>
        <w:tc>
          <w:tcPr>
            <w:tcW w:type="dxa" w:w="216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Testing period</w:t>
            </w:r>
          </w:p>
        </w:tc>
        <w:tc>
          <w:tcPr>
            <w:tcW w:type="dxa" w:w="84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QA observed around 19-20 October 2026; exact start/end timestamps for all test cases were not separately logged.</w:t>
            </w:r>
          </w:p>
        </w:tc>
      </w:tr>
      <w:tr>
        <w:trPr>
          <w:cantSplit/>
        </w:trPr>
        <w:tc>
          <w:tcPr>
            <w:tcW w:type="dxa" w:w="216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Environment</w:t>
            </w:r>
          </w:p>
        </w:tc>
        <w:tc>
          <w:tcPr>
            <w:tcW w:type="dxa" w:w="84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ServiceNow PDI instance dev446474.service-now.com; authorized login required.</w:t>
            </w:r>
          </w:p>
        </w:tc>
      </w:tr>
      <w:tr>
        <w:trPr>
          <w:cantSplit/>
        </w:trPr>
        <w:tc>
          <w:tcPr>
            <w:tcW w:type="dxa" w:w="216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Scope</w:t>
            </w:r>
          </w:p>
        </w:tc>
        <w:tc>
          <w:tcPr>
            <w:tcW w:type="dxa" w:w="84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Catalog access and required-variable validation, request/RITM creation/linkage, approval and rejection, generated notifications, SMTP connectivity, outbound mail delivery.</w:t>
            </w:r>
          </w:p>
        </w:tc>
      </w:tr>
      <w:tr>
        <w:trPr>
          <w:cantSplit/>
        </w:trPr>
        <w:tc>
          <w:tcPr>
            <w:tcW w:type="dxa" w:w="216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Out of scope / incomplete</w:t>
            </w:r>
          </w:p>
        </w:tc>
        <w:tc>
          <w:tcPr>
            <w:tcW w:type="dxa" w:w="84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Inbound email, formal load/performance testing, exhaustive audit of ACLs or flow internals, complete disposition of all queued messages.</w:t>
            </w:r>
          </w:p>
        </w:tc>
      </w:tr>
      <w:tr>
        <w:tc>
          <w:tcPr>
            <w:tcW w:type="dxa" w:w="7445"/>
          </w:tcPr>
          <w:p>
            <w:r>
              <w:t>GitHub repository</w:t>
            </w:r>
          </w:p>
        </w:tc>
        <w:tc>
          <w:tcPr>
            <w:tcW w:type="dxa" w:w="7445"/>
          </w:tcPr>
          <w:p>
            <w:r>
              <w:t>https://github.com/rahulp06/Automated_Network_Request_Management_in_ServiceNow</w:t>
            </w:r>
          </w:p>
        </w:tc>
      </w:tr>
    </w:tbl>
    <w:p>
      <w:pPr>
        <w:spacing w:after="40"/>
      </w:pPr>
    </w:p>
    <w:p>
      <w:pPr>
        <w:pStyle w:val="Heading1"/>
      </w:pPr>
      <w:r>
        <w:t>3. Test Case Analysis</w:t>
      </w:r>
    </w:p>
    <w:tbl>
      <w:tblPr>
        <w:tblStyle w:val="TableGrid"/>
        <w:tblW w:type="auto" w:w="0"/>
        <w:jc w:val="center"/>
        <w:tblLayout w:type="fixed"/>
        <w:tblLook w:firstColumn="1" w:firstRow="1" w:lastColumn="0" w:lastRow="0" w:noHBand="0" w:noVBand="1" w:val="04A0"/>
      </w:tblPr>
      <w:tblGrid>
        <w:gridCol w:w="2482"/>
        <w:gridCol w:w="2482"/>
        <w:gridCol w:w="2482"/>
        <w:gridCol w:w="2482"/>
        <w:gridCol w:w="2482"/>
        <w:gridCol w:w="2482"/>
      </w:tblGrid>
      <w:tr>
        <w:trPr>
          <w:tblHeader w:val="true"/>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Test Case ID</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Test Scenario</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Test Steps</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Expected Result</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Actual Result</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Pass/Fail</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TC-001</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Open Network Request catalog item</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Open Service Catalog &gt; Top Requests &gt; Network Request.</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Catalog order form opens.</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Network Request Management order form opened.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3"/>
              </w:rPr>
              <w:t>PASS</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TC-002</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Mandatory-field validation</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Leave one or more starred catalog variables blank; select Order Now.</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Order is blocked with validation.</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User confirmed it blocked the order.</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3"/>
              </w:rPr>
              <w:t>PASS</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TC-003</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Create Request and Requested Item</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Submit a valid catalog order; inspect Requests and Requested Items.</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REQ and related RITM are created and linked.</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REQ0010004 linked to RITM0010005.</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3"/>
              </w:rPr>
              <w:t>PASS</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TC-004</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Approval path</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Submit request through existing approval workflow.</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Decision is recorded; state and notification reflect approval.</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Tester confirmed success; REQ0010004 shows Approval and Request state = Approved.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3"/>
              </w:rPr>
              <w:t>PASS</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TC-005</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Rejection path</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Use existing approval process to reject a test request.</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Rejection path completes and is reflected in the request lifecycle.</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Tester confirmed rejection test succeeded; exact test ID not captured.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3"/>
              </w:rPr>
              <w:t>PASS - CONFIRMED</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TC-006</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Notification record generation</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Inspect generated email record for Network Request submission.</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Subject/body populated and record enters send-ready processing.</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Email record subject “Network Request Submitted - Awaiting Approval” and body were present.</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3"/>
              </w:rPr>
              <w:t>PASS</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TC-007</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SMTP account authentication</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Run Test Connection on custom SMTP account.</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Connection succeeds with valid account credentials.</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Initially returned 535-5.7.8; succeeded after App Password was re-entered without spaces.</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3"/>
              </w:rPr>
              <w:t>PASS</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TC-008</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SMTP sender processing</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Activate SMTP account; refresh diagnostics.</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Sender processes queue and updates last-sent timestamp.</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Sender Running; queue declined from 20 to 5; Last Sent timestamp shown.</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3"/>
              </w:rPr>
              <w:t>PASS - PARTIAL QUEUE</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TC-009</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End-to-end outbound delivery</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Refresh configured test inbox.</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Network Request notifications arrive at test inbox.</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Inbox showed awaiting-approval, created, and approved notifications.</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3"/>
              </w:rPr>
              <w:t>PASS</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TC-010</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Parent/child data integrity</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Open REQ0010004 and its Requested Items list; open linked RITM.</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Parent reference, item name, quantity and stage are consistent.</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REQ0010004 -&gt; RITM0010005; item Network Request; qty 1; stage Request Approved; state Open.</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3"/>
              </w:rPr>
              <w:t>PASS / MONITOR</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TC-011</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Entire queue drained</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Inspect remaining queued message records and reasons.</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All expected queue records are sent, skipped with reason, or otherwise resolved.</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Five messages remained on last captured refresh; their individual state/reason was not inspected.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A7650A"/>
                <w:sz w:val="13"/>
              </w:rPr>
              <w:t>FOLLOW-UP</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TC-012</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Inbound email processing</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Inspect Email Diagnostics.</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If inbound mail is in scope, reader operates and a test message is received.</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Diagnostics showed receiving non-operational and no received email; inbound not required for outbound workflow.</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OUT OF SCOPE</w:t>
            </w:r>
          </w:p>
        </w:tc>
      </w:tr>
      <w:tr>
        <w:trPr>
          <w:cantSplit/>
        </w:trPr>
        <w:tc>
          <w:tcPr>
            <w:tcW w:type="dxa" w:w="1037"/>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TC-013</w:t>
            </w:r>
          </w:p>
        </w:tc>
        <w:tc>
          <w:tcPr>
            <w:tcW w:type="dxa" w:w="184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Formal performance/load test</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Run defined response-time/concurrency test plan.</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Performance measurements meet documented acceptance thresholds.</w:t>
            </w:r>
          </w:p>
        </w:tc>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No formal load test or thresholds supplied.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A7650A"/>
                <w:sz w:val="13"/>
              </w:rPr>
              <w:t>NOT TESTED</w:t>
            </w:r>
          </w:p>
        </w:tc>
      </w:tr>
    </w:tbl>
    <w:p>
      <w:pPr>
        <w:spacing w:after="40"/>
      </w:pPr>
    </w:p>
    <w:p>
      <w:pPr>
        <w:pStyle w:val="Heading1"/>
      </w:pPr>
      <w:r>
        <w:t>4. Defect / Follow-up Analysis</w:t>
      </w:r>
    </w:p>
    <w:tbl>
      <w:tblPr>
        <w:tblStyle w:val="TableGrid"/>
        <w:tblW w:type="auto" w:w="0"/>
        <w:jc w:val="center"/>
        <w:tblLayout w:type="fixed"/>
        <w:tblLook w:firstColumn="1" w:firstRow="1" w:lastColumn="0" w:lastRow="0" w:noHBand="0" w:noVBand="1" w:val="04A0"/>
      </w:tblPr>
      <w:tblGrid>
        <w:gridCol w:w="2482"/>
        <w:gridCol w:w="2482"/>
        <w:gridCol w:w="2482"/>
        <w:gridCol w:w="2482"/>
        <w:gridCol w:w="2482"/>
        <w:gridCol w:w="2482"/>
      </w:tblGrid>
      <w:tr>
        <w:trPr>
          <w:tblHeader w:val="true"/>
          <w:cantSplit/>
        </w:trPr>
        <w:tc>
          <w:tcPr>
            <w:tcW w:type="dxa" w:w="89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Bug ID</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Description</w:t>
            </w:r>
          </w:p>
        </w:tc>
        <w:tc>
          <w:tcPr>
            <w:tcW w:type="dxa" w:w="32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Reproduction / follow-up steps</w:t>
            </w:r>
          </w:p>
        </w:tc>
        <w:tc>
          <w:tcPr>
            <w:tcW w:type="dxa" w:w="12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Severity</w:t>
            </w:r>
          </w:p>
        </w:tc>
        <w:tc>
          <w:tcPr>
            <w:tcW w:type="dxa" w:w="151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Status</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3"/>
              </w:rPr>
              <w:t>Additional feedback</w:t>
            </w:r>
          </w:p>
        </w:tc>
      </w:tr>
      <w:tr>
        <w:trPr>
          <w:cantSplit/>
        </w:trPr>
        <w:tc>
          <w:tcPr>
            <w:tcW w:type="dxa" w:w="89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BG-001</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Five outbound emails remain queued; individual states/reasons unknown.</w:t>
            </w:r>
          </w:p>
        </w:tc>
        <w:tc>
          <w:tcPr>
            <w:tcW w:type="dxa" w:w="32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Open Outbox without deleting; inspect each message state/error after preserving test routing.</w:t>
            </w:r>
          </w:p>
        </w:tc>
        <w:tc>
          <w:tcPr>
            <w:tcW w:type="dxa" w:w="12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Low - triage</w:t>
            </w:r>
          </w:p>
        </w:tc>
        <w:tc>
          <w:tcPr>
            <w:tcW w:type="dxa" w:w="151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Open</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Do not clear global test routing until assessed.</w:t>
            </w:r>
          </w:p>
        </w:tc>
      </w:tr>
      <w:tr>
        <w:trPr>
          <w:cantSplit/>
        </w:trPr>
        <w:tc>
          <w:tcPr>
            <w:tcW w:type="dxa" w:w="89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BG-002</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Email Receiving diagnostic remains non-operational.</w:t>
            </w:r>
          </w:p>
        </w:tc>
        <w:tc>
          <w:tcPr>
            <w:tcW w:type="dxa" w:w="32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Open Email Diagnostics and verify whether inbound mail is in scope; if not, review disable setting.</w:t>
            </w:r>
          </w:p>
        </w:tc>
        <w:tc>
          <w:tcPr>
            <w:tcW w:type="dxa" w:w="12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Low</w:t>
            </w:r>
          </w:p>
        </w:tc>
        <w:tc>
          <w:tcPr>
            <w:tcW w:type="dxa" w:w="151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Open / configuration review</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Outbound notification path has been verified separately.</w:t>
            </w:r>
          </w:p>
        </w:tc>
      </w:tr>
      <w:tr>
        <w:trPr>
          <w:cantSplit/>
        </w:trPr>
        <w:tc>
          <w:tcPr>
            <w:tcW w:type="dxa" w:w="89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BG-003</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Parent Request Approvers and Group approvals related lists appeared empty for REQ0010004.</w:t>
            </w:r>
          </w:p>
        </w:tc>
        <w:tc>
          <w:tcPr>
            <w:tcW w:type="dxa" w:w="32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Trace actual approval target/record through the workflow and approval table if audit evidence is required.</w:t>
            </w:r>
          </w:p>
        </w:tc>
        <w:tc>
          <w:tcPr>
            <w:tcW w:type="dxa" w:w="12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Low - audit trace</w:t>
            </w:r>
          </w:p>
        </w:tc>
        <w:tc>
          <w:tcPr>
            <w:tcW w:type="dxa" w:w="151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Open</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3"/>
              </w:rPr>
              <w:t>Parent Approval and Request state were Approved; both outcome paths were tester-confirmed.</w:t>
            </w:r>
          </w:p>
        </w:tc>
      </w:tr>
      <w:tr>
        <w:trPr>
          <w:cantSplit/>
        </w:trPr>
        <w:tc>
          <w:tcPr>
            <w:tcW w:type="dxa" w:w="893"/>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BG-004</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TASK0020173 generic task record created during navigation/testing with blank Short description.</w:t>
            </w:r>
          </w:p>
        </w:tc>
        <w:tc>
          <w:tcPr>
            <w:tcW w:type="dxa" w:w="32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Review the record against the project cleanup policy; do not delete without approval.</w:t>
            </w:r>
          </w:p>
        </w:tc>
        <w:tc>
          <w:tcPr>
            <w:tcW w:type="dxa" w:w="12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Low</w:t>
            </w:r>
          </w:p>
        </w:tc>
        <w:tc>
          <w:tcPr>
            <w:tcW w:type="dxa" w:w="151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Pending review</w:t>
            </w:r>
          </w:p>
        </w:tc>
        <w:tc>
          <w:tcPr>
            <w:tcW w:type="dxa" w:w="223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3"/>
              </w:rPr>
              <w:t>Not used as evidence for catalog mandatory-variable behavior.</w:t>
            </w:r>
          </w:p>
        </w:tc>
      </w:tr>
    </w:tbl>
    <w:p>
      <w:pPr>
        <w:spacing w:after="40"/>
      </w:pPr>
    </w:p>
    <w:p>
      <w:pPr>
        <w:pStyle w:val="Heading1"/>
      </w:pPr>
      <w:r>
        <w:t>5. UAT Assessment and Sign-off</w:t>
      </w:r>
    </w:p>
    <w:p>
      <w:r>
        <w:t>Core functional acceptance evidence is positive for catalog mandatory-variable validation, REQ/RITM creation and linkage, approval and rejection tests, notification generation, SMTP authentication, sender processing, and delivery to the configured test inbox. UAT is recorded as conditionally complete for the demonstrated paths; queue review, approval-record traceability (if required), task-artifact cleanup, and project sign-off remain open.</w:t>
      </w:r>
    </w:p>
    <w:tbl>
      <w:tblPr>
        <w:tblStyle w:val="TableGrid"/>
        <w:tblW w:type="auto" w:w="0"/>
        <w:jc w:val="center"/>
        <w:tblLayout w:type="fixed"/>
        <w:tblLook w:firstColumn="1" w:firstRow="1" w:lastColumn="0" w:lastRow="0" w:noHBand="0" w:noVBand="1" w:val="04A0"/>
      </w:tblPr>
      <w:tblGrid>
        <w:gridCol w:w="7445"/>
        <w:gridCol w:w="7445"/>
      </w:tblGrid>
      <w:tr>
        <w:trPr>
          <w:tblHeader w:val="true"/>
          <w:cantSplit/>
        </w:trPr>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Sign-off field</w:t>
            </w:r>
          </w:p>
        </w:tc>
        <w:tc>
          <w:tcPr>
            <w:tcW w:type="dxa" w:w="806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Value</w:t>
            </w:r>
          </w:p>
        </w:tc>
      </w:tr>
      <w:tr>
        <w:trPr>
          <w:cantSplit/>
        </w:trPr>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Tester name</w:t>
            </w:r>
          </w:p>
        </w:tc>
        <w:tc>
          <w:tcPr>
            <w:tcW w:type="dxa" w:w="806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Pr>
                <w:sz w:val="18"/>
              </w:rPr>
              <w:t>PILLEM RAHUL (confirm official spelling before submission)</w:t>
            </w:r>
          </w:p>
        </w:tc>
      </w:tr>
      <w:tr>
        <w:trPr>
          <w:cantSplit/>
        </w:trPr>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Date</w:t>
            </w:r>
          </w:p>
        </w:tc>
        <w:tc>
          <w:tcPr>
            <w:tcW w:type="dxa" w:w="806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20 October 2026</w:t>
            </w:r>
          </w:p>
        </w:tc>
      </w:tr>
      <w:tr>
        <w:trPr>
          <w:cantSplit/>
        </w:trPr>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Tester signature</w:t>
            </w:r>
          </w:p>
        </w:tc>
        <w:tc>
          <w:tcPr>
            <w:tcW w:type="dxa" w:w="806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Pr>
                <w:sz w:val="18"/>
              </w:rPr>
              <w:t>Pending - add signature if required by the coordinator</w:t>
            </w:r>
          </w:p>
        </w:tc>
      </w:tr>
      <w:tr>
        <w:trPr>
          <w:cantSplit/>
        </w:trPr>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Project manager sign-off</w:t>
            </w:r>
          </w:p>
        </w:tc>
        <w:tc>
          <w:tcPr>
            <w:tcW w:type="dxa" w:w="806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Pr>
                <w:sz w:val="18"/>
              </w:rPr>
              <w:t>Pending - obtain authorized sign-off if required</w:t>
            </w:r>
          </w:p>
        </w:tc>
      </w:tr>
      <w:tr>
        <w:trPr>
          <w:cantSplit/>
        </w:trPr>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Product owner / sponsor sign-off</w:t>
            </w:r>
          </w:p>
        </w:tc>
        <w:tc>
          <w:tcPr>
            <w:tcW w:type="dxa" w:w="806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Pr>
                <w:sz w:val="18"/>
              </w:rPr>
              <w:t>Pending - obtain instructor/sponsor sign-off if required</w:t>
            </w:r>
          </w:p>
        </w:tc>
      </w:tr>
      <w:tr>
        <w:trPr>
          <w:cantSplit/>
        </w:trPr>
        <w:tc>
          <w:tcPr>
            <w:tcW w:type="dxa" w:w="30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Notes</w:t>
            </w:r>
          </w:p>
        </w:tc>
        <w:tc>
          <w:tcPr>
            <w:tcW w:type="dxa" w:w="806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Pr>
                <w:sz w:val="18"/>
              </w:rPr>
              <w:t>Credentials are omitted. Keep test routing in place until the five remaining queued messages are inspected. Insert final GitHub and demo URLs after upload.</w:t>
            </w:r>
          </w:p>
        </w:tc>
      </w:tr>
    </w:tbl>
    <w:p>
      <w:pPr>
        <w:spacing w:after="40"/>
      </w:pPr>
    </w:p>
    <w:p>
      <w:pPr>
        <w:spacing w:after="80"/>
      </w:pPr>
      <w:r>
        <w:t>Separate Team ID: not supplied. The SkillWallet ID above is recorded as provided; it is not assumed to be a Team ID.</w:t>
      </w:r>
    </w:p>
    <w:sectPr w:rsidR="00FC693F" w:rsidRPr="0006063C" w:rsidSect="00034616">
      <w:headerReference w:type="default" r:id="rId9"/>
      <w:footerReference w:type="default" r:id="rId10"/>
      <w:pgSz w:w="16848" w:h="11952"/>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A73"/>
        <w:sz w:val="16"/>
      </w:rPr>
      <w:t xml:space="preserve">User Acceptance Testing Report  |  Credentials omitted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087F9B"/>
      </w:pBdr>
    </w:pPr>
    <w:r>
      <w:rPr>
        <w:rFonts w:ascii="Arial" w:hAnsi="Arial"/>
        <w:b/>
        <w:color w:val="087F9B"/>
        <w:sz w:val="16"/>
      </w:rPr>
      <w:t>SERVICENOW  |  AUTOMATED NETWORK REQUEST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4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238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87F9B"/>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238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238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586A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spacing w:after="60"/>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Automated Network Request Management — SkillWallet submission</dc:subject>
  <dc:creator>PILLEM RAHUL</dc:creator>
  <cp:keywords>ServiceNow, Network Request, UAT, FSD, QA</cp:keywords>
  <dc:description>generated by python-docx</dc:description>
  <cp:lastModifiedBy/>
  <cp:revision>1</cp:revision>
  <dcterms:created xsi:type="dcterms:W3CDTF">2013-12-23T23:15:00Z</dcterms:created>
  <dcterms:modified xsi:type="dcterms:W3CDTF">2013-12-23T23:15:00Z</dcterms:modified>
  <cp:category/>
</cp:coreProperties>
</file>