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4B5CA5"/>
          <w:sz w:val="30"/>
        </w:rPr>
        <w:t>PROJECT REPORT</w:t>
      </w:r>
    </w:p>
    <w:p>
      <w:pPr>
        <w:spacing w:before="400"/>
        <w:jc w:val="center"/>
      </w:pPr>
      <w:r>
        <w:rPr>
          <w:rFonts w:ascii="Aptos Display" w:hAnsi="Aptos Display"/>
          <w:b/>
          <w:color w:val="1F2D67"/>
          <w:sz w:val="76"/>
        </w:rPr>
        <w:t>EVENTORA</w:t>
      </w:r>
    </w:p>
    <w:p>
      <w:pPr>
        <w:spacing w:before="80"/>
        <w:jc w:val="center"/>
      </w:pPr>
      <w:r>
        <w:rPr>
          <w:color w:val="4B556E"/>
          <w:sz w:val="34"/>
        </w:rPr>
        <w:t>A Full-Stack Event Management Web Application</w:t>
      </w:r>
    </w:p>
    <w:p>
      <w:pPr>
        <w:spacing w:before="380"/>
        <w:jc w:val="center"/>
      </w:pPr>
      <w:r>
        <w:rPr>
          <w:i/>
        </w:rPr>
        <w:t>Design, Implementation, Testing and Deployment</w:t>
      </w:r>
    </w:p>
    <w:p/>
    <w:p/>
    <w:p/>
    <w:p>
      <w:pPr>
        <w:spacing w:line="324" w:lineRule="auto"/>
        <w:jc w:val="center"/>
      </w:pPr>
      <w:r>
        <w:rPr>
          <w:b/>
        </w:rPr>
        <w:t>Submitted by</w:t>
        <w:br/>
      </w:r>
      <w:r>
        <w:t>[STUDENT NAME]</w:t>
        <w:br/>
        <w:t>[ROLL / REGISTRATION NUMBER]</w:t>
        <w:br/>
        <w:br/>
      </w:r>
      <w:r>
        <w:rPr>
          <w:b/>
        </w:rPr>
        <w:t>Submitted to</w:t>
        <w:br/>
      </w:r>
      <w:r>
        <w:t>[GUIDE / SUPERVISOR NAME]</w:t>
        <w:br/>
        <w:br/>
      </w:r>
      <w:r>
        <w:t>[DEPARTMENT / PROGRAMME]</w:t>
        <w:br/>
        <w:t>[INSTITUTE / UNIVERSITY NAME]</w:t>
        <w:br/>
        <w:t>[ACADEMIC SESSION]</w:t>
      </w:r>
    </w:p>
    <w:p>
      <w:r>
        <w:br w:type="page"/>
      </w:r>
    </w:p>
    <w:p>
      <w:pPr>
        <w:pStyle w:val="Heading1"/>
      </w:pPr>
      <w:r>
        <w:t>Certificate</w:t>
      </w:r>
    </w:p>
    <w:p>
      <w:pPr>
        <w:spacing w:after="200"/>
      </w:pPr>
      <w:r>
        <w:rPr>
          <w:i/>
          <w:color w:val="5B698C"/>
        </w:rPr>
        <w:t>Project completion certificate</w:t>
      </w:r>
    </w:p>
    <w:p>
      <w:pPr>
        <w:pStyle w:val="Heading2"/>
      </w:pPr>
      <w:r>
        <w:t>Certification</w:t>
      </w:r>
    </w:p>
    <w:p>
      <w:pPr>
        <w:widowControl/>
      </w:pPr>
      <w:r>
        <w:t>This is to certify that the project report entitled “Eventora: A Full-Stack Event Management Web Application” is submitted by [STUDENT NAME], bearing [ROLL / REGISTRATION NUMBER], in partial fulfilment of the requirements of [PROGRAMME / COURSE] at [INSTITUTE / UNIVERSITY NAME]. The work described in this report presents the analysis, design, implementation, and evaluation of a web-based platform for event discovery, event publishing, administrative review, and participant applications.</w:t>
      </w:r>
    </w:p>
    <w:p>
      <w:pPr>
        <w:pStyle w:val="Heading2"/>
      </w:pPr>
      <w:r>
        <w:t>Supervision</w:t>
      </w:r>
    </w:p>
    <w:p>
      <w:pPr>
        <w:widowControl/>
      </w:pPr>
      <w:r>
        <w:t>To the best of our knowledge, the project work was carried out by the student under the guidance of [GUIDE / SUPERVISOR NAME]. The report is suitable for academic evaluation, subject to the institution’s rules on originality, citation, formatting, and assessment.</w:t>
      </w:r>
    </w:p>
    <w:p>
      <w:pPr>
        <w:pStyle w:val="Heading2"/>
      </w:pPr>
      <w:r>
        <w:t>Approval</w:t>
      </w:r>
    </w:p>
    <w:p>
      <w:pPr>
        <w:widowControl/>
      </w:pPr>
      <w:r>
        <w:t>The names, signatures, dates, department details, and institutional seal below are intentionally left as placeholders. They must be completed and approved by the student and institution before formal submission.</w:t>
      </w:r>
    </w:p>
    <w:p>
      <w:pPr>
        <w:pStyle w:val="ListBullet"/>
        <w:spacing w:after="60"/>
        <w:ind w:left="360"/>
      </w:pPr>
      <w:r>
        <w:t>Project title: Eventora – Event Management Web Application</w:t>
      </w:r>
    </w:p>
    <w:p>
      <w:pPr>
        <w:pStyle w:val="ListBullet"/>
        <w:spacing w:after="60"/>
        <w:ind w:left="360"/>
      </w:pPr>
      <w:r>
        <w:t>Student: [STUDENT NAME]     Registration number: [ROLL / REGISTRATION NUMBER]</w:t>
      </w:r>
    </w:p>
    <w:p>
      <w:pPr>
        <w:pStyle w:val="ListBullet"/>
        <w:spacing w:after="60"/>
        <w:ind w:left="360"/>
      </w:pPr>
      <w:r>
        <w:t>Guide: [GUIDE / SUPERVISOR NAME]</w:t>
      </w:r>
    </w:p>
    <w:tbl>
      <w:tblPr>
        <w:tblStyle w:val="LightShading-Accent1"/>
        <w:tblW w:type="auto" w:w="0"/>
        <w:jc w:val="center"/>
        <w:tblLook w:firstColumn="1" w:firstRow="1" w:lastColumn="0" w:lastRow="0" w:noHBand="0" w:noVBand="1" w:val="04A0"/>
      </w:tblPr>
      <w:tblGrid>
        <w:gridCol w:w="3221"/>
        <w:gridCol w:w="3221"/>
        <w:gridCol w:w="3221"/>
      </w:tblGrid>
      <w:tr>
        <w:tc>
          <w:tcPr>
            <w:tcW w:type="dxa" w:w="2880"/>
            <w:vAlign w:val="center"/>
            <w:shd w:fill="26356C"/>
          </w:tcPr>
          <w:p>
            <w:pPr>
              <w:spacing w:after="40"/>
            </w:pPr>
            <w:r/>
            <w:r>
              <w:rPr>
                <w:b/>
                <w:color w:val="FFFFFF"/>
                <w:sz w:val="18"/>
              </w:rPr>
              <w:t>Role</w:t>
            </w:r>
          </w:p>
        </w:tc>
        <w:tc>
          <w:tcPr>
            <w:tcW w:type="dxa" w:w="4320"/>
            <w:vAlign w:val="center"/>
            <w:shd w:fill="26356C"/>
          </w:tcPr>
          <w:p>
            <w:pPr>
              <w:spacing w:after="40"/>
            </w:pPr>
            <w:r/>
            <w:r>
              <w:rPr>
                <w:b/>
                <w:color w:val="FFFFFF"/>
                <w:sz w:val="18"/>
              </w:rPr>
              <w:t>Name / Signature</w:t>
            </w:r>
          </w:p>
        </w:tc>
        <w:tc>
          <w:tcPr>
            <w:tcW w:type="dxa" w:w="2160"/>
            <w:vAlign w:val="center"/>
            <w:shd w:fill="26356C"/>
          </w:tcPr>
          <w:p>
            <w:pPr>
              <w:spacing w:after="40"/>
            </w:pPr>
            <w:r/>
            <w:r>
              <w:rPr>
                <w:b/>
                <w:color w:val="FFFFFF"/>
                <w:sz w:val="18"/>
              </w:rPr>
              <w:t>Date</w:t>
            </w:r>
          </w:p>
        </w:tc>
      </w:tr>
      <w:tr>
        <w:tc>
          <w:tcPr>
            <w:tcW w:type="dxa" w:w="2880"/>
            <w:vAlign w:val="center"/>
          </w:tcPr>
          <w:p>
            <w:pPr>
              <w:spacing w:after="40"/>
            </w:pPr>
            <w:r/>
            <w:r>
              <w:rPr>
                <w:b w:val="0"/>
                <w:sz w:val="18"/>
              </w:rPr>
              <w:t>Project Guide</w:t>
            </w:r>
          </w:p>
        </w:tc>
        <w:tc>
          <w:tcPr>
            <w:tcW w:type="dxa" w:w="4320"/>
            <w:vAlign w:val="center"/>
          </w:tcPr>
          <w:p>
            <w:pPr>
              <w:spacing w:after="40"/>
            </w:pPr>
            <w:r/>
            <w:r>
              <w:rPr>
                <w:b w:val="0"/>
                <w:sz w:val="18"/>
              </w:rPr>
              <w:t>[NAME / SIGNATURE]</w:t>
            </w:r>
          </w:p>
        </w:tc>
        <w:tc>
          <w:tcPr>
            <w:tcW w:type="dxa" w:w="2160"/>
            <w:vAlign w:val="center"/>
          </w:tcPr>
          <w:p>
            <w:pPr>
              <w:spacing w:after="40"/>
            </w:pPr>
            <w:r/>
            <w:r>
              <w:rPr>
                <w:b w:val="0"/>
                <w:sz w:val="18"/>
              </w:rPr>
              <w:t>[DATE]</w:t>
            </w:r>
          </w:p>
        </w:tc>
      </w:tr>
      <w:tr>
        <w:tc>
          <w:tcPr>
            <w:tcW w:type="dxa" w:w="2880"/>
            <w:vAlign w:val="center"/>
            <w:shd w:fill="F1F4FA"/>
          </w:tcPr>
          <w:p>
            <w:pPr>
              <w:spacing w:after="40"/>
            </w:pPr>
            <w:r/>
            <w:r>
              <w:rPr>
                <w:b w:val="0"/>
                <w:sz w:val="18"/>
              </w:rPr>
              <w:t>Head of Department</w:t>
            </w:r>
          </w:p>
        </w:tc>
        <w:tc>
          <w:tcPr>
            <w:tcW w:type="dxa" w:w="4320"/>
            <w:vAlign w:val="center"/>
            <w:shd w:fill="F1F4FA"/>
          </w:tcPr>
          <w:p>
            <w:pPr>
              <w:spacing w:after="40"/>
            </w:pPr>
            <w:r/>
            <w:r>
              <w:rPr>
                <w:b w:val="0"/>
                <w:sz w:val="18"/>
              </w:rPr>
              <w:t>[NAME / SIGNATURE]</w:t>
            </w:r>
          </w:p>
        </w:tc>
        <w:tc>
          <w:tcPr>
            <w:tcW w:type="dxa" w:w="2160"/>
            <w:vAlign w:val="center"/>
            <w:shd w:fill="F1F4FA"/>
          </w:tcPr>
          <w:p>
            <w:pPr>
              <w:spacing w:after="40"/>
            </w:pPr>
            <w:r/>
            <w:r>
              <w:rPr>
                <w:b w:val="0"/>
                <w:sz w:val="18"/>
              </w:rPr>
              <w:t>[DATE]</w:t>
            </w:r>
          </w:p>
        </w:tc>
      </w:tr>
      <w:tr>
        <w:tc>
          <w:tcPr>
            <w:tcW w:type="dxa" w:w="2880"/>
            <w:vAlign w:val="center"/>
          </w:tcPr>
          <w:p>
            <w:pPr>
              <w:spacing w:after="40"/>
            </w:pPr>
            <w:r/>
            <w:r>
              <w:rPr>
                <w:b w:val="0"/>
                <w:sz w:val="18"/>
              </w:rPr>
              <w:t>External Evaluator</w:t>
            </w:r>
          </w:p>
        </w:tc>
        <w:tc>
          <w:tcPr>
            <w:tcW w:type="dxa" w:w="4320"/>
            <w:vAlign w:val="center"/>
          </w:tcPr>
          <w:p>
            <w:pPr>
              <w:spacing w:after="40"/>
            </w:pPr>
            <w:r/>
            <w:r>
              <w:rPr>
                <w:b w:val="0"/>
                <w:sz w:val="18"/>
              </w:rPr>
              <w:t>[NAME / SIGNATURE]</w:t>
            </w:r>
          </w:p>
        </w:tc>
        <w:tc>
          <w:tcPr>
            <w:tcW w:type="dxa" w:w="2160"/>
            <w:vAlign w:val="center"/>
          </w:tcPr>
          <w:p>
            <w:pPr>
              <w:spacing w:after="40"/>
            </w:pPr>
            <w:r/>
            <w:r>
              <w:rPr>
                <w:b w:val="0"/>
                <w:sz w:val="18"/>
              </w:rPr>
              <w:t>[DATE]</w:t>
            </w:r>
          </w:p>
        </w:tc>
      </w:tr>
    </w:tbl>
    <w:p>
      <w:pPr>
        <w:spacing w:after="40"/>
      </w:pPr>
    </w:p>
    <w:p>
      <w:r>
        <w:br w:type="page"/>
      </w:r>
    </w:p>
    <w:p>
      <w:pPr>
        <w:pStyle w:val="Heading1"/>
      </w:pPr>
      <w:r>
        <w:t>Declaration</w:t>
      </w:r>
    </w:p>
    <w:p>
      <w:pPr>
        <w:spacing w:after="200"/>
      </w:pPr>
      <w:r>
        <w:rPr>
          <w:i/>
          <w:color w:val="5B698C"/>
        </w:rPr>
        <w:t>Student declaration of original work</w:t>
      </w:r>
    </w:p>
    <w:p>
      <w:pPr>
        <w:pStyle w:val="Heading2"/>
      </w:pPr>
      <w:r>
        <w:t>Declaration</w:t>
      </w:r>
    </w:p>
    <w:p>
      <w:pPr>
        <w:widowControl/>
      </w:pPr>
      <w:r>
        <w:t>I, [STUDENT NAME], declare that this report titled “Eventora: A Full-Stack Event Management Web Application” is a description of project work undertaken by me for [PROGRAMME / COURSE] at [INSTITUTE / UNIVERSITY NAME]. The implementation details and observations included here are based on the project source code and the validation evidence available at the time this report was prepared.</w:t>
      </w:r>
    </w:p>
    <w:p>
      <w:pPr>
        <w:pStyle w:val="Heading2"/>
      </w:pPr>
      <w:r>
        <w:t>Use of sources</w:t>
      </w:r>
    </w:p>
    <w:p>
      <w:pPr>
        <w:widowControl/>
      </w:pPr>
      <w:r>
        <w:t>Where external technologies, frameworks, packages, or standards are discussed, they are identified by name and included in the references. Product names and trademarks belong to their respective owners. This report does not claim authorship of the underlying third-party frameworks.</w:t>
      </w:r>
    </w:p>
    <w:p>
      <w:pPr>
        <w:pStyle w:val="Heading2"/>
      </w:pPr>
      <w:r>
        <w:t>Accuracy and responsibility</w:t>
      </w:r>
    </w:p>
    <w:p>
      <w:pPr>
        <w:widowControl/>
      </w:pPr>
      <w:r>
        <w:t>I understand that the report must be reviewed for correctness, institutional formatting, and academic integrity. Any placeholders must be replaced with accurate personal and institutional information. Claims about test results, deployment, or system capabilities should not be expanded beyond the evidence presented in this document.</w:t>
      </w:r>
    </w:p>
    <w:p>
      <w:pPr>
        <w:pStyle w:val="ListBullet"/>
        <w:spacing w:after="60"/>
        <w:ind w:left="360"/>
      </w:pPr>
      <w:r>
        <w:t>Student name: [STUDENT NAME]</w:t>
      </w:r>
    </w:p>
    <w:p>
      <w:pPr>
        <w:pStyle w:val="ListBullet"/>
        <w:spacing w:after="60"/>
        <w:ind w:left="360"/>
      </w:pPr>
      <w:r>
        <w:t>Signature: ______________________________</w:t>
      </w:r>
    </w:p>
    <w:p>
      <w:pPr>
        <w:pStyle w:val="ListBullet"/>
        <w:spacing w:after="60"/>
        <w:ind w:left="360"/>
      </w:pPr>
      <w:r>
        <w:t>Place and date: [PLACE], [DATE]</w:t>
      </w:r>
    </w:p>
    <w:p>
      <w:r>
        <w:br w:type="page"/>
      </w:r>
    </w:p>
    <w:p>
      <w:pPr>
        <w:pStyle w:val="Heading1"/>
      </w:pPr>
      <w:r>
        <w:t>Acknowledgement</w:t>
      </w:r>
    </w:p>
    <w:p>
      <w:pPr>
        <w:spacing w:after="200"/>
      </w:pPr>
      <w:r>
        <w:rPr>
          <w:i/>
          <w:color w:val="5B698C"/>
        </w:rPr>
        <w:t>Acknowledgement of guidance and resources</w:t>
      </w:r>
    </w:p>
    <w:p>
      <w:pPr>
        <w:pStyle w:val="Heading2"/>
      </w:pPr>
      <w:r>
        <w:t>Project support</w:t>
      </w:r>
    </w:p>
    <w:p>
      <w:pPr>
        <w:widowControl/>
      </w:pPr>
      <w:r>
        <w:t>I would like to express my sincere gratitude to [GUIDE / SUPERVISOR NAME] for guidance, feedback, and encouragement during the planning and development of Eventora. Their suggestions helped shape the project scope and improve the clarity of the technical work.</w:t>
      </w:r>
    </w:p>
    <w:p>
      <w:pPr>
        <w:pStyle w:val="Heading2"/>
      </w:pPr>
      <w:r>
        <w:t>Institutional support</w:t>
      </w:r>
    </w:p>
    <w:p>
      <w:pPr>
        <w:widowControl/>
      </w:pPr>
      <w:r>
        <w:t>I also thank [INSTITUTE / UNIVERSITY NAME], the Department of [DEPARTMENT NAME], and the faculty members who provided the academic environment and resources needed to complete this project. I appreciate the support of classmates, friends, and family members who offered constructive feedback and encouragement.</w:t>
      </w:r>
    </w:p>
    <w:p>
      <w:pPr>
        <w:pStyle w:val="Heading2"/>
      </w:pPr>
      <w:r>
        <w:t>Technology community</w:t>
      </w:r>
    </w:p>
    <w:p>
      <w:pPr>
        <w:widowControl/>
      </w:pPr>
      <w:r>
        <w:t>The project was made possible by the documentation and open-source communities behind JavaScript, Node.js, React, Express, MongoDB, Mongoose, Vite, Tailwind CSS, and the libraries used in the application. Their published references were valuable during implementation and troubleshooting.</w:t>
      </w:r>
    </w:p>
    <w:p>
      <w:pPr>
        <w:spacing w:before="100"/>
      </w:pPr>
      <w:r>
        <w:rPr>
          <w:i/>
          <w:color w:val="5D667D"/>
          <w:sz w:val="18"/>
        </w:rPr>
        <w:t>Replace the bracketed placeholders and retain only acknowledgements that accurately reflect the student's experience.</w:t>
      </w:r>
    </w:p>
    <w:p>
      <w:r>
        <w:br w:type="page"/>
      </w:r>
    </w:p>
    <w:p>
      <w:pPr>
        <w:pStyle w:val="Heading1"/>
      </w:pPr>
      <w:r>
        <w:t>Abstract</w:t>
      </w:r>
    </w:p>
    <w:p>
      <w:pPr>
        <w:spacing w:after="200"/>
      </w:pPr>
      <w:r>
        <w:rPr>
          <w:i/>
          <w:color w:val="5B698C"/>
        </w:rPr>
        <w:t>Project summary</w:t>
      </w:r>
    </w:p>
    <w:p>
      <w:pPr>
        <w:pStyle w:val="Heading2"/>
      </w:pPr>
      <w:r>
        <w:t>Overview</w:t>
      </w:r>
    </w:p>
    <w:p>
      <w:pPr>
        <w:widowControl/>
      </w:pPr>
      <w:r>
        <w:t>Eventora is a full-stack web application that organizes a basic event lifecycle through a single web interface. Organizers submit event details for review; a SuperAdmin approves or rejects submissions; participants discover approved events and apply; and organizers review applications associated with their own events. The system is implemented with a React frontend and an Express/Node.js backend, with MongoDB accessed through Mongoose.</w:t>
      </w:r>
    </w:p>
    <w:p>
      <w:pPr>
        <w:pStyle w:val="Heading2"/>
      </w:pPr>
      <w:r>
        <w:t>Approach</w:t>
      </w:r>
    </w:p>
    <w:p>
      <w:pPr>
        <w:widowControl/>
      </w:pPr>
      <w:r>
        <w:t>The application separates client-side presentation from server-side business operations using REST-style HTTP endpoints. Authentication uses password hashing and signed JSON Web Tokens delivered through HTTP-only cookies. Role checks protect organizer, participant, and SuperAdmin operations. Event, user, and booking records are represented by separate Mongoose models. A monolithic deployment option is supported: the backend can serve the compiled frontend and API from one web service.</w:t>
      </w:r>
    </w:p>
    <w:p>
      <w:pPr>
        <w:pStyle w:val="Heading2"/>
      </w:pPr>
      <w:r>
        <w:t>Outcome and limitations</w:t>
      </w:r>
    </w:p>
    <w:p>
      <w:pPr>
        <w:widowControl/>
      </w:pPr>
      <w:r>
        <w:t>The project demonstrates a practical role-based event workflow and a responsive interface. Validation performed during development included frontend production build and lint checks, backend startup/health checks, and a local database connection check. The backend package does not contain a substantive automated test suite. Email verification depends on correctly configured SMTP, and event image uploads depend on Cloudinary frontend configuration. These are deployment dependencies rather than guaranteed external services.</w:t>
      </w:r>
    </w:p>
    <w:p>
      <w:pPr>
        <w:pStyle w:val="ListBullet"/>
        <w:spacing w:after="60"/>
        <w:ind w:left="360"/>
      </w:pPr>
      <w:r>
        <w:t>Keywords: event management, MERN, React, Express, MongoDB, JWT, RBAC, REST API</w:t>
      </w:r>
    </w:p>
    <w:p>
      <w:r>
        <w:br w:type="page"/>
      </w:r>
    </w:p>
    <w:p>
      <w:pPr>
        <w:pStyle w:val="Heading1"/>
      </w:pPr>
      <w:r>
        <w:t>Table of Contents</w:t>
      </w:r>
    </w:p>
    <w:p>
      <w:pPr>
        <w:spacing w:after="200"/>
      </w:pPr>
      <w:r>
        <w:rPr>
          <w:i/>
          <w:color w:val="5B698C"/>
        </w:rPr>
        <w:t>Report structure and page guide</w:t>
      </w:r>
    </w:p>
    <w:p>
      <w:pPr>
        <w:pStyle w:val="Heading2"/>
      </w:pPr>
      <w:r>
        <w:t>Front matter</w:t>
      </w:r>
    </w:p>
    <w:p>
      <w:pPr>
        <w:widowControl/>
      </w:pPr>
      <w:r>
        <w:t>The first six pages contain the cover, certificate, declaration, acknowledgement, abstract, and this contents page. Replace all bracketed submission placeholders before academic submission.</w:t>
      </w:r>
    </w:p>
    <w:p>
      <w:pPr>
        <w:pStyle w:val="Heading2"/>
      </w:pPr>
      <w:r>
        <w:t>Main chapters</w:t>
      </w:r>
    </w:p>
    <w:p>
      <w:pPr>
        <w:widowControl/>
      </w:pPr>
      <w:r>
        <w:t>The remaining chapters progress from the project context to requirements, design, implementation, deployment, evaluation, limitations, and future development. Chapter sections describe the implementation evidenced by the repository. They do not imply that every proposed extension is already available.</w:t>
      </w:r>
    </w:p>
    <w:p>
      <w:pPr>
        <w:pStyle w:val="Heading2"/>
      </w:pPr>
      <w:r>
        <w:t>Navigation</w:t>
      </w:r>
    </w:p>
    <w:p>
      <w:pPr>
        <w:widowControl/>
      </w:pPr>
      <w:r>
        <w:t>Page numbers below refer to the deliberately separated report pages. Word processors may repaginate the document if fonts or page layout are changed. The page-number field in the footer updates when the document is opened or fields are refreshed.</w:t>
      </w:r>
    </w:p>
    <w:tbl>
      <w:tblPr>
        <w:tblStyle w:val="LightShading-Accent1"/>
        <w:tblW w:type="auto" w:w="0"/>
        <w:jc w:val="center"/>
        <w:tblLook w:firstColumn="1" w:firstRow="1" w:lastColumn="0" w:lastRow="0" w:noHBand="0" w:noVBand="1" w:val="04A0"/>
      </w:tblPr>
      <w:tblGrid>
        <w:gridCol w:w="4831"/>
        <w:gridCol w:w="4831"/>
      </w:tblGrid>
      <w:tr>
        <w:tc>
          <w:tcPr>
            <w:tcW w:type="dxa" w:w="1440"/>
            <w:vAlign w:val="center"/>
            <w:shd w:fill="26356C"/>
          </w:tcPr>
          <w:p>
            <w:pPr>
              <w:spacing w:after="40"/>
            </w:pPr>
            <w:r/>
            <w:r>
              <w:rPr>
                <w:b/>
                <w:color w:val="FFFFFF"/>
                <w:sz w:val="18"/>
              </w:rPr>
              <w:t>Page</w:t>
            </w:r>
          </w:p>
        </w:tc>
        <w:tc>
          <w:tcPr>
            <w:tcW w:type="dxa" w:w="7920"/>
            <w:vAlign w:val="center"/>
            <w:shd w:fill="26356C"/>
          </w:tcPr>
          <w:p>
            <w:pPr>
              <w:spacing w:after="40"/>
            </w:pPr>
            <w:r/>
            <w:r>
              <w:rPr>
                <w:b/>
                <w:color w:val="FFFFFF"/>
                <w:sz w:val="18"/>
              </w:rPr>
              <w:t>Section</w:t>
            </w:r>
          </w:p>
        </w:tc>
      </w:tr>
      <w:tr>
        <w:tc>
          <w:tcPr>
            <w:tcW w:type="dxa" w:w="1440"/>
            <w:vAlign w:val="center"/>
          </w:tcPr>
          <w:p>
            <w:pPr>
              <w:spacing w:after="40"/>
            </w:pPr>
            <w:r/>
            <w:r>
              <w:rPr>
                <w:b w:val="0"/>
                <w:sz w:val="18"/>
              </w:rPr>
              <w:t>1</w:t>
            </w:r>
          </w:p>
        </w:tc>
        <w:tc>
          <w:tcPr>
            <w:tcW w:type="dxa" w:w="7920"/>
            <w:vAlign w:val="center"/>
          </w:tcPr>
          <w:p>
            <w:pPr>
              <w:spacing w:after="40"/>
            </w:pPr>
            <w:r/>
            <w:r>
              <w:rPr>
                <w:b w:val="0"/>
                <w:sz w:val="18"/>
              </w:rPr>
              <w:t>Cover</w:t>
            </w:r>
          </w:p>
        </w:tc>
      </w:tr>
      <w:tr>
        <w:tc>
          <w:tcPr>
            <w:tcW w:type="dxa" w:w="1440"/>
            <w:vAlign w:val="center"/>
            <w:shd w:fill="F1F4FA"/>
          </w:tcPr>
          <w:p>
            <w:pPr>
              <w:spacing w:after="40"/>
            </w:pPr>
            <w:r/>
            <w:r>
              <w:rPr>
                <w:b w:val="0"/>
                <w:sz w:val="18"/>
              </w:rPr>
              <w:t>2–5</w:t>
            </w:r>
          </w:p>
        </w:tc>
        <w:tc>
          <w:tcPr>
            <w:tcW w:type="dxa" w:w="7920"/>
            <w:vAlign w:val="center"/>
            <w:shd w:fill="F1F4FA"/>
          </w:tcPr>
          <w:p>
            <w:pPr>
              <w:spacing w:after="40"/>
            </w:pPr>
            <w:r/>
            <w:r>
              <w:rPr>
                <w:b w:val="0"/>
                <w:sz w:val="18"/>
              </w:rPr>
              <w:t>Certificate, declaration, acknowledgement, abstract</w:t>
            </w:r>
          </w:p>
        </w:tc>
      </w:tr>
      <w:tr>
        <w:tc>
          <w:tcPr>
            <w:tcW w:type="dxa" w:w="1440"/>
            <w:vAlign w:val="center"/>
          </w:tcPr>
          <w:p>
            <w:pPr>
              <w:spacing w:after="40"/>
            </w:pPr>
            <w:r/>
            <w:r>
              <w:rPr>
                <w:b w:val="0"/>
                <w:sz w:val="18"/>
              </w:rPr>
              <w:t>6</w:t>
            </w:r>
          </w:p>
        </w:tc>
        <w:tc>
          <w:tcPr>
            <w:tcW w:type="dxa" w:w="7920"/>
            <w:vAlign w:val="center"/>
          </w:tcPr>
          <w:p>
            <w:pPr>
              <w:spacing w:after="40"/>
            </w:pPr>
            <w:r/>
            <w:r>
              <w:rPr>
                <w:b w:val="0"/>
                <w:sz w:val="18"/>
              </w:rPr>
              <w:t>Table of contents</w:t>
            </w:r>
          </w:p>
        </w:tc>
      </w:tr>
      <w:tr>
        <w:tc>
          <w:tcPr>
            <w:tcW w:type="dxa" w:w="1440"/>
            <w:vAlign w:val="center"/>
            <w:shd w:fill="F1F4FA"/>
          </w:tcPr>
          <w:p>
            <w:pPr>
              <w:spacing w:after="40"/>
            </w:pPr>
            <w:r/>
            <w:r>
              <w:rPr>
                <w:b w:val="0"/>
                <w:sz w:val="18"/>
              </w:rPr>
              <w:t>7–10</w:t>
            </w:r>
          </w:p>
        </w:tc>
        <w:tc>
          <w:tcPr>
            <w:tcW w:type="dxa" w:w="7920"/>
            <w:vAlign w:val="center"/>
            <w:shd w:fill="F1F4FA"/>
          </w:tcPr>
          <w:p>
            <w:pPr>
              <w:spacing w:after="40"/>
            </w:pPr>
            <w:r/>
            <w:r>
              <w:rPr>
                <w:b w:val="0"/>
                <w:sz w:val="18"/>
              </w:rPr>
              <w:t>Introduction, problem, scope, feasibility, methodology</w:t>
            </w:r>
          </w:p>
        </w:tc>
      </w:tr>
      <w:tr>
        <w:tc>
          <w:tcPr>
            <w:tcW w:type="dxa" w:w="1440"/>
            <w:vAlign w:val="center"/>
          </w:tcPr>
          <w:p>
            <w:pPr>
              <w:spacing w:after="40"/>
            </w:pPr>
            <w:r/>
            <w:r>
              <w:rPr>
                <w:b w:val="0"/>
                <w:sz w:val="18"/>
              </w:rPr>
              <w:t>11–16</w:t>
            </w:r>
          </w:p>
        </w:tc>
        <w:tc>
          <w:tcPr>
            <w:tcW w:type="dxa" w:w="7920"/>
            <w:vAlign w:val="center"/>
          </w:tcPr>
          <w:p>
            <w:pPr>
              <w:spacing w:after="40"/>
            </w:pPr>
            <w:r/>
            <w:r>
              <w:rPr>
                <w:b w:val="0"/>
                <w:sz w:val="18"/>
              </w:rPr>
              <w:t>Requirements, architecture, technology, data design</w:t>
            </w:r>
          </w:p>
        </w:tc>
      </w:tr>
      <w:tr>
        <w:tc>
          <w:tcPr>
            <w:tcW w:type="dxa" w:w="1440"/>
            <w:vAlign w:val="center"/>
            <w:shd w:fill="F1F4FA"/>
          </w:tcPr>
          <w:p>
            <w:pPr>
              <w:spacing w:after="40"/>
            </w:pPr>
            <w:r/>
            <w:r>
              <w:rPr>
                <w:b w:val="0"/>
                <w:sz w:val="18"/>
              </w:rPr>
              <w:t>17–20</w:t>
            </w:r>
          </w:p>
        </w:tc>
        <w:tc>
          <w:tcPr>
            <w:tcW w:type="dxa" w:w="7920"/>
            <w:vAlign w:val="center"/>
            <w:shd w:fill="F1F4FA"/>
          </w:tcPr>
          <w:p>
            <w:pPr>
              <w:spacing w:after="40"/>
            </w:pPr>
            <w:r/>
            <w:r>
              <w:rPr>
                <w:b w:val="0"/>
                <w:sz w:val="18"/>
              </w:rPr>
              <w:t>Authentication, roles, workflows, APIs</w:t>
            </w:r>
          </w:p>
        </w:tc>
      </w:tr>
      <w:tr>
        <w:tc>
          <w:tcPr>
            <w:tcW w:type="dxa" w:w="1440"/>
            <w:vAlign w:val="center"/>
          </w:tcPr>
          <w:p>
            <w:pPr>
              <w:spacing w:after="40"/>
            </w:pPr>
            <w:r/>
            <w:r>
              <w:rPr>
                <w:b w:val="0"/>
                <w:sz w:val="18"/>
              </w:rPr>
              <w:t>21–25</w:t>
            </w:r>
          </w:p>
        </w:tc>
        <w:tc>
          <w:tcPr>
            <w:tcW w:type="dxa" w:w="7920"/>
            <w:vAlign w:val="center"/>
          </w:tcPr>
          <w:p>
            <w:pPr>
              <w:spacing w:after="40"/>
            </w:pPr>
            <w:r/>
            <w:r>
              <w:rPr>
                <w:b w:val="0"/>
                <w:sz w:val="18"/>
              </w:rPr>
              <w:t>Frontend, UI, backend, deployment, security</w:t>
            </w:r>
          </w:p>
        </w:tc>
      </w:tr>
      <w:tr>
        <w:tc>
          <w:tcPr>
            <w:tcW w:type="dxa" w:w="1440"/>
            <w:vAlign w:val="center"/>
            <w:shd w:fill="F1F4FA"/>
          </w:tcPr>
          <w:p>
            <w:pPr>
              <w:spacing w:after="40"/>
            </w:pPr>
            <w:r/>
            <w:r>
              <w:rPr>
                <w:b w:val="0"/>
                <w:sz w:val="18"/>
              </w:rPr>
              <w:t>26–30</w:t>
            </w:r>
          </w:p>
        </w:tc>
        <w:tc>
          <w:tcPr>
            <w:tcW w:type="dxa" w:w="7920"/>
            <w:vAlign w:val="center"/>
            <w:shd w:fill="F1F4FA"/>
          </w:tcPr>
          <w:p>
            <w:pPr>
              <w:spacing w:after="40"/>
            </w:pPr>
            <w:r/>
            <w:r>
              <w:rPr>
                <w:b w:val="0"/>
                <w:sz w:val="18"/>
              </w:rPr>
              <w:t>Testing, results, limitations, future scope, conclusion and references</w:t>
            </w:r>
          </w:p>
        </w:tc>
      </w:tr>
    </w:tbl>
    <w:p>
      <w:pPr>
        <w:spacing w:after="40"/>
      </w:pPr>
    </w:p>
    <w:p>
      <w:r>
        <w:br w:type="page"/>
      </w:r>
    </w:p>
    <w:p>
      <w:pPr>
        <w:pStyle w:val="Heading1"/>
      </w:pPr>
      <w:r>
        <w:t>1. Introduction</w:t>
      </w:r>
    </w:p>
    <w:p>
      <w:pPr>
        <w:spacing w:after="200"/>
      </w:pPr>
      <w:r>
        <w:rPr>
          <w:i/>
          <w:color w:val="5B698C"/>
        </w:rPr>
        <w:t>Context and motivation</w:t>
      </w:r>
    </w:p>
    <w:p>
      <w:pPr>
        <w:pStyle w:val="Heading2"/>
      </w:pPr>
      <w:r>
        <w:t>Background</w:t>
      </w:r>
    </w:p>
    <w:p>
      <w:pPr>
        <w:widowControl/>
      </w:pPr>
      <w:r>
        <w:t>Events such as workshops, hackathons, seminars, and community programmes involve several kinds of users. Organizers need to publish information and monitor applications, participants need a central place to discover opportunities, and administrators may need to review submissions. When these activities are handled through disconnected messages or spreadsheets, information can be difficult to locate and approval status can become unclear.</w:t>
      </w:r>
    </w:p>
    <w:p>
      <w:pPr>
        <w:pStyle w:val="Heading2"/>
      </w:pPr>
      <w:r>
        <w:t>Project idea</w:t>
      </w:r>
    </w:p>
    <w:p>
      <w:pPr>
        <w:widowControl/>
      </w:pPr>
      <w:r>
        <w:t>Eventora applies a web application to this coordination problem. It provides public event discovery, role-aware account experiences, event submission, approval, and application tracking. The platform focuses on a concise workflow rather than advanced event ticketing, payment, or scheduling features.</w:t>
      </w:r>
    </w:p>
    <w:p>
      <w:pPr>
        <w:pStyle w:val="Heading2"/>
      </w:pPr>
      <w:r>
        <w:t>Purpose of this report</w:t>
      </w:r>
    </w:p>
    <w:p>
      <w:pPr>
        <w:widowControl/>
      </w:pPr>
      <w:r>
        <w:t>This report records the system’s purpose, requirements, architecture, data model, API surface, implementation decisions, validation approach, limitations, and possible future work. It is intended both as project documentation and as a foundation for an academic demonstration. Its descriptions are grounded in the application source and configuration, not assumptions about a larger commercial product.</w:t>
      </w:r>
    </w:p>
    <w:p>
      <w:r>
        <w:br w:type="page"/>
      </w:r>
    </w:p>
    <w:p>
      <w:pPr>
        <w:pStyle w:val="Heading1"/>
      </w:pPr>
      <w:r>
        <w:t>2. Problem Statement and Objectives</w:t>
      </w:r>
    </w:p>
    <w:p>
      <w:pPr>
        <w:spacing w:after="200"/>
      </w:pPr>
      <w:r>
        <w:rPr>
          <w:i/>
          <w:color w:val="5B698C"/>
        </w:rPr>
        <w:t>Why the platform is useful</w:t>
      </w:r>
    </w:p>
    <w:p>
      <w:pPr>
        <w:pStyle w:val="Heading2"/>
      </w:pPr>
      <w:r>
        <w:t>Problem statement</w:t>
      </w:r>
    </w:p>
    <w:p>
      <w:pPr>
        <w:widowControl/>
      </w:pPr>
      <w:r>
        <w:t>A small organization may lack a unified system for publishing events, making submissions visible to participants, recording applications, and reviewing those applications. Without a shared status model, organizers and participants can have different understandings of whether an event or application is pending, approved, or rejected. Administrative review can also be separated from the public discovery process.</w:t>
      </w:r>
    </w:p>
    <w:p>
      <w:pPr>
        <w:pStyle w:val="Heading2"/>
      </w:pPr>
      <w:r>
        <w:t>Primary objective</w:t>
      </w:r>
    </w:p>
    <w:p>
      <w:pPr>
        <w:widowControl/>
      </w:pPr>
      <w:r>
        <w:t>The primary objective is to build a browser-accessible system that supports event publishing and participant applications through a controlled lifecycle. The application should make responsibilities clear, provide role-specific screens, persist core records, and offer a deployment path that serves the API and frontend together.</w:t>
      </w:r>
    </w:p>
    <w:p>
      <w:pPr>
        <w:pStyle w:val="Heading2"/>
      </w:pPr>
      <w:r>
        <w:t>Specific objectives</w:t>
      </w:r>
    </w:p>
    <w:p>
      <w:pPr>
        <w:widowControl/>
      </w:pPr>
      <w:r>
        <w:t>The work translates the problem into a set of implementable goals. These include account registration and login, email verification via one-time codes, password hashing, role-protected endpoints, organizer event submission, SuperAdmin event review, approved-event discovery, participant applications, and dashboards for the relevant roles. The project also aims to deliver a responsive visual interface and setup instructions that enable local development.</w:t>
      </w:r>
    </w:p>
    <w:p>
      <w:pPr>
        <w:pStyle w:val="ListBullet"/>
        <w:spacing w:after="60"/>
        <w:ind w:left="360"/>
      </w:pPr>
      <w:r>
        <w:t>Centralize event details and approval state.</w:t>
      </w:r>
    </w:p>
    <w:p>
      <w:pPr>
        <w:pStyle w:val="ListBullet"/>
        <w:spacing w:after="60"/>
        <w:ind w:left="360"/>
      </w:pPr>
      <w:r>
        <w:t>Restrict privileged actions to authenticated users with appropriate roles.</w:t>
      </w:r>
    </w:p>
    <w:p>
      <w:pPr>
        <w:pStyle w:val="ListBullet"/>
        <w:spacing w:after="60"/>
        <w:ind w:left="360"/>
      </w:pPr>
      <w:r>
        <w:t>Prevent duplicate applications for the same event by the same participant.</w:t>
      </w:r>
    </w:p>
    <w:p>
      <w:pPr>
        <w:pStyle w:val="ListBullet"/>
        <w:spacing w:after="60"/>
        <w:ind w:left="360"/>
      </w:pPr>
      <w:r>
        <w:t>Provide an understandable, deployable full-stack implementation.</w:t>
      </w:r>
    </w:p>
    <w:p>
      <w:r>
        <w:br w:type="page"/>
      </w:r>
    </w:p>
    <w:p>
      <w:pPr>
        <w:pStyle w:val="Heading1"/>
      </w:pPr>
      <w:r>
        <w:t>3. Scope and Stakeholders</w:t>
      </w:r>
    </w:p>
    <w:p>
      <w:pPr>
        <w:spacing w:after="200"/>
      </w:pPr>
      <w:r>
        <w:rPr>
          <w:i/>
          <w:color w:val="5B698C"/>
        </w:rPr>
        <w:t>What is included and who uses it</w:t>
      </w:r>
    </w:p>
    <w:p>
      <w:pPr>
        <w:pStyle w:val="Heading2"/>
      </w:pPr>
      <w:r>
        <w:t>Included scope</w:t>
      </w:r>
    </w:p>
    <w:p>
      <w:pPr>
        <w:widowControl/>
      </w:pPr>
      <w:r>
        <w:t>The implemented scope covers user registration, email-verification OTP issuance and verification, login/logout, event creation and listing, administrative event status updates, participant booking/application creation, organizer application review and status updates, role-specific frontend routes, and a single-service deployment arrangement. Event records contain a title, description, date, location, optional banner-image URL, organizer reference, and status.</w:t>
      </w:r>
    </w:p>
    <w:p>
      <w:pPr>
        <w:pStyle w:val="Heading2"/>
      </w:pPr>
      <w:r>
        <w:t>Stakeholders</w:t>
      </w:r>
    </w:p>
    <w:p>
      <w:pPr>
        <w:widowControl/>
      </w:pPr>
      <w:r>
        <w:t>Participants use public discovery and their booking dashboard. Organizers use event submission and a dashboard for their own events and applications. The SuperAdmin reviews pending and approved events. A project maintainer configures MongoDB, token secrets, SMTP, frontend build variables, and the hosting service. Academic evaluators assess the design and implementation against project objectives.</w:t>
      </w:r>
    </w:p>
    <w:p>
      <w:pPr>
        <w:pStyle w:val="Heading2"/>
      </w:pPr>
      <w:r>
        <w:t>Boundaries</w:t>
      </w:r>
    </w:p>
    <w:p>
      <w:pPr>
        <w:widowControl/>
      </w:pPr>
      <w:r>
        <w:t>The current system does not implement payments, ticket issuance, capacity limits, calendar synchronization, event search/filtering, team membership management, participant messaging, automated reminders, audit history, or analytics. The optional `teamName` field exists in the booking schema, but the current booking controller does not expose a team registration workflow. These boundaries prevent the report from overstating the product.</w:t>
      </w:r>
    </w:p>
    <w:p>
      <w:pPr>
        <w:pStyle w:val="ListBullet"/>
        <w:spacing w:after="60"/>
        <w:ind w:left="360"/>
      </w:pPr>
      <w:r>
        <w:t>Primary users: Participant, Organizer, SuperAdmin.</w:t>
      </w:r>
    </w:p>
    <w:p>
      <w:pPr>
        <w:pStyle w:val="ListBullet"/>
        <w:spacing w:after="60"/>
        <w:ind w:left="360"/>
      </w:pPr>
      <w:r>
        <w:t>External services: MongoDB, SMTP provider, and optionally Cloudinary for image uploads.</w:t>
      </w:r>
    </w:p>
    <w:p>
      <w:r>
        <w:br w:type="page"/>
      </w:r>
    </w:p>
    <w:p>
      <w:pPr>
        <w:pStyle w:val="Heading1"/>
      </w:pPr>
      <w:r>
        <w:t>4. Feasibility and Development Method</w:t>
      </w:r>
    </w:p>
    <w:p>
      <w:pPr>
        <w:spacing w:after="200"/>
      </w:pPr>
      <w:r>
        <w:rPr>
          <w:i/>
          <w:color w:val="5B698C"/>
        </w:rPr>
        <w:t>Practicality and iterative implementation</w:t>
      </w:r>
    </w:p>
    <w:p>
      <w:pPr>
        <w:pStyle w:val="Heading2"/>
      </w:pPr>
      <w:r>
        <w:t>Technical feasibility</w:t>
      </w:r>
    </w:p>
    <w:p>
      <w:pPr>
        <w:widowControl/>
      </w:pPr>
      <w:r>
        <w:t>The selected stack uses established web technologies and a document database suited to the project’s records. React provides reusable interface components; Express maps HTTP routes to controller functions; Mongoose defines schemas and relationships; and JWT, bcryptjs, and cookie-parser support authentication-related operations. A Vite build produces static frontend assets that Express can host in a monolithic deployment.</w:t>
      </w:r>
    </w:p>
    <w:p>
      <w:pPr>
        <w:pStyle w:val="Heading2"/>
      </w:pPr>
      <w:r>
        <w:t>Operational feasibility</w:t>
      </w:r>
    </w:p>
    <w:p>
      <w:pPr>
        <w:widowControl/>
      </w:pPr>
      <w:r>
        <w:t>The application can be developed locally with Node.js and package scripts. A MongoDB Atlas database, configured SMTP credentials, and Cloudinary account are external prerequisites for the complete set of production features. The service health route gives a basic indication that the backend process is responding, but it is not a full readiness probe for every dependency.</w:t>
      </w:r>
    </w:p>
    <w:p>
      <w:pPr>
        <w:pStyle w:val="Heading2"/>
      </w:pPr>
      <w:r>
        <w:t>Method</w:t>
      </w:r>
    </w:p>
    <w:p>
      <w:pPr>
        <w:widowControl/>
      </w:pPr>
      <w:r>
        <w:t>Development followed an iterative approach: inspect user workflows, define models and routes, implement backend controllers and middleware, connect frontend forms and dashboards, improve visual styling, and validate builds and key runtime paths. Changes were tested incrementally to isolate configuration and deployment problems. This approach was appropriate for a small project with a limited feature set and a directly inspectable codebase.</w:t>
      </w:r>
    </w:p>
    <w:tbl>
      <w:tblPr>
        <w:tblStyle w:val="LightShading-Accent1"/>
        <w:tblW w:type="auto" w:w="0"/>
        <w:jc w:val="center"/>
        <w:tblLook w:firstColumn="1" w:firstRow="1" w:lastColumn="0" w:lastRow="0" w:noHBand="0" w:noVBand="1" w:val="04A0"/>
      </w:tblPr>
      <w:tblGrid>
        <w:gridCol w:w="4831"/>
        <w:gridCol w:w="4831"/>
      </w:tblGrid>
      <w:tr>
        <w:tc>
          <w:tcPr>
            <w:tcW w:type="dxa" w:w="2160"/>
            <w:vAlign w:val="center"/>
            <w:shd w:fill="26356C"/>
          </w:tcPr>
          <w:p>
            <w:pPr>
              <w:spacing w:after="40"/>
            </w:pPr>
            <w:r/>
            <w:r>
              <w:rPr>
                <w:b/>
                <w:color w:val="FFFFFF"/>
                <w:sz w:val="18"/>
              </w:rPr>
              <w:t>Phase</w:t>
            </w:r>
          </w:p>
        </w:tc>
        <w:tc>
          <w:tcPr>
            <w:tcW w:type="dxa" w:w="7200"/>
            <w:vAlign w:val="center"/>
            <w:shd w:fill="26356C"/>
          </w:tcPr>
          <w:p>
            <w:pPr>
              <w:spacing w:after="40"/>
            </w:pPr>
            <w:r/>
            <w:r>
              <w:rPr>
                <w:b/>
                <w:color w:val="FFFFFF"/>
                <w:sz w:val="18"/>
              </w:rPr>
              <w:t>Work product</w:t>
            </w:r>
          </w:p>
        </w:tc>
      </w:tr>
      <w:tr>
        <w:tc>
          <w:tcPr>
            <w:tcW w:type="dxa" w:w="2160"/>
            <w:vAlign w:val="center"/>
          </w:tcPr>
          <w:p>
            <w:pPr>
              <w:spacing w:after="40"/>
            </w:pPr>
            <w:r/>
            <w:r>
              <w:rPr>
                <w:b w:val="0"/>
                <w:sz w:val="18"/>
              </w:rPr>
              <w:t>Analysis</w:t>
            </w:r>
          </w:p>
        </w:tc>
        <w:tc>
          <w:tcPr>
            <w:tcW w:type="dxa" w:w="7200"/>
            <w:vAlign w:val="center"/>
          </w:tcPr>
          <w:p>
            <w:pPr>
              <w:spacing w:after="40"/>
            </w:pPr>
            <w:r/>
            <w:r>
              <w:rPr>
                <w:b w:val="0"/>
                <w:sz w:val="18"/>
              </w:rPr>
              <w:t>User roles, workflow, requirements</w:t>
            </w:r>
          </w:p>
        </w:tc>
      </w:tr>
      <w:tr>
        <w:tc>
          <w:tcPr>
            <w:tcW w:type="dxa" w:w="2160"/>
            <w:vAlign w:val="center"/>
            <w:shd w:fill="F1F4FA"/>
          </w:tcPr>
          <w:p>
            <w:pPr>
              <w:spacing w:after="40"/>
            </w:pPr>
            <w:r/>
            <w:r>
              <w:rPr>
                <w:b w:val="0"/>
                <w:sz w:val="18"/>
              </w:rPr>
              <w:t>Design</w:t>
            </w:r>
          </w:p>
        </w:tc>
        <w:tc>
          <w:tcPr>
            <w:tcW w:type="dxa" w:w="7200"/>
            <w:vAlign w:val="center"/>
            <w:shd w:fill="F1F4FA"/>
          </w:tcPr>
          <w:p>
            <w:pPr>
              <w:spacing w:after="40"/>
            </w:pPr>
            <w:r/>
            <w:r>
              <w:rPr>
                <w:b w:val="0"/>
                <w:sz w:val="18"/>
              </w:rPr>
              <w:t>Data schemas, route map, client navigation</w:t>
            </w:r>
          </w:p>
        </w:tc>
      </w:tr>
      <w:tr>
        <w:tc>
          <w:tcPr>
            <w:tcW w:type="dxa" w:w="2160"/>
            <w:vAlign w:val="center"/>
          </w:tcPr>
          <w:p>
            <w:pPr>
              <w:spacing w:after="40"/>
            </w:pPr>
            <w:r/>
            <w:r>
              <w:rPr>
                <w:b w:val="0"/>
                <w:sz w:val="18"/>
              </w:rPr>
              <w:t>Implementation</w:t>
            </w:r>
          </w:p>
        </w:tc>
        <w:tc>
          <w:tcPr>
            <w:tcW w:type="dxa" w:w="7200"/>
            <w:vAlign w:val="center"/>
          </w:tcPr>
          <w:p>
            <w:pPr>
              <w:spacing w:after="40"/>
            </w:pPr>
            <w:r/>
            <w:r>
              <w:rPr>
                <w:b w:val="0"/>
                <w:sz w:val="18"/>
              </w:rPr>
              <w:t>React UI, Express API, persistence</w:t>
            </w:r>
          </w:p>
        </w:tc>
      </w:tr>
      <w:tr>
        <w:tc>
          <w:tcPr>
            <w:tcW w:type="dxa" w:w="2160"/>
            <w:vAlign w:val="center"/>
            <w:shd w:fill="F1F4FA"/>
          </w:tcPr>
          <w:p>
            <w:pPr>
              <w:spacing w:after="40"/>
            </w:pPr>
            <w:r/>
            <w:r>
              <w:rPr>
                <w:b w:val="0"/>
                <w:sz w:val="18"/>
              </w:rPr>
              <w:t>Validation</w:t>
            </w:r>
          </w:p>
        </w:tc>
        <w:tc>
          <w:tcPr>
            <w:tcW w:type="dxa" w:w="7200"/>
            <w:vAlign w:val="center"/>
            <w:shd w:fill="F1F4FA"/>
          </w:tcPr>
          <w:p>
            <w:pPr>
              <w:spacing w:after="40"/>
            </w:pPr>
            <w:r/>
            <w:r>
              <w:rPr>
                <w:b w:val="0"/>
                <w:sz w:val="18"/>
              </w:rPr>
              <w:t>Build/lint checks and runtime checks</w:t>
            </w:r>
          </w:p>
        </w:tc>
      </w:tr>
      <w:tr>
        <w:tc>
          <w:tcPr>
            <w:tcW w:type="dxa" w:w="2160"/>
            <w:vAlign w:val="center"/>
          </w:tcPr>
          <w:p>
            <w:pPr>
              <w:spacing w:after="40"/>
            </w:pPr>
            <w:r/>
            <w:r>
              <w:rPr>
                <w:b w:val="0"/>
                <w:sz w:val="18"/>
              </w:rPr>
              <w:t>Deployment</w:t>
            </w:r>
          </w:p>
        </w:tc>
        <w:tc>
          <w:tcPr>
            <w:tcW w:type="dxa" w:w="7200"/>
            <w:vAlign w:val="center"/>
          </w:tcPr>
          <w:p>
            <w:pPr>
              <w:spacing w:after="40"/>
            </w:pPr>
            <w:r/>
            <w:r>
              <w:rPr>
                <w:b w:val="0"/>
                <w:sz w:val="18"/>
              </w:rPr>
              <w:t>Single Node web service configuration</w:t>
            </w:r>
          </w:p>
        </w:tc>
      </w:tr>
    </w:tbl>
    <w:p>
      <w:pPr>
        <w:spacing w:after="40"/>
      </w:pPr>
    </w:p>
    <w:p>
      <w:r>
        <w:br w:type="page"/>
      </w:r>
    </w:p>
    <w:p>
      <w:pPr>
        <w:pStyle w:val="Heading1"/>
      </w:pPr>
      <w:r>
        <w:t>5. Functional Requirements</w:t>
      </w:r>
    </w:p>
    <w:p>
      <w:pPr>
        <w:spacing w:after="200"/>
      </w:pPr>
      <w:r>
        <w:rPr>
          <w:i/>
          <w:color w:val="5B698C"/>
        </w:rPr>
        <w:t>Capabilities provided by the application</w:t>
      </w:r>
    </w:p>
    <w:p>
      <w:pPr>
        <w:pStyle w:val="Heading2"/>
      </w:pPr>
      <w:r>
        <w:t>Accounts and identity</w:t>
      </w:r>
    </w:p>
    <w:p>
      <w:pPr>
        <w:widowControl/>
      </w:pPr>
      <w:r>
        <w:t>A visitor can register with name, email, password, and either Participant or Organizer role. Email addresses are normalized to lowercase. A verification code is generated, hashed for storage, and assigned an expiry. A user can verify the code or request a replacement subject to a one-minute resend delay. Verified users can log in; the backend returns a user profile and sets authentication cookies. Logout clears the authentication cookies.</w:t>
      </w:r>
    </w:p>
    <w:p>
      <w:pPr>
        <w:pStyle w:val="Heading2"/>
      </w:pPr>
      <w:r>
        <w:t>Event lifecycle</w:t>
      </w:r>
    </w:p>
    <w:p>
      <w:pPr>
        <w:widowControl/>
      </w:pPr>
      <w:r>
        <w:t>An authenticated Organizer can submit an event containing the required event fields. A new event begins in Pending state. Public clients can retrieve approved events and details. An authenticated SuperAdmin can list Pending and Approved events and change a Pending event to Approved or Rejected. An Organizer can retrieve only events linked to their own user identifier.</w:t>
      </w:r>
    </w:p>
    <w:p>
      <w:pPr>
        <w:pStyle w:val="Heading2"/>
      </w:pPr>
      <w:r>
        <w:t>Applications</w:t>
      </w:r>
    </w:p>
    <w:p>
      <w:pPr>
        <w:widowControl/>
      </w:pPr>
      <w:r>
        <w:t>An authenticated Participant can apply to an Approved event. The backend rejects missing events, non-approved events, and duplicate applications. A participant can list their own applications. An Organizer can list applications for their own events and approve or reject those applications. These operations are guarded by authentication middleware and role checks; organizers are also checked against event ownership before changing application status.</w:t>
      </w:r>
    </w:p>
    <w:tbl>
      <w:tblPr>
        <w:tblStyle w:val="LightShading-Accent1"/>
        <w:tblW w:type="auto" w:w="0"/>
        <w:jc w:val="center"/>
        <w:tblLook w:firstColumn="1" w:firstRow="1" w:lastColumn="0" w:lastRow="0" w:noHBand="0" w:noVBand="1" w:val="04A0"/>
      </w:tblPr>
      <w:tblGrid>
        <w:gridCol w:w="4831"/>
        <w:gridCol w:w="4831"/>
      </w:tblGrid>
      <w:tr>
        <w:tc>
          <w:tcPr>
            <w:tcW w:type="dxa" w:w="2448"/>
            <w:vAlign w:val="center"/>
            <w:shd w:fill="26356C"/>
          </w:tcPr>
          <w:p>
            <w:pPr>
              <w:spacing w:after="40"/>
            </w:pPr>
            <w:r/>
            <w:r>
              <w:rPr>
                <w:b/>
                <w:color w:val="FFFFFF"/>
                <w:sz w:val="18"/>
              </w:rPr>
              <w:t>Area</w:t>
            </w:r>
          </w:p>
        </w:tc>
        <w:tc>
          <w:tcPr>
            <w:tcW w:type="dxa" w:w="6912"/>
            <w:vAlign w:val="center"/>
            <w:shd w:fill="26356C"/>
          </w:tcPr>
          <w:p>
            <w:pPr>
              <w:spacing w:after="40"/>
            </w:pPr>
            <w:r/>
            <w:r>
              <w:rPr>
                <w:b/>
                <w:color w:val="FFFFFF"/>
                <w:sz w:val="18"/>
              </w:rPr>
              <w:t>Key behavior</w:t>
            </w:r>
          </w:p>
        </w:tc>
      </w:tr>
      <w:tr>
        <w:tc>
          <w:tcPr>
            <w:tcW w:type="dxa" w:w="2448"/>
            <w:vAlign w:val="center"/>
          </w:tcPr>
          <w:p>
            <w:pPr>
              <w:spacing w:after="40"/>
            </w:pPr>
            <w:r/>
            <w:r>
              <w:rPr>
                <w:b w:val="0"/>
                <w:sz w:val="18"/>
              </w:rPr>
              <w:t>Authentication</w:t>
            </w:r>
          </w:p>
        </w:tc>
        <w:tc>
          <w:tcPr>
            <w:tcW w:type="dxa" w:w="6912"/>
            <w:vAlign w:val="center"/>
          </w:tcPr>
          <w:p>
            <w:pPr>
              <w:spacing w:after="40"/>
            </w:pPr>
            <w:r/>
            <w:r>
              <w:rPr>
                <w:b w:val="0"/>
                <w:sz w:val="18"/>
              </w:rPr>
              <w:t>Register, verify, resend code, login, logout</w:t>
            </w:r>
          </w:p>
        </w:tc>
      </w:tr>
      <w:tr>
        <w:tc>
          <w:tcPr>
            <w:tcW w:type="dxa" w:w="2448"/>
            <w:vAlign w:val="center"/>
            <w:shd w:fill="F1F4FA"/>
          </w:tcPr>
          <w:p>
            <w:pPr>
              <w:spacing w:after="40"/>
            </w:pPr>
            <w:r/>
            <w:r>
              <w:rPr>
                <w:b w:val="0"/>
                <w:sz w:val="18"/>
              </w:rPr>
              <w:t>Events</w:t>
            </w:r>
          </w:p>
        </w:tc>
        <w:tc>
          <w:tcPr>
            <w:tcW w:type="dxa" w:w="6912"/>
            <w:vAlign w:val="center"/>
            <w:shd w:fill="F1F4FA"/>
          </w:tcPr>
          <w:p>
            <w:pPr>
              <w:spacing w:after="40"/>
            </w:pPr>
            <w:r/>
            <w:r>
              <w:rPr>
                <w:b w:val="0"/>
                <w:sz w:val="18"/>
              </w:rPr>
              <w:t>Create, list approved, retrieve detail, review status</w:t>
            </w:r>
          </w:p>
        </w:tc>
      </w:tr>
      <w:tr>
        <w:tc>
          <w:tcPr>
            <w:tcW w:type="dxa" w:w="2448"/>
            <w:vAlign w:val="center"/>
          </w:tcPr>
          <w:p>
            <w:pPr>
              <w:spacing w:after="40"/>
            </w:pPr>
            <w:r/>
            <w:r>
              <w:rPr>
                <w:b w:val="0"/>
                <w:sz w:val="18"/>
              </w:rPr>
              <w:t>Applications</w:t>
            </w:r>
          </w:p>
        </w:tc>
        <w:tc>
          <w:tcPr>
            <w:tcW w:type="dxa" w:w="6912"/>
            <w:vAlign w:val="center"/>
          </w:tcPr>
          <w:p>
            <w:pPr>
              <w:spacing w:after="40"/>
            </w:pPr>
            <w:r/>
            <w:r>
              <w:rPr>
                <w:b w:val="0"/>
                <w:sz w:val="18"/>
              </w:rPr>
              <w:t>Apply, list own, list organizer's, approve/reject</w:t>
            </w:r>
          </w:p>
        </w:tc>
      </w:tr>
    </w:tbl>
    <w:p>
      <w:pPr>
        <w:spacing w:after="40"/>
      </w:pPr>
    </w:p>
    <w:p>
      <w:r>
        <w:br w:type="page"/>
      </w:r>
    </w:p>
    <w:p>
      <w:pPr>
        <w:pStyle w:val="Heading1"/>
      </w:pPr>
      <w:r>
        <w:t>6. Non-Functional Requirements</w:t>
      </w:r>
    </w:p>
    <w:p>
      <w:pPr>
        <w:spacing w:after="200"/>
      </w:pPr>
      <w:r>
        <w:rPr>
          <w:i/>
          <w:color w:val="5B698C"/>
        </w:rPr>
        <w:t>Quality attributes and operating expectations</w:t>
      </w:r>
    </w:p>
    <w:p>
      <w:pPr>
        <w:pStyle w:val="Heading2"/>
      </w:pPr>
      <w:r>
        <w:t>Usability and accessibility</w:t>
      </w:r>
    </w:p>
    <w:p>
      <w:pPr>
        <w:widowControl/>
      </w:pPr>
      <w:r>
        <w:t>The frontend uses responsive layouts, semantic labels for major form controls, loading and error states, and success/error notifications. The layout is intended to adapt from mobile to larger screens. A formal accessibility audit has not been conducted, so the report does not claim conformance with WCAG.</w:t>
      </w:r>
    </w:p>
    <w:p>
      <w:pPr>
        <w:pStyle w:val="Heading2"/>
      </w:pPr>
      <w:r>
        <w:t>Security</w:t>
      </w:r>
    </w:p>
    <w:p>
      <w:pPr>
        <w:widowControl/>
      </w:pPr>
      <w:r>
        <w:t>Passwords are hashed using bcryptjs before persistence. Access tokens are signed and placed in HTTP-only cookies. Protected APIs verify the token and load the associated user; role middleware then limits privileged actions. Email OTP values are hashed in the database and have an expiry. These mechanisms provide a baseline, but do not replace production security review, rate limiting, secure secret management, or comprehensive input validation.</w:t>
      </w:r>
    </w:p>
    <w:p>
      <w:pPr>
        <w:pStyle w:val="Heading2"/>
      </w:pPr>
      <w:r>
        <w:t>Reliability and maintainability</w:t>
      </w:r>
    </w:p>
    <w:p>
      <w:pPr>
        <w:widowControl/>
      </w:pPr>
      <w:r>
        <w:t>The application separates routes, controllers, models, middleware, and frontend pages, making the main responsibilities discoverable. API handlers return JSON status responses and catch operational errors. The backend process requires MongoDB before startup; the health endpoint reports a simple `ok` response. Logging, monitoring, backup policy, capacity testing, and formal recovery objectives remain deployment responsibilities.</w:t>
      </w:r>
    </w:p>
    <w:p>
      <w:pPr>
        <w:pStyle w:val="Heading2"/>
      </w:pPr>
      <w:r>
        <w:t>Performance and compatibility</w:t>
      </w:r>
    </w:p>
    <w:p>
      <w:pPr>
        <w:widowControl/>
      </w:pPr>
      <w:r>
        <w:t>The frontend is bundled as static assets by Vite and served by Express in production. Database queries use Mongoose and populate selected related fields where needed. No load test or benchmark is part of the repository evidence. The root package declares a modern Node.js engine range; deployers should use a supported runtime matching that declaration.</w:t>
      </w:r>
    </w:p>
    <w:p>
      <w:r>
        <w:br w:type="page"/>
      </w:r>
    </w:p>
    <w:p>
      <w:pPr>
        <w:pStyle w:val="Heading1"/>
      </w:pPr>
      <w:r>
        <w:t>7. System Architecture</w:t>
      </w:r>
    </w:p>
    <w:p>
      <w:pPr>
        <w:spacing w:after="200"/>
      </w:pPr>
      <w:r>
        <w:rPr>
          <w:i/>
          <w:color w:val="5B698C"/>
        </w:rPr>
        <w:t>High-level component view</w:t>
      </w:r>
    </w:p>
    <w:p>
      <w:pPr>
        <w:pStyle w:val="Heading2"/>
      </w:pPr>
      <w:r>
        <w:t>Architecture overview</w:t>
      </w:r>
    </w:p>
    <w:p>
      <w:pPr>
        <w:widowControl/>
      </w:pPr>
      <w:r>
        <w:t>Eventora uses a client-server architecture. A browser renders the React single-page application. It sends JSON requests through Axios to versioned endpoints under `/api/v1`. Express applies middleware, dispatches each route to a controller, and uses Mongoose models to read or write MongoDB records. Responses return to the browser as JSON; client-side routing renders the relevant view.</w:t>
      </w:r>
    </w:p>
    <w:p>
      <w:pPr>
        <w:pStyle w:val="Heading2"/>
      </w:pPr>
      <w:r>
        <w:t>Production hosting</w:t>
      </w:r>
    </w:p>
    <w:p>
      <w:pPr>
        <w:widowControl/>
      </w:pPr>
      <w:r>
        <w:t>For monolithic deployment, the frontend is built into `frontend/dist`. The backend serves those static files and forwards non-API GET requests to the SPA entry page so client-side routes can load directly. API paths that do not match a registered endpoint receive a JSON 404. A health endpoint is available at `/api/health`. This arrangement enables one public service origin for frontend and API traffic.</w:t>
      </w:r>
    </w:p>
    <w:p>
      <w:pPr>
        <w:pStyle w:val="Heading2"/>
      </w:pPr>
      <w:r>
        <w:t>External dependencies</w:t>
      </w:r>
    </w:p>
    <w:p>
      <w:pPr>
        <w:widowControl/>
      </w:pPr>
      <w:r>
        <w:t>MongoDB stores users, events, and bookings. SMTP is used to deliver email-verification codes. Cloudinary upload is initiated by the frontend when an organizer provides an event banner; the resulting secure URL is stored with the event. These services have independent credentials, availability, quotas, and network requirements.</w:t>
      </w:r>
    </w:p>
    <w:tbl>
      <w:tblPr>
        <w:tblStyle w:val="LightShading-Accent1"/>
        <w:tblW w:type="auto" w:w="0"/>
        <w:jc w:val="center"/>
        <w:tblLook w:firstColumn="1" w:firstRow="1" w:lastColumn="0" w:lastRow="0" w:noHBand="0" w:noVBand="1" w:val="04A0"/>
      </w:tblPr>
      <w:tblGrid>
        <w:gridCol w:w="4831"/>
        <w:gridCol w:w="4831"/>
      </w:tblGrid>
      <w:tr>
        <w:tc>
          <w:tcPr>
            <w:tcW w:type="dxa" w:w="2592"/>
            <w:vAlign w:val="center"/>
            <w:shd w:fill="26356C"/>
          </w:tcPr>
          <w:p>
            <w:pPr>
              <w:spacing w:after="40"/>
            </w:pPr>
            <w:r/>
            <w:r>
              <w:rPr>
                <w:b/>
                <w:color w:val="FFFFFF"/>
                <w:sz w:val="18"/>
              </w:rPr>
              <w:t>Layer</w:t>
            </w:r>
          </w:p>
        </w:tc>
        <w:tc>
          <w:tcPr>
            <w:tcW w:type="dxa" w:w="6768"/>
            <w:vAlign w:val="center"/>
            <w:shd w:fill="26356C"/>
          </w:tcPr>
          <w:p>
            <w:pPr>
              <w:spacing w:after="40"/>
            </w:pPr>
            <w:r/>
            <w:r>
              <w:rPr>
                <w:b/>
                <w:color w:val="FFFFFF"/>
                <w:sz w:val="18"/>
              </w:rPr>
              <w:t>Main responsibility</w:t>
            </w:r>
          </w:p>
        </w:tc>
      </w:tr>
      <w:tr>
        <w:tc>
          <w:tcPr>
            <w:tcW w:type="dxa" w:w="2592"/>
            <w:vAlign w:val="center"/>
          </w:tcPr>
          <w:p>
            <w:pPr>
              <w:spacing w:after="40"/>
            </w:pPr>
            <w:r/>
            <w:r>
              <w:rPr>
                <w:b w:val="0"/>
                <w:sz w:val="18"/>
              </w:rPr>
              <w:t>Browser / React</w:t>
            </w:r>
          </w:p>
        </w:tc>
        <w:tc>
          <w:tcPr>
            <w:tcW w:type="dxa" w:w="6768"/>
            <w:vAlign w:val="center"/>
          </w:tcPr>
          <w:p>
            <w:pPr>
              <w:spacing w:after="40"/>
            </w:pPr>
            <w:r/>
            <w:r>
              <w:rPr>
                <w:b w:val="0"/>
                <w:sz w:val="18"/>
              </w:rPr>
              <w:t>Pages, forms, client routing, state, notifications</w:t>
            </w:r>
          </w:p>
        </w:tc>
      </w:tr>
      <w:tr>
        <w:tc>
          <w:tcPr>
            <w:tcW w:type="dxa" w:w="2592"/>
            <w:vAlign w:val="center"/>
            <w:shd w:fill="F1F4FA"/>
          </w:tcPr>
          <w:p>
            <w:pPr>
              <w:spacing w:after="40"/>
            </w:pPr>
            <w:r/>
            <w:r>
              <w:rPr>
                <w:b w:val="0"/>
                <w:sz w:val="18"/>
              </w:rPr>
              <w:t>Express API</w:t>
            </w:r>
          </w:p>
        </w:tc>
        <w:tc>
          <w:tcPr>
            <w:tcW w:type="dxa" w:w="6768"/>
            <w:vAlign w:val="center"/>
            <w:shd w:fill="F1F4FA"/>
          </w:tcPr>
          <w:p>
            <w:pPr>
              <w:spacing w:after="40"/>
            </w:pPr>
            <w:r/>
            <w:r>
              <w:rPr>
                <w:b w:val="0"/>
                <w:sz w:val="18"/>
              </w:rPr>
              <w:t>Routes, validation, auth middleware, controllers</w:t>
            </w:r>
          </w:p>
        </w:tc>
      </w:tr>
      <w:tr>
        <w:tc>
          <w:tcPr>
            <w:tcW w:type="dxa" w:w="2592"/>
            <w:vAlign w:val="center"/>
          </w:tcPr>
          <w:p>
            <w:pPr>
              <w:spacing w:after="40"/>
            </w:pPr>
            <w:r/>
            <w:r>
              <w:rPr>
                <w:b w:val="0"/>
                <w:sz w:val="18"/>
              </w:rPr>
              <w:t>Mongoose / MongoDB</w:t>
            </w:r>
          </w:p>
        </w:tc>
        <w:tc>
          <w:tcPr>
            <w:tcW w:type="dxa" w:w="6768"/>
            <w:vAlign w:val="center"/>
          </w:tcPr>
          <w:p>
            <w:pPr>
              <w:spacing w:after="40"/>
            </w:pPr>
            <w:r/>
            <w:r>
              <w:rPr>
                <w:b w:val="0"/>
                <w:sz w:val="18"/>
              </w:rPr>
              <w:t>Persisted records and references</w:t>
            </w:r>
          </w:p>
        </w:tc>
      </w:tr>
      <w:tr>
        <w:tc>
          <w:tcPr>
            <w:tcW w:type="dxa" w:w="2592"/>
            <w:vAlign w:val="center"/>
            <w:shd w:fill="F1F4FA"/>
          </w:tcPr>
          <w:p>
            <w:pPr>
              <w:spacing w:after="40"/>
            </w:pPr>
            <w:r/>
            <w:r>
              <w:rPr>
                <w:b w:val="0"/>
                <w:sz w:val="18"/>
              </w:rPr>
              <w:t>External services</w:t>
            </w:r>
          </w:p>
        </w:tc>
        <w:tc>
          <w:tcPr>
            <w:tcW w:type="dxa" w:w="6768"/>
            <w:vAlign w:val="center"/>
            <w:shd w:fill="F1F4FA"/>
          </w:tcPr>
          <w:p>
            <w:pPr>
              <w:spacing w:after="40"/>
            </w:pPr>
            <w:r/>
            <w:r>
              <w:rPr>
                <w:b w:val="0"/>
                <w:sz w:val="18"/>
              </w:rPr>
              <w:t>Email delivery and optional image hosting</w:t>
            </w:r>
          </w:p>
        </w:tc>
      </w:tr>
    </w:tbl>
    <w:p>
      <w:pPr>
        <w:spacing w:after="40"/>
      </w:pPr>
    </w:p>
    <w:p>
      <w:r>
        <w:br w:type="page"/>
      </w:r>
    </w:p>
    <w:p>
      <w:pPr>
        <w:pStyle w:val="Heading1"/>
      </w:pPr>
      <w:r>
        <w:t>8. Technology Stack</w:t>
      </w:r>
    </w:p>
    <w:p>
      <w:pPr>
        <w:spacing w:after="200"/>
      </w:pPr>
      <w:r>
        <w:rPr>
          <w:i/>
          <w:color w:val="5B698C"/>
        </w:rPr>
        <w:t>Languages, frameworks, and supporting services</w:t>
      </w:r>
    </w:p>
    <w:p>
      <w:pPr>
        <w:pStyle w:val="Heading2"/>
      </w:pPr>
      <w:r>
        <w:t>Frontend</w:t>
      </w:r>
    </w:p>
    <w:p>
      <w:pPr>
        <w:widowControl/>
      </w:pPr>
      <w:r>
        <w:t>The client is a JavaScript application using React and React Router. Vite provides the development server and production bundling. Tailwind CSS is integrated through its Vite plugin and is used for utility-based styling. Axios centralizes API configuration and sends credentialed requests. Lucide React supplies interface icons, while react-hot-toast displays feedback messages.</w:t>
      </w:r>
    </w:p>
    <w:p>
      <w:pPr>
        <w:pStyle w:val="Heading2"/>
      </w:pPr>
      <w:r>
        <w:t>Backend</w:t>
      </w:r>
    </w:p>
    <w:p>
      <w:pPr>
        <w:widowControl/>
      </w:pPr>
      <w:r>
        <w:t>The server runs on Node.js and Express. It uses Mongoose for MongoDB connectivity and schema-based data operations, bcryptjs for password hashing, jsonwebtoken for signed tokens, cookie-parser for request cookies, cors for cross-origin access during development, dotenv for environment loading, and Nodemailer for SMTP email delivery.</w:t>
      </w:r>
    </w:p>
    <w:p>
      <w:pPr>
        <w:pStyle w:val="Heading2"/>
      </w:pPr>
      <w:r>
        <w:t>Infrastructure and assets</w:t>
      </w:r>
    </w:p>
    <w:p>
      <w:pPr>
        <w:widowControl/>
      </w:pPr>
      <w:r>
        <w:t>MongoDB Atlas is the intended hosted database. The production service can be deployed to Render or a compatible Node web host. Cloudinary is an optional external image host used by the event form. The repository is configured for a modern Node runtime and root-level scripts coordinate frontend/backend development and builds.</w:t>
      </w:r>
    </w:p>
    <w:tbl>
      <w:tblPr>
        <w:tblStyle w:val="LightShading-Accent1"/>
        <w:tblW w:type="auto" w:w="0"/>
        <w:jc w:val="center"/>
        <w:tblLook w:firstColumn="1" w:firstRow="1" w:lastColumn="0" w:lastRow="0" w:noHBand="0" w:noVBand="1" w:val="04A0"/>
      </w:tblPr>
      <w:tblGrid>
        <w:gridCol w:w="4831"/>
        <w:gridCol w:w="4831"/>
      </w:tblGrid>
      <w:tr>
        <w:tc>
          <w:tcPr>
            <w:tcW w:type="dxa" w:w="2880"/>
            <w:vAlign w:val="center"/>
            <w:shd w:fill="26356C"/>
          </w:tcPr>
          <w:p>
            <w:pPr>
              <w:spacing w:after="40"/>
            </w:pPr>
            <w:r/>
            <w:r>
              <w:rPr>
                <w:b/>
                <w:color w:val="FFFFFF"/>
                <w:sz w:val="18"/>
              </w:rPr>
              <w:t>Technology</w:t>
            </w:r>
          </w:p>
        </w:tc>
        <w:tc>
          <w:tcPr>
            <w:tcW w:type="dxa" w:w="6480"/>
            <w:vAlign w:val="center"/>
            <w:shd w:fill="26356C"/>
          </w:tcPr>
          <w:p>
            <w:pPr>
              <w:spacing w:after="40"/>
            </w:pPr>
            <w:r/>
            <w:r>
              <w:rPr>
                <w:b/>
                <w:color w:val="FFFFFF"/>
                <w:sz w:val="18"/>
              </w:rPr>
              <w:t>Use in Eventora</w:t>
            </w:r>
          </w:p>
        </w:tc>
      </w:tr>
      <w:tr>
        <w:tc>
          <w:tcPr>
            <w:tcW w:type="dxa" w:w="2880"/>
            <w:vAlign w:val="center"/>
          </w:tcPr>
          <w:p>
            <w:pPr>
              <w:spacing w:after="40"/>
            </w:pPr>
            <w:r/>
            <w:r>
              <w:rPr>
                <w:b w:val="0"/>
                <w:sz w:val="18"/>
              </w:rPr>
              <w:t>React / React Router</w:t>
            </w:r>
          </w:p>
        </w:tc>
        <w:tc>
          <w:tcPr>
            <w:tcW w:type="dxa" w:w="6480"/>
            <w:vAlign w:val="center"/>
          </w:tcPr>
          <w:p>
            <w:pPr>
              <w:spacing w:after="40"/>
            </w:pPr>
            <w:r/>
            <w:r>
              <w:rPr>
                <w:b w:val="0"/>
                <w:sz w:val="18"/>
              </w:rPr>
              <w:t>UI components and browser routes</w:t>
            </w:r>
          </w:p>
        </w:tc>
      </w:tr>
      <w:tr>
        <w:tc>
          <w:tcPr>
            <w:tcW w:type="dxa" w:w="2880"/>
            <w:vAlign w:val="center"/>
            <w:shd w:fill="F1F4FA"/>
          </w:tcPr>
          <w:p>
            <w:pPr>
              <w:spacing w:after="40"/>
            </w:pPr>
            <w:r/>
            <w:r>
              <w:rPr>
                <w:b w:val="0"/>
                <w:sz w:val="18"/>
              </w:rPr>
              <w:t>Vite / Tailwind CSS</w:t>
            </w:r>
          </w:p>
        </w:tc>
        <w:tc>
          <w:tcPr>
            <w:tcW w:type="dxa" w:w="6480"/>
            <w:vAlign w:val="center"/>
            <w:shd w:fill="F1F4FA"/>
          </w:tcPr>
          <w:p>
            <w:pPr>
              <w:spacing w:after="40"/>
            </w:pPr>
            <w:r/>
            <w:r>
              <w:rPr>
                <w:b w:val="0"/>
                <w:sz w:val="18"/>
              </w:rPr>
              <w:t>Frontend build and styling</w:t>
            </w:r>
          </w:p>
        </w:tc>
      </w:tr>
      <w:tr>
        <w:tc>
          <w:tcPr>
            <w:tcW w:type="dxa" w:w="2880"/>
            <w:vAlign w:val="center"/>
          </w:tcPr>
          <w:p>
            <w:pPr>
              <w:spacing w:after="40"/>
            </w:pPr>
            <w:r/>
            <w:r>
              <w:rPr>
                <w:b w:val="0"/>
                <w:sz w:val="18"/>
              </w:rPr>
              <w:t>Express / Node.js</w:t>
            </w:r>
          </w:p>
        </w:tc>
        <w:tc>
          <w:tcPr>
            <w:tcW w:type="dxa" w:w="6480"/>
            <w:vAlign w:val="center"/>
          </w:tcPr>
          <w:p>
            <w:pPr>
              <w:spacing w:after="40"/>
            </w:pPr>
            <w:r/>
            <w:r>
              <w:rPr>
                <w:b w:val="0"/>
                <w:sz w:val="18"/>
              </w:rPr>
              <w:t>HTTP API and static hosting</w:t>
            </w:r>
          </w:p>
        </w:tc>
      </w:tr>
      <w:tr>
        <w:tc>
          <w:tcPr>
            <w:tcW w:type="dxa" w:w="2880"/>
            <w:vAlign w:val="center"/>
            <w:shd w:fill="F1F4FA"/>
          </w:tcPr>
          <w:p>
            <w:pPr>
              <w:spacing w:after="40"/>
            </w:pPr>
            <w:r/>
            <w:r>
              <w:rPr>
                <w:b w:val="0"/>
                <w:sz w:val="18"/>
              </w:rPr>
              <w:t>MongoDB / Mongoose</w:t>
            </w:r>
          </w:p>
        </w:tc>
        <w:tc>
          <w:tcPr>
            <w:tcW w:type="dxa" w:w="6480"/>
            <w:vAlign w:val="center"/>
            <w:shd w:fill="F1F4FA"/>
          </w:tcPr>
          <w:p>
            <w:pPr>
              <w:spacing w:after="40"/>
            </w:pPr>
            <w:r/>
            <w:r>
              <w:rPr>
                <w:b w:val="0"/>
                <w:sz w:val="18"/>
              </w:rPr>
              <w:t>Document persistence and schemas</w:t>
            </w:r>
          </w:p>
        </w:tc>
      </w:tr>
      <w:tr>
        <w:tc>
          <w:tcPr>
            <w:tcW w:type="dxa" w:w="2880"/>
            <w:vAlign w:val="center"/>
          </w:tcPr>
          <w:p>
            <w:pPr>
              <w:spacing w:after="40"/>
            </w:pPr>
            <w:r/>
            <w:r>
              <w:rPr>
                <w:b w:val="0"/>
                <w:sz w:val="18"/>
              </w:rPr>
              <w:t>JWT / bcryptjs</w:t>
            </w:r>
          </w:p>
        </w:tc>
        <w:tc>
          <w:tcPr>
            <w:tcW w:type="dxa" w:w="6480"/>
            <w:vAlign w:val="center"/>
          </w:tcPr>
          <w:p>
            <w:pPr>
              <w:spacing w:after="40"/>
            </w:pPr>
            <w:r/>
            <w:r>
              <w:rPr>
                <w:b w:val="0"/>
                <w:sz w:val="18"/>
              </w:rPr>
              <w:t>Token authentication and password hashing</w:t>
            </w:r>
          </w:p>
        </w:tc>
      </w:tr>
      <w:tr>
        <w:tc>
          <w:tcPr>
            <w:tcW w:type="dxa" w:w="2880"/>
            <w:vAlign w:val="center"/>
            <w:shd w:fill="F1F4FA"/>
          </w:tcPr>
          <w:p>
            <w:pPr>
              <w:spacing w:after="40"/>
            </w:pPr>
            <w:r/>
            <w:r>
              <w:rPr>
                <w:b w:val="0"/>
                <w:sz w:val="18"/>
              </w:rPr>
              <w:t>Nodemailer / Cloudinary</w:t>
            </w:r>
          </w:p>
        </w:tc>
        <w:tc>
          <w:tcPr>
            <w:tcW w:type="dxa" w:w="6480"/>
            <w:vAlign w:val="center"/>
            <w:shd w:fill="F1F4FA"/>
          </w:tcPr>
          <w:p>
            <w:pPr>
              <w:spacing w:after="40"/>
            </w:pPr>
            <w:r/>
            <w:r>
              <w:rPr>
                <w:b w:val="0"/>
                <w:sz w:val="18"/>
              </w:rPr>
              <w:t>SMTP email and optional event-image hosting</w:t>
            </w:r>
          </w:p>
        </w:tc>
      </w:tr>
    </w:tbl>
    <w:p>
      <w:pPr>
        <w:spacing w:after="40"/>
      </w:pPr>
    </w:p>
    <w:p>
      <w:r>
        <w:br w:type="page"/>
      </w:r>
    </w:p>
    <w:p>
      <w:pPr>
        <w:pStyle w:val="Heading1"/>
      </w:pPr>
      <w:r>
        <w:t>10. Database Design</w:t>
      </w:r>
    </w:p>
    <w:p>
      <w:pPr>
        <w:spacing w:after="200"/>
      </w:pPr>
      <w:r>
        <w:rPr>
          <w:i/>
          <w:color w:val="5B698C"/>
        </w:rPr>
        <w:t>MongoDB collections and relationships</w:t>
      </w:r>
    </w:p>
    <w:p>
      <w:pPr>
        <w:pStyle w:val="Heading2"/>
      </w:pPr>
      <w:r>
        <w:t>User entity</w:t>
      </w:r>
    </w:p>
    <w:p>
      <w:pPr>
        <w:widowControl/>
      </w:pPr>
      <w:r>
        <w:t>The User schema stores name, unique lowercase email, hashed password, role, optional refresh token, verification state, OTP hash, OTP expiry, and OTP sent time. Timestamps are enabled. OTP fields are excluded from default query selection. The role enum contains Participant, Organizer, and SuperAdmin; self-service registration accepts Participant and Organizer, while other submitted roles fall back to Participant.</w:t>
      </w:r>
    </w:p>
    <w:p>
      <w:pPr>
        <w:pStyle w:val="Heading2"/>
      </w:pPr>
      <w:r>
        <w:t>Event entity</w:t>
      </w:r>
    </w:p>
    <w:p>
      <w:pPr>
        <w:widowControl/>
      </w:pPr>
      <w:r>
        <w:t>An Event contains title, description, date, location, optional banner image URL, organizerId referencing a User, and a status enum of Pending, Approved, or Rejected. New records default to Pending. Timestamps record creation and update times.</w:t>
      </w:r>
    </w:p>
    <w:p>
      <w:pPr>
        <w:pStyle w:val="Heading2"/>
      </w:pPr>
      <w:r>
        <w:t>Booking entity</w:t>
      </w:r>
    </w:p>
    <w:p>
      <w:pPr>
        <w:widowControl/>
      </w:pPr>
      <w:r>
        <w:t>A Booking references an Event and a Participant User, may include a teamName string, and has Pending, Approved, or Rejected status. A compound unique index on eventId and participantId prevents the same participant from creating multiple booking records for one event. Event ownership and participant identity are derived from authenticated request context rather than accepted as trusted client-supplied identities.</w:t>
      </w:r>
    </w:p>
    <w:tbl>
      <w:tblPr>
        <w:tblStyle w:val="LightShading-Accent1"/>
        <w:tblW w:type="auto" w:w="0"/>
        <w:jc w:val="center"/>
        <w:tblLook w:firstColumn="1" w:firstRow="1" w:lastColumn="0" w:lastRow="0" w:noHBand="0" w:noVBand="1" w:val="04A0"/>
      </w:tblPr>
      <w:tblGrid>
        <w:gridCol w:w="4831"/>
        <w:gridCol w:w="4831"/>
      </w:tblGrid>
      <w:tr>
        <w:tc>
          <w:tcPr>
            <w:tcW w:type="dxa" w:w="2160"/>
            <w:vAlign w:val="center"/>
            <w:shd w:fill="26356C"/>
          </w:tcPr>
          <w:p>
            <w:pPr>
              <w:spacing w:after="40"/>
            </w:pPr>
            <w:r/>
            <w:r>
              <w:rPr>
                <w:b/>
                <w:color w:val="FFFFFF"/>
                <w:sz w:val="18"/>
              </w:rPr>
              <w:t>Collection</w:t>
            </w:r>
          </w:p>
        </w:tc>
        <w:tc>
          <w:tcPr>
            <w:tcW w:type="dxa" w:w="7200"/>
            <w:vAlign w:val="center"/>
            <w:shd w:fill="26356C"/>
          </w:tcPr>
          <w:p>
            <w:pPr>
              <w:spacing w:after="40"/>
            </w:pPr>
            <w:r/>
            <w:r>
              <w:rPr>
                <w:b/>
                <w:color w:val="FFFFFF"/>
                <w:sz w:val="18"/>
              </w:rPr>
              <w:t>Important fields / relationships</w:t>
            </w:r>
          </w:p>
        </w:tc>
      </w:tr>
      <w:tr>
        <w:tc>
          <w:tcPr>
            <w:tcW w:type="dxa" w:w="2160"/>
            <w:vAlign w:val="center"/>
          </w:tcPr>
          <w:p>
            <w:pPr>
              <w:spacing w:after="40"/>
            </w:pPr>
            <w:r/>
            <w:r>
              <w:rPr>
                <w:b w:val="0"/>
                <w:sz w:val="18"/>
              </w:rPr>
              <w:t>User</w:t>
            </w:r>
          </w:p>
        </w:tc>
        <w:tc>
          <w:tcPr>
            <w:tcW w:type="dxa" w:w="7200"/>
            <w:vAlign w:val="center"/>
          </w:tcPr>
          <w:p>
            <w:pPr>
              <w:spacing w:after="40"/>
            </w:pPr>
            <w:r/>
            <w:r>
              <w:rPr>
                <w:b w:val="0"/>
                <w:sz w:val="18"/>
              </w:rPr>
              <w:t>email unique; role; verification fields</w:t>
            </w:r>
          </w:p>
        </w:tc>
      </w:tr>
      <w:tr>
        <w:tc>
          <w:tcPr>
            <w:tcW w:type="dxa" w:w="2160"/>
            <w:vAlign w:val="center"/>
            <w:shd w:fill="F1F4FA"/>
          </w:tcPr>
          <w:p>
            <w:pPr>
              <w:spacing w:after="40"/>
            </w:pPr>
            <w:r/>
            <w:r>
              <w:rPr>
                <w:b w:val="0"/>
                <w:sz w:val="18"/>
              </w:rPr>
              <w:t>Event</w:t>
            </w:r>
          </w:p>
        </w:tc>
        <w:tc>
          <w:tcPr>
            <w:tcW w:type="dxa" w:w="7200"/>
            <w:vAlign w:val="center"/>
            <w:shd w:fill="F1F4FA"/>
          </w:tcPr>
          <w:p>
            <w:pPr>
              <w:spacing w:after="40"/>
            </w:pPr>
            <w:r/>
            <w:r>
              <w:rPr>
                <w:b w:val="0"/>
                <w:sz w:val="18"/>
              </w:rPr>
              <w:t>organizerId → User; status; event details</w:t>
            </w:r>
          </w:p>
        </w:tc>
      </w:tr>
      <w:tr>
        <w:tc>
          <w:tcPr>
            <w:tcW w:type="dxa" w:w="2160"/>
            <w:vAlign w:val="center"/>
          </w:tcPr>
          <w:p>
            <w:pPr>
              <w:spacing w:after="40"/>
            </w:pPr>
            <w:r/>
            <w:r>
              <w:rPr>
                <w:b w:val="0"/>
                <w:sz w:val="18"/>
              </w:rPr>
              <w:t>Booking</w:t>
            </w:r>
          </w:p>
        </w:tc>
        <w:tc>
          <w:tcPr>
            <w:tcW w:type="dxa" w:w="7200"/>
            <w:vAlign w:val="center"/>
          </w:tcPr>
          <w:p>
            <w:pPr>
              <w:spacing w:after="40"/>
            </w:pPr>
            <w:r/>
            <w:r>
              <w:rPr>
                <w:b w:val="0"/>
                <w:sz w:val="18"/>
              </w:rPr>
              <w:t>eventId → Event; participantId → User; unique pair</w:t>
            </w:r>
          </w:p>
        </w:tc>
      </w:tr>
    </w:tbl>
    <w:p>
      <w:pPr>
        <w:spacing w:after="40"/>
      </w:pPr>
    </w:p>
    <w:p>
      <w:r>
        <w:br w:type="page"/>
      </w:r>
    </w:p>
    <w:p>
      <w:pPr>
        <w:pStyle w:val="Heading1"/>
      </w:pPr>
      <w:r>
        <w:t>11. Authentication and Email Verification</w:t>
      </w:r>
    </w:p>
    <w:p>
      <w:pPr>
        <w:spacing w:after="200"/>
      </w:pPr>
      <w:r>
        <w:rPr>
          <w:i/>
          <w:color w:val="5B698C"/>
        </w:rPr>
        <w:t>Identity workflow and token handling</w:t>
      </w:r>
    </w:p>
    <w:p>
      <w:pPr>
        <w:pStyle w:val="Heading2"/>
      </w:pPr>
      <w:r>
        <w:t>Registration and verification</w:t>
      </w:r>
    </w:p>
    <w:p>
      <w:pPr>
        <w:widowControl/>
      </w:pPr>
      <w:r>
        <w:t>Registration normalizes email and checks whether it already exists. The User model hashes the password in a pre-save hook. The controller creates a six-digit random OTP, stores its SHA-256 hash and expiration time, and asks the email service to deliver the plaintext code to the user. If email delivery fails in production, the newly created unverified account is removed and the request returns an error. OTP verification checks format, expiry, and hash before marking the account verified and clearing OTP fields.</w:t>
      </w:r>
    </w:p>
    <w:p>
      <w:pPr>
        <w:pStyle w:val="Heading2"/>
      </w:pPr>
      <w:r>
        <w:t>Login</w:t>
      </w:r>
    </w:p>
    <w:p>
      <w:pPr>
        <w:widowControl/>
      </w:pPr>
      <w:r>
        <w:t>The login controller compares the supplied password with the stored bcrypt hash and refuses unverified accounts. It signs an access token and a refresh token, stores the refresh token on the user record, and returns the user without password or refresh-token fields. The access and refresh tokens are placed in HTTP-only cookies. Secure and SameSite cookie options vary with `NODE_ENV`.</w:t>
      </w:r>
    </w:p>
    <w:p>
      <w:pPr>
        <w:pStyle w:val="Heading2"/>
      </w:pPr>
      <w:r>
        <w:t>Logout and caveat</w:t>
      </w:r>
    </w:p>
    <w:p>
      <w:pPr>
        <w:widowControl/>
      </w:pPr>
      <w:r>
        <w:t>Logout clears both cookies. The frontend also clears its local user context and navigates to the login route if the API cannot be reached, showing a warning that server-side logout did not complete. No refresh-token rotation endpoint is present in the inspected routes; the stored refresh token should therefore not be described as an implemented renewal flow.</w:t>
      </w:r>
    </w:p>
    <w:p>
      <w:r>
        <w:br w:type="page"/>
      </w:r>
    </w:p>
    <w:p>
      <w:pPr>
        <w:pStyle w:val="Heading1"/>
      </w:pPr>
      <w:r>
        <w:t>12. Role-Based Access Control</w:t>
      </w:r>
    </w:p>
    <w:p>
      <w:pPr>
        <w:spacing w:after="200"/>
      </w:pPr>
      <w:r>
        <w:rPr>
          <w:i/>
          <w:color w:val="5B698C"/>
        </w:rPr>
        <w:t>Authorization by user role and resource ownership</w:t>
      </w:r>
    </w:p>
    <w:p>
      <w:pPr>
        <w:pStyle w:val="Heading2"/>
      </w:pPr>
      <w:r>
        <w:t>Role model</w:t>
      </w:r>
    </w:p>
    <w:p>
      <w:pPr>
        <w:widowControl/>
      </w:pPr>
      <w:r>
        <w:t>Three roles are represented: Participant, Organizer, and SuperAdmin. Public event discovery does not require authentication. Protected API routes first use `verifyJWT` and then a role middleware. The middleware rejects users without the expected role with HTTP 403, while missing or invalid tokens result in HTTP 401.</w:t>
      </w:r>
    </w:p>
    <w:p>
      <w:pPr>
        <w:pStyle w:val="Heading2"/>
      </w:pPr>
      <w:r>
        <w:t>Permissions</w:t>
      </w:r>
    </w:p>
    <w:p>
      <w:pPr>
        <w:widowControl/>
      </w:pPr>
      <w:r>
        <w:t>Participants can apply to events and view their bookings. Organizers can create events, list their own events, list applications belonging to those events, and update those applications. SuperAdmins can list relevant events and change event approval status. The frontend mirrors these distinctions with protected routes, dashboard navigation, and role-aware actions.</w:t>
      </w:r>
    </w:p>
    <w:p>
      <w:pPr>
        <w:pStyle w:val="Heading2"/>
      </w:pPr>
      <w:r>
        <w:t>Defense in depth</w:t>
      </w:r>
    </w:p>
    <w:p>
      <w:pPr>
        <w:widowControl/>
      </w:pPr>
      <w:r>
        <w:t>Client-side route guards improve user experience but are not security boundaries by themselves. The backend repeats authorization checks. In particular, application-status changes load the booking and its event and compare the event’s organizer identifier with the authenticated user identifier. This object-level ownership check prevents an organizer from managing another organizer’s application by guessing a booking ID.</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024"/>
            <w:vAlign w:val="center"/>
            <w:shd w:fill="26356C"/>
          </w:tcPr>
          <w:p>
            <w:pPr>
              <w:spacing w:after="40"/>
            </w:pPr>
            <w:r/>
            <w:r>
              <w:rPr>
                <w:b/>
                <w:color w:val="FFFFFF"/>
                <w:sz w:val="18"/>
              </w:rPr>
              <w:t>Action</w:t>
            </w:r>
          </w:p>
        </w:tc>
        <w:tc>
          <w:tcPr>
            <w:tcW w:type="dxa" w:w="2016"/>
            <w:vAlign w:val="center"/>
            <w:shd w:fill="26356C"/>
          </w:tcPr>
          <w:p>
            <w:pPr>
              <w:spacing w:after="40"/>
            </w:pPr>
            <w:r/>
            <w:r>
              <w:rPr>
                <w:b/>
                <w:color w:val="FFFFFF"/>
                <w:sz w:val="18"/>
              </w:rPr>
              <w:t>Required role</w:t>
            </w:r>
          </w:p>
        </w:tc>
        <w:tc>
          <w:tcPr>
            <w:tcW w:type="dxa" w:w="4320"/>
            <w:vAlign w:val="center"/>
            <w:shd w:fill="26356C"/>
          </w:tcPr>
          <w:p>
            <w:pPr>
              <w:spacing w:after="40"/>
            </w:pPr>
            <w:r/>
            <w:r>
              <w:rPr>
                <w:b/>
                <w:color w:val="FFFFFF"/>
                <w:sz w:val="18"/>
              </w:rPr>
              <w:t>Additional check</w:t>
            </w:r>
          </w:p>
        </w:tc>
      </w:tr>
      <w:tr>
        <w:tc>
          <w:tcPr>
            <w:tcW w:type="dxa" w:w="3024"/>
            <w:vAlign w:val="center"/>
          </w:tcPr>
          <w:p>
            <w:pPr>
              <w:spacing w:after="40"/>
            </w:pPr>
            <w:r/>
            <w:r>
              <w:rPr>
                <w:b w:val="0"/>
                <w:sz w:val="18"/>
              </w:rPr>
              <w:t>Browse approved events</w:t>
            </w:r>
          </w:p>
        </w:tc>
        <w:tc>
          <w:tcPr>
            <w:tcW w:type="dxa" w:w="2016"/>
            <w:vAlign w:val="center"/>
          </w:tcPr>
          <w:p>
            <w:pPr>
              <w:spacing w:after="40"/>
            </w:pPr>
            <w:r/>
            <w:r>
              <w:rPr>
                <w:b w:val="0"/>
                <w:sz w:val="18"/>
              </w:rPr>
              <w:t>Public</w:t>
            </w:r>
          </w:p>
        </w:tc>
        <w:tc>
          <w:tcPr>
            <w:tcW w:type="dxa" w:w="4320"/>
            <w:vAlign w:val="center"/>
          </w:tcPr>
          <w:p>
            <w:pPr>
              <w:spacing w:after="40"/>
            </w:pPr>
            <w:r/>
            <w:r>
              <w:rPr>
                <w:b w:val="0"/>
                <w:sz w:val="18"/>
              </w:rPr>
              <w:t>Only Approved records are returned</w:t>
            </w:r>
          </w:p>
        </w:tc>
      </w:tr>
      <w:tr>
        <w:tc>
          <w:tcPr>
            <w:tcW w:type="dxa" w:w="3024"/>
            <w:vAlign w:val="center"/>
            <w:shd w:fill="F1F4FA"/>
          </w:tcPr>
          <w:p>
            <w:pPr>
              <w:spacing w:after="40"/>
            </w:pPr>
            <w:r/>
            <w:r>
              <w:rPr>
                <w:b w:val="0"/>
                <w:sz w:val="18"/>
              </w:rPr>
              <w:t>Create event</w:t>
            </w:r>
          </w:p>
        </w:tc>
        <w:tc>
          <w:tcPr>
            <w:tcW w:type="dxa" w:w="2016"/>
            <w:vAlign w:val="center"/>
            <w:shd w:fill="F1F4FA"/>
          </w:tcPr>
          <w:p>
            <w:pPr>
              <w:spacing w:after="40"/>
            </w:pPr>
            <w:r/>
            <w:r>
              <w:rPr>
                <w:b w:val="0"/>
                <w:sz w:val="18"/>
              </w:rPr>
              <w:t>Organizer</w:t>
            </w:r>
          </w:p>
        </w:tc>
        <w:tc>
          <w:tcPr>
            <w:tcW w:type="dxa" w:w="4320"/>
            <w:vAlign w:val="center"/>
            <w:shd w:fill="F1F4FA"/>
          </w:tcPr>
          <w:p>
            <w:pPr>
              <w:spacing w:after="40"/>
            </w:pPr>
            <w:r/>
            <w:r>
              <w:rPr>
                <w:b w:val="0"/>
                <w:sz w:val="18"/>
              </w:rPr>
              <w:t>Organizer comes from JWT user</w:t>
            </w:r>
          </w:p>
        </w:tc>
      </w:tr>
      <w:tr>
        <w:tc>
          <w:tcPr>
            <w:tcW w:type="dxa" w:w="3024"/>
            <w:vAlign w:val="center"/>
          </w:tcPr>
          <w:p>
            <w:pPr>
              <w:spacing w:after="40"/>
            </w:pPr>
            <w:r/>
            <w:r>
              <w:rPr>
                <w:b w:val="0"/>
                <w:sz w:val="18"/>
              </w:rPr>
              <w:t>Apply</w:t>
            </w:r>
          </w:p>
        </w:tc>
        <w:tc>
          <w:tcPr>
            <w:tcW w:type="dxa" w:w="2016"/>
            <w:vAlign w:val="center"/>
          </w:tcPr>
          <w:p>
            <w:pPr>
              <w:spacing w:after="40"/>
            </w:pPr>
            <w:r/>
            <w:r>
              <w:rPr>
                <w:b w:val="0"/>
                <w:sz w:val="18"/>
              </w:rPr>
              <w:t>Participant</w:t>
            </w:r>
          </w:p>
        </w:tc>
        <w:tc>
          <w:tcPr>
            <w:tcW w:type="dxa" w:w="4320"/>
            <w:vAlign w:val="center"/>
          </w:tcPr>
          <w:p>
            <w:pPr>
              <w:spacing w:after="40"/>
            </w:pPr>
            <w:r/>
            <w:r>
              <w:rPr>
                <w:b w:val="0"/>
                <w:sz w:val="18"/>
              </w:rPr>
              <w:t>Event must be Approved; unique pair</w:t>
            </w:r>
          </w:p>
        </w:tc>
      </w:tr>
      <w:tr>
        <w:tc>
          <w:tcPr>
            <w:tcW w:type="dxa" w:w="3024"/>
            <w:vAlign w:val="center"/>
            <w:shd w:fill="F1F4FA"/>
          </w:tcPr>
          <w:p>
            <w:pPr>
              <w:spacing w:after="40"/>
            </w:pPr>
            <w:r/>
            <w:r>
              <w:rPr>
                <w:b w:val="0"/>
                <w:sz w:val="18"/>
              </w:rPr>
              <w:t>Review application</w:t>
            </w:r>
          </w:p>
        </w:tc>
        <w:tc>
          <w:tcPr>
            <w:tcW w:type="dxa" w:w="2016"/>
            <w:vAlign w:val="center"/>
            <w:shd w:fill="F1F4FA"/>
          </w:tcPr>
          <w:p>
            <w:pPr>
              <w:spacing w:after="40"/>
            </w:pPr>
            <w:r/>
            <w:r>
              <w:rPr>
                <w:b w:val="0"/>
                <w:sz w:val="18"/>
              </w:rPr>
              <w:t>Organizer</w:t>
            </w:r>
          </w:p>
        </w:tc>
        <w:tc>
          <w:tcPr>
            <w:tcW w:type="dxa" w:w="4320"/>
            <w:vAlign w:val="center"/>
            <w:shd w:fill="F1F4FA"/>
          </w:tcPr>
          <w:p>
            <w:pPr>
              <w:spacing w:after="40"/>
            </w:pPr>
            <w:r/>
            <w:r>
              <w:rPr>
                <w:b w:val="0"/>
                <w:sz w:val="18"/>
              </w:rPr>
              <w:t>Must own associated event</w:t>
            </w:r>
          </w:p>
        </w:tc>
      </w:tr>
      <w:tr>
        <w:tc>
          <w:tcPr>
            <w:tcW w:type="dxa" w:w="3024"/>
            <w:vAlign w:val="center"/>
          </w:tcPr>
          <w:p>
            <w:pPr>
              <w:spacing w:after="40"/>
            </w:pPr>
            <w:r/>
            <w:r>
              <w:rPr>
                <w:b w:val="0"/>
                <w:sz w:val="18"/>
              </w:rPr>
              <w:t>Update event status</w:t>
            </w:r>
          </w:p>
        </w:tc>
        <w:tc>
          <w:tcPr>
            <w:tcW w:type="dxa" w:w="2016"/>
            <w:vAlign w:val="center"/>
          </w:tcPr>
          <w:p>
            <w:pPr>
              <w:spacing w:after="40"/>
            </w:pPr>
            <w:r/>
            <w:r>
              <w:rPr>
                <w:b w:val="0"/>
                <w:sz w:val="18"/>
              </w:rPr>
              <w:t>SuperAdmin</w:t>
            </w:r>
          </w:p>
        </w:tc>
        <w:tc>
          <w:tcPr>
            <w:tcW w:type="dxa" w:w="4320"/>
            <w:vAlign w:val="center"/>
          </w:tcPr>
          <w:p>
            <w:pPr>
              <w:spacing w:after="40"/>
            </w:pPr>
            <w:r/>
            <w:r>
              <w:rPr>
                <w:b w:val="0"/>
                <w:sz w:val="18"/>
              </w:rPr>
              <w:t>Only Approved/Rejected accepted</w:t>
            </w:r>
          </w:p>
        </w:tc>
      </w:tr>
    </w:tbl>
    <w:p>
      <w:pPr>
        <w:spacing w:after="40"/>
      </w:pPr>
    </w:p>
    <w:p>
      <w:r>
        <w:br w:type="page"/>
      </w:r>
    </w:p>
    <w:p>
      <w:pPr>
        <w:pStyle w:val="Heading1"/>
      </w:pPr>
      <w:r>
        <w:t>13. Event Lifecycle</w:t>
      </w:r>
    </w:p>
    <w:p>
      <w:pPr>
        <w:spacing w:after="200"/>
      </w:pPr>
      <w:r>
        <w:rPr>
          <w:i/>
          <w:color w:val="5B698C"/>
        </w:rPr>
        <w:t>Submission, moderation, discovery</w:t>
      </w:r>
    </w:p>
    <w:p>
      <w:pPr>
        <w:pStyle w:val="Heading2"/>
      </w:pPr>
      <w:r>
        <w:t>Submission</w:t>
      </w:r>
    </w:p>
    <w:p>
      <w:pPr>
        <w:widowControl/>
      </w:pPr>
      <w:r>
        <w:t>An Organizer fills out the event form with title, description, date, location, and optionally an image. When an image is selected, the browser uploads it to Cloudinary using configured build-time values and includes the resulting secure URL in the event API request. The backend requires the core fields, associates the event with the authenticated organizer, and creates it with Pending status.</w:t>
      </w:r>
    </w:p>
    <w:p>
      <w:pPr>
        <w:pStyle w:val="Heading2"/>
      </w:pPr>
      <w:r>
        <w:t>Moderation</w:t>
      </w:r>
    </w:p>
    <w:p>
      <w:pPr>
        <w:widowControl/>
      </w:pPr>
      <w:r>
        <w:t>The SuperAdmin dashboard requests events with Pending or Approved status. A SuperAdmin can approve or reject Pending events. The controller accepts only the two allowed next statuses, looks up the event by ID, and persists the selected status. Rejected events are not included in the current admin list query, which is limited to Pending and Approved.</w:t>
      </w:r>
    </w:p>
    <w:p>
      <w:pPr>
        <w:pStyle w:val="Heading2"/>
      </w:pPr>
      <w:r>
        <w:t>Discovery</w:t>
      </w:r>
    </w:p>
    <w:p>
      <w:pPr>
        <w:widowControl/>
      </w:pPr>
      <w:r>
        <w:t>The public home view fetches approved events and displays them as event cards. A details page requests one event by its MongoDB object identifier; the backend validates the identifier and also requires the event to be Approved. This ensures that unapproved event records are not exposed through the public details endpoint. The flow provides moderation before publication but does not include editing, deletion, event capacity, or waitlisting.</w:t>
      </w:r>
    </w:p>
    <w:p>
      <w:r>
        <w:br w:type="page"/>
      </w:r>
    </w:p>
    <w:p>
      <w:pPr>
        <w:pStyle w:val="Heading1"/>
      </w:pPr>
      <w:r>
        <w:t>14. Participant Application Lifecycle</w:t>
      </w:r>
    </w:p>
    <w:p>
      <w:pPr>
        <w:spacing w:after="200"/>
      </w:pPr>
      <w:r>
        <w:rPr>
          <w:i/>
          <w:color w:val="5B698C"/>
        </w:rPr>
        <w:t>Applying and reviewing applications</w:t>
      </w:r>
    </w:p>
    <w:p>
      <w:pPr>
        <w:pStyle w:val="Heading2"/>
      </w:pPr>
      <w:r>
        <w:t>Participant application</w:t>
      </w:r>
    </w:p>
    <w:p>
      <w:pPr>
        <w:widowControl/>
      </w:pPr>
      <w:r>
        <w:t>A signed-in Participant selects an approved event and submits an application. The backend uses the event identifier from the route and the participant identifier from `req.user`. It checks that the event exists and is Approved, checks for an existing event/participant pair, and creates a Pending Booking. The unique compound index provides a database-level duplicate constraint in addition to the controller’s existence check.</w:t>
      </w:r>
    </w:p>
    <w:p>
      <w:pPr>
        <w:pStyle w:val="Heading2"/>
      </w:pPr>
      <w:r>
        <w:t>Participant view</w:t>
      </w:r>
    </w:p>
    <w:p>
      <w:pPr>
        <w:widowControl/>
      </w:pPr>
      <w:r>
        <w:t>The participant dashboard retrieves bookings belonging to the authenticated participant, populates a limited set of event display fields, and sorts records newest first. The interface shows event title, location, date, application date, and application status, with a link back to the event when the event reference is present.</w:t>
      </w:r>
    </w:p>
    <w:p>
      <w:pPr>
        <w:pStyle w:val="Heading2"/>
      </w:pPr>
      <w:r>
        <w:t>Organizer review</w:t>
      </w:r>
    </w:p>
    <w:p>
      <w:pPr>
        <w:widowControl/>
      </w:pPr>
      <w:r>
        <w:t>The organizer API finds events belonging to the authenticated organizer, then loads bookings for those event IDs and populates selected event and participant data. An organizer can update a booking to Approved or Rejected. The controller validates the requested status and checks ownership of the related event. There is no notification/email workflow on approval or rejection in the inspected implementation.</w:t>
      </w:r>
    </w:p>
    <w:p>
      <w:r>
        <w:br w:type="page"/>
      </w:r>
    </w:p>
    <w:p>
      <w:pPr>
        <w:pStyle w:val="Heading1"/>
      </w:pPr>
      <w:r>
        <w:t>15. REST API Design</w:t>
      </w:r>
    </w:p>
    <w:p>
      <w:pPr>
        <w:spacing w:after="200"/>
      </w:pPr>
      <w:r>
        <w:rPr>
          <w:i/>
          <w:color w:val="5B698C"/>
        </w:rPr>
        <w:t>Implemented route inventory</w:t>
      </w:r>
    </w:p>
    <w:p>
      <w:pPr>
        <w:pStyle w:val="Heading2"/>
      </w:pPr>
      <w:r>
        <w:t>Route conventions</w:t>
      </w:r>
    </w:p>
    <w:p>
      <w:pPr>
        <w:widowControl/>
      </w:pPr>
      <w:r>
        <w:t>The API is mounted under `/api/v1`. JSON request bodies are used for account, event, and status operations. Cookie credentials are included by the Axios client. Public routes do not require a token; protected routes compose authentication middleware with the role guard. Responses use standard HTTP status codes, including 200, 201, 400, 401, 403, 404, 409, 429, and 500 in the relevant controllers.</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888"/>
            <w:vAlign w:val="center"/>
            <w:shd w:fill="26356C"/>
          </w:tcPr>
          <w:p>
            <w:pPr>
              <w:spacing w:after="40"/>
            </w:pPr>
            <w:r/>
            <w:r>
              <w:rPr>
                <w:b/>
                <w:color w:val="FFFFFF"/>
                <w:sz w:val="18"/>
              </w:rPr>
              <w:t>Method and path</w:t>
            </w:r>
          </w:p>
        </w:tc>
        <w:tc>
          <w:tcPr>
            <w:tcW w:type="dxa" w:w="1512"/>
            <w:vAlign w:val="center"/>
            <w:shd w:fill="26356C"/>
          </w:tcPr>
          <w:p>
            <w:pPr>
              <w:spacing w:after="40"/>
            </w:pPr>
            <w:r/>
            <w:r>
              <w:rPr>
                <w:b/>
                <w:color w:val="FFFFFF"/>
                <w:sz w:val="18"/>
              </w:rPr>
              <w:t>Access</w:t>
            </w:r>
          </w:p>
        </w:tc>
        <w:tc>
          <w:tcPr>
            <w:tcW w:type="dxa" w:w="3960"/>
            <w:vAlign w:val="center"/>
            <w:shd w:fill="26356C"/>
          </w:tcPr>
          <w:p>
            <w:pPr>
              <w:spacing w:after="40"/>
            </w:pPr>
            <w:r/>
            <w:r>
              <w:rPr>
                <w:b/>
                <w:color w:val="FFFFFF"/>
                <w:sz w:val="18"/>
              </w:rPr>
              <w:t>Purpose</w:t>
            </w:r>
          </w:p>
        </w:tc>
      </w:tr>
      <w:tr>
        <w:tc>
          <w:tcPr>
            <w:tcW w:type="dxa" w:w="3888"/>
            <w:vAlign w:val="center"/>
          </w:tcPr>
          <w:p>
            <w:pPr>
              <w:spacing w:after="40"/>
            </w:pPr>
            <w:r/>
            <w:r>
              <w:rPr>
                <w:b w:val="0"/>
                <w:sz w:val="18"/>
              </w:rPr>
              <w:t>POST /auth/register</w:t>
            </w:r>
          </w:p>
        </w:tc>
        <w:tc>
          <w:tcPr>
            <w:tcW w:type="dxa" w:w="1512"/>
            <w:vAlign w:val="center"/>
          </w:tcPr>
          <w:p>
            <w:pPr>
              <w:spacing w:after="40"/>
            </w:pPr>
            <w:r/>
            <w:r>
              <w:rPr>
                <w:b w:val="0"/>
                <w:sz w:val="18"/>
              </w:rPr>
              <w:t>Public</w:t>
            </w:r>
          </w:p>
        </w:tc>
        <w:tc>
          <w:tcPr>
            <w:tcW w:type="dxa" w:w="3960"/>
            <w:vAlign w:val="center"/>
          </w:tcPr>
          <w:p>
            <w:pPr>
              <w:spacing w:after="40"/>
            </w:pPr>
            <w:r/>
            <w:r>
              <w:rPr>
                <w:b w:val="0"/>
                <w:sz w:val="18"/>
              </w:rPr>
              <w:t>Create account and send verification code</w:t>
            </w:r>
          </w:p>
        </w:tc>
      </w:tr>
      <w:tr>
        <w:tc>
          <w:tcPr>
            <w:tcW w:type="dxa" w:w="3888"/>
            <w:vAlign w:val="center"/>
            <w:shd w:fill="F1F4FA"/>
          </w:tcPr>
          <w:p>
            <w:pPr>
              <w:spacing w:after="40"/>
            </w:pPr>
            <w:r/>
            <w:r>
              <w:rPr>
                <w:b w:val="0"/>
                <w:sz w:val="18"/>
              </w:rPr>
              <w:t>POST /auth/login</w:t>
            </w:r>
          </w:p>
        </w:tc>
        <w:tc>
          <w:tcPr>
            <w:tcW w:type="dxa" w:w="1512"/>
            <w:vAlign w:val="center"/>
            <w:shd w:fill="F1F4FA"/>
          </w:tcPr>
          <w:p>
            <w:pPr>
              <w:spacing w:after="40"/>
            </w:pPr>
            <w:r/>
            <w:r>
              <w:rPr>
                <w:b w:val="0"/>
                <w:sz w:val="18"/>
              </w:rPr>
              <w:t>Public</w:t>
            </w:r>
          </w:p>
        </w:tc>
        <w:tc>
          <w:tcPr>
            <w:tcW w:type="dxa" w:w="3960"/>
            <w:vAlign w:val="center"/>
            <w:shd w:fill="F1F4FA"/>
          </w:tcPr>
          <w:p>
            <w:pPr>
              <w:spacing w:after="40"/>
            </w:pPr>
            <w:r/>
            <w:r>
              <w:rPr>
                <w:b w:val="0"/>
                <w:sz w:val="18"/>
              </w:rPr>
              <w:t>Authenticate and set cookies</w:t>
            </w:r>
          </w:p>
        </w:tc>
      </w:tr>
      <w:tr>
        <w:tc>
          <w:tcPr>
            <w:tcW w:type="dxa" w:w="3888"/>
            <w:vAlign w:val="center"/>
          </w:tcPr>
          <w:p>
            <w:pPr>
              <w:spacing w:after="40"/>
            </w:pPr>
            <w:r/>
            <w:r>
              <w:rPr>
                <w:b w:val="0"/>
                <w:sz w:val="18"/>
              </w:rPr>
              <w:t>POST /auth/logout</w:t>
            </w:r>
          </w:p>
        </w:tc>
        <w:tc>
          <w:tcPr>
            <w:tcW w:type="dxa" w:w="1512"/>
            <w:vAlign w:val="center"/>
          </w:tcPr>
          <w:p>
            <w:pPr>
              <w:spacing w:after="40"/>
            </w:pPr>
            <w:r/>
            <w:r>
              <w:rPr>
                <w:b w:val="0"/>
                <w:sz w:val="18"/>
              </w:rPr>
              <w:t>Public</w:t>
            </w:r>
          </w:p>
        </w:tc>
        <w:tc>
          <w:tcPr>
            <w:tcW w:type="dxa" w:w="3960"/>
            <w:vAlign w:val="center"/>
          </w:tcPr>
          <w:p>
            <w:pPr>
              <w:spacing w:after="40"/>
            </w:pPr>
            <w:r/>
            <w:r>
              <w:rPr>
                <w:b w:val="0"/>
                <w:sz w:val="18"/>
              </w:rPr>
              <w:t>Clear auth cookies</w:t>
            </w:r>
          </w:p>
        </w:tc>
      </w:tr>
      <w:tr>
        <w:tc>
          <w:tcPr>
            <w:tcW w:type="dxa" w:w="3888"/>
            <w:vAlign w:val="center"/>
            <w:shd w:fill="F1F4FA"/>
          </w:tcPr>
          <w:p>
            <w:pPr>
              <w:spacing w:after="40"/>
            </w:pPr>
            <w:r/>
            <w:r>
              <w:rPr>
                <w:b w:val="0"/>
                <w:sz w:val="18"/>
              </w:rPr>
              <w:t>POST /auth/verify-email</w:t>
            </w:r>
          </w:p>
        </w:tc>
        <w:tc>
          <w:tcPr>
            <w:tcW w:type="dxa" w:w="1512"/>
            <w:vAlign w:val="center"/>
            <w:shd w:fill="F1F4FA"/>
          </w:tcPr>
          <w:p>
            <w:pPr>
              <w:spacing w:after="40"/>
            </w:pPr>
            <w:r/>
            <w:r>
              <w:rPr>
                <w:b w:val="0"/>
                <w:sz w:val="18"/>
              </w:rPr>
              <w:t>Public</w:t>
            </w:r>
          </w:p>
        </w:tc>
        <w:tc>
          <w:tcPr>
            <w:tcW w:type="dxa" w:w="3960"/>
            <w:vAlign w:val="center"/>
            <w:shd w:fill="F1F4FA"/>
          </w:tcPr>
          <w:p>
            <w:pPr>
              <w:spacing w:after="40"/>
            </w:pPr>
            <w:r/>
            <w:r>
              <w:rPr>
                <w:b w:val="0"/>
                <w:sz w:val="18"/>
              </w:rPr>
              <w:t>Verify email OTP</w:t>
            </w:r>
          </w:p>
        </w:tc>
      </w:tr>
      <w:tr>
        <w:tc>
          <w:tcPr>
            <w:tcW w:type="dxa" w:w="3888"/>
            <w:vAlign w:val="center"/>
          </w:tcPr>
          <w:p>
            <w:pPr>
              <w:spacing w:after="40"/>
            </w:pPr>
            <w:r/>
            <w:r>
              <w:rPr>
                <w:b w:val="0"/>
                <w:sz w:val="18"/>
              </w:rPr>
              <w:t>POST /auth/resend-verification</w:t>
            </w:r>
          </w:p>
        </w:tc>
        <w:tc>
          <w:tcPr>
            <w:tcW w:type="dxa" w:w="1512"/>
            <w:vAlign w:val="center"/>
          </w:tcPr>
          <w:p>
            <w:pPr>
              <w:spacing w:after="40"/>
            </w:pPr>
            <w:r/>
            <w:r>
              <w:rPr>
                <w:b w:val="0"/>
                <w:sz w:val="18"/>
              </w:rPr>
              <w:t>Public</w:t>
            </w:r>
          </w:p>
        </w:tc>
        <w:tc>
          <w:tcPr>
            <w:tcW w:type="dxa" w:w="3960"/>
            <w:vAlign w:val="center"/>
          </w:tcPr>
          <w:p>
            <w:pPr>
              <w:spacing w:after="40"/>
            </w:pPr>
            <w:r/>
            <w:r>
              <w:rPr>
                <w:b w:val="0"/>
                <w:sz w:val="18"/>
              </w:rPr>
              <w:t>Request replacement OTP</w:t>
            </w:r>
          </w:p>
        </w:tc>
      </w:tr>
      <w:tr>
        <w:tc>
          <w:tcPr>
            <w:tcW w:type="dxa" w:w="3888"/>
            <w:vAlign w:val="center"/>
            <w:shd w:fill="F1F4FA"/>
          </w:tcPr>
          <w:p>
            <w:pPr>
              <w:spacing w:after="40"/>
            </w:pPr>
            <w:r/>
            <w:r>
              <w:rPr>
                <w:b w:val="0"/>
                <w:sz w:val="18"/>
              </w:rPr>
              <w:t>GET /events/all-events</w:t>
            </w:r>
          </w:p>
        </w:tc>
        <w:tc>
          <w:tcPr>
            <w:tcW w:type="dxa" w:w="1512"/>
            <w:vAlign w:val="center"/>
            <w:shd w:fill="F1F4FA"/>
          </w:tcPr>
          <w:p>
            <w:pPr>
              <w:spacing w:after="40"/>
            </w:pPr>
            <w:r/>
            <w:r>
              <w:rPr>
                <w:b w:val="0"/>
                <w:sz w:val="18"/>
              </w:rPr>
              <w:t>Public</w:t>
            </w:r>
          </w:p>
        </w:tc>
        <w:tc>
          <w:tcPr>
            <w:tcW w:type="dxa" w:w="3960"/>
            <w:vAlign w:val="center"/>
            <w:shd w:fill="F1F4FA"/>
          </w:tcPr>
          <w:p>
            <w:pPr>
              <w:spacing w:after="40"/>
            </w:pPr>
            <w:r/>
            <w:r>
              <w:rPr>
                <w:b w:val="0"/>
                <w:sz w:val="18"/>
              </w:rPr>
              <w:t>List approved events</w:t>
            </w:r>
          </w:p>
        </w:tc>
      </w:tr>
      <w:tr>
        <w:tc>
          <w:tcPr>
            <w:tcW w:type="dxa" w:w="3888"/>
            <w:vAlign w:val="center"/>
          </w:tcPr>
          <w:p>
            <w:pPr>
              <w:spacing w:after="40"/>
            </w:pPr>
            <w:r/>
            <w:r>
              <w:rPr>
                <w:b w:val="0"/>
                <w:sz w:val="18"/>
              </w:rPr>
              <w:t>GET /events/:id</w:t>
            </w:r>
          </w:p>
        </w:tc>
        <w:tc>
          <w:tcPr>
            <w:tcW w:type="dxa" w:w="1512"/>
            <w:vAlign w:val="center"/>
          </w:tcPr>
          <w:p>
            <w:pPr>
              <w:spacing w:after="40"/>
            </w:pPr>
            <w:r/>
            <w:r>
              <w:rPr>
                <w:b w:val="0"/>
                <w:sz w:val="18"/>
              </w:rPr>
              <w:t>Public</w:t>
            </w:r>
          </w:p>
        </w:tc>
        <w:tc>
          <w:tcPr>
            <w:tcW w:type="dxa" w:w="3960"/>
            <w:vAlign w:val="center"/>
          </w:tcPr>
          <w:p>
            <w:pPr>
              <w:spacing w:after="40"/>
            </w:pPr>
            <w:r/>
            <w:r>
              <w:rPr>
                <w:b w:val="0"/>
                <w:sz w:val="18"/>
              </w:rPr>
              <w:t>Fetch approved event detail</w:t>
            </w:r>
          </w:p>
        </w:tc>
      </w:tr>
      <w:tr>
        <w:tc>
          <w:tcPr>
            <w:tcW w:type="dxa" w:w="3888"/>
            <w:vAlign w:val="center"/>
            <w:shd w:fill="F1F4FA"/>
          </w:tcPr>
          <w:p>
            <w:pPr>
              <w:spacing w:after="40"/>
            </w:pPr>
            <w:r/>
            <w:r>
              <w:rPr>
                <w:b w:val="0"/>
                <w:sz w:val="18"/>
              </w:rPr>
              <w:t>POST /events/create-events</w:t>
            </w:r>
          </w:p>
        </w:tc>
        <w:tc>
          <w:tcPr>
            <w:tcW w:type="dxa" w:w="1512"/>
            <w:vAlign w:val="center"/>
            <w:shd w:fill="F1F4FA"/>
          </w:tcPr>
          <w:p>
            <w:pPr>
              <w:spacing w:after="40"/>
            </w:pPr>
            <w:r/>
            <w:r>
              <w:rPr>
                <w:b w:val="0"/>
                <w:sz w:val="18"/>
              </w:rPr>
              <w:t>Organizer</w:t>
            </w:r>
          </w:p>
        </w:tc>
        <w:tc>
          <w:tcPr>
            <w:tcW w:type="dxa" w:w="3960"/>
            <w:vAlign w:val="center"/>
            <w:shd w:fill="F1F4FA"/>
          </w:tcPr>
          <w:p>
            <w:pPr>
              <w:spacing w:after="40"/>
            </w:pPr>
            <w:r/>
            <w:r>
              <w:rPr>
                <w:b w:val="0"/>
                <w:sz w:val="18"/>
              </w:rPr>
              <w:t>Submit new event</w:t>
            </w:r>
          </w:p>
        </w:tc>
      </w:tr>
      <w:tr>
        <w:tc>
          <w:tcPr>
            <w:tcW w:type="dxa" w:w="3888"/>
            <w:vAlign w:val="center"/>
          </w:tcPr>
          <w:p>
            <w:pPr>
              <w:spacing w:after="40"/>
            </w:pPr>
            <w:r/>
            <w:r>
              <w:rPr>
                <w:b w:val="0"/>
                <w:sz w:val="18"/>
              </w:rPr>
              <w:t>GET /events/my-events</w:t>
            </w:r>
          </w:p>
        </w:tc>
        <w:tc>
          <w:tcPr>
            <w:tcW w:type="dxa" w:w="1512"/>
            <w:vAlign w:val="center"/>
          </w:tcPr>
          <w:p>
            <w:pPr>
              <w:spacing w:after="40"/>
            </w:pPr>
            <w:r/>
            <w:r>
              <w:rPr>
                <w:b w:val="0"/>
                <w:sz w:val="18"/>
              </w:rPr>
              <w:t>Organizer</w:t>
            </w:r>
          </w:p>
        </w:tc>
        <w:tc>
          <w:tcPr>
            <w:tcW w:type="dxa" w:w="3960"/>
            <w:vAlign w:val="center"/>
          </w:tcPr>
          <w:p>
            <w:pPr>
              <w:spacing w:after="40"/>
            </w:pPr>
            <w:r/>
            <w:r>
              <w:rPr>
                <w:b w:val="0"/>
                <w:sz w:val="18"/>
              </w:rPr>
              <w:t>List own events</w:t>
            </w:r>
          </w:p>
        </w:tc>
      </w:tr>
      <w:tr>
        <w:tc>
          <w:tcPr>
            <w:tcW w:type="dxa" w:w="3888"/>
            <w:vAlign w:val="center"/>
            <w:shd w:fill="F1F4FA"/>
          </w:tcPr>
          <w:p>
            <w:pPr>
              <w:spacing w:after="40"/>
            </w:pPr>
            <w:r/>
            <w:r>
              <w:rPr>
                <w:b w:val="0"/>
                <w:sz w:val="18"/>
              </w:rPr>
              <w:t>POST /bookings/apply/:eventId</w:t>
            </w:r>
          </w:p>
        </w:tc>
        <w:tc>
          <w:tcPr>
            <w:tcW w:type="dxa" w:w="1512"/>
            <w:vAlign w:val="center"/>
            <w:shd w:fill="F1F4FA"/>
          </w:tcPr>
          <w:p>
            <w:pPr>
              <w:spacing w:after="40"/>
            </w:pPr>
            <w:r/>
            <w:r>
              <w:rPr>
                <w:b w:val="0"/>
                <w:sz w:val="18"/>
              </w:rPr>
              <w:t>Participant</w:t>
            </w:r>
          </w:p>
        </w:tc>
        <w:tc>
          <w:tcPr>
            <w:tcW w:type="dxa" w:w="3960"/>
            <w:vAlign w:val="center"/>
            <w:shd w:fill="F1F4FA"/>
          </w:tcPr>
          <w:p>
            <w:pPr>
              <w:spacing w:after="40"/>
            </w:pPr>
            <w:r/>
            <w:r>
              <w:rPr>
                <w:b w:val="0"/>
                <w:sz w:val="18"/>
              </w:rPr>
              <w:t>Apply to approved event</w:t>
            </w:r>
          </w:p>
        </w:tc>
      </w:tr>
      <w:tr>
        <w:tc>
          <w:tcPr>
            <w:tcW w:type="dxa" w:w="3888"/>
            <w:vAlign w:val="center"/>
          </w:tcPr>
          <w:p>
            <w:pPr>
              <w:spacing w:after="40"/>
            </w:pPr>
            <w:r/>
            <w:r>
              <w:rPr>
                <w:b w:val="0"/>
                <w:sz w:val="18"/>
              </w:rPr>
              <w:t>GET /bookings/my-bookings</w:t>
            </w:r>
          </w:p>
        </w:tc>
        <w:tc>
          <w:tcPr>
            <w:tcW w:type="dxa" w:w="1512"/>
            <w:vAlign w:val="center"/>
          </w:tcPr>
          <w:p>
            <w:pPr>
              <w:spacing w:after="40"/>
            </w:pPr>
            <w:r/>
            <w:r>
              <w:rPr>
                <w:b w:val="0"/>
                <w:sz w:val="18"/>
              </w:rPr>
              <w:t>Participant</w:t>
            </w:r>
          </w:p>
        </w:tc>
        <w:tc>
          <w:tcPr>
            <w:tcW w:type="dxa" w:w="3960"/>
            <w:vAlign w:val="center"/>
          </w:tcPr>
          <w:p>
            <w:pPr>
              <w:spacing w:after="40"/>
            </w:pPr>
            <w:r/>
            <w:r>
              <w:rPr>
                <w:b w:val="0"/>
                <w:sz w:val="18"/>
              </w:rPr>
              <w:t>List own applications</w:t>
            </w:r>
          </w:p>
        </w:tc>
      </w:tr>
      <w:tr>
        <w:tc>
          <w:tcPr>
            <w:tcW w:type="dxa" w:w="3888"/>
            <w:vAlign w:val="center"/>
            <w:shd w:fill="F1F4FA"/>
          </w:tcPr>
          <w:p>
            <w:pPr>
              <w:spacing w:after="40"/>
            </w:pPr>
            <w:r/>
            <w:r>
              <w:rPr>
                <w:b w:val="0"/>
                <w:sz w:val="18"/>
              </w:rPr>
              <w:t>GET /bookings/organizer-applications</w:t>
            </w:r>
          </w:p>
        </w:tc>
        <w:tc>
          <w:tcPr>
            <w:tcW w:type="dxa" w:w="1512"/>
            <w:vAlign w:val="center"/>
            <w:shd w:fill="F1F4FA"/>
          </w:tcPr>
          <w:p>
            <w:pPr>
              <w:spacing w:after="40"/>
            </w:pPr>
            <w:r/>
            <w:r>
              <w:rPr>
                <w:b w:val="0"/>
                <w:sz w:val="18"/>
              </w:rPr>
              <w:t>Organizer</w:t>
            </w:r>
          </w:p>
        </w:tc>
        <w:tc>
          <w:tcPr>
            <w:tcW w:type="dxa" w:w="3960"/>
            <w:vAlign w:val="center"/>
            <w:shd w:fill="F1F4FA"/>
          </w:tcPr>
          <w:p>
            <w:pPr>
              <w:spacing w:after="40"/>
            </w:pPr>
            <w:r/>
            <w:r>
              <w:rPr>
                <w:b w:val="0"/>
                <w:sz w:val="18"/>
              </w:rPr>
              <w:t>List applications for own events</w:t>
            </w:r>
          </w:p>
        </w:tc>
      </w:tr>
      <w:tr>
        <w:tc>
          <w:tcPr>
            <w:tcW w:type="dxa" w:w="3888"/>
            <w:vAlign w:val="center"/>
          </w:tcPr>
          <w:p>
            <w:pPr>
              <w:spacing w:after="40"/>
            </w:pPr>
            <w:r/>
            <w:r>
              <w:rPr>
                <w:b w:val="0"/>
                <w:sz w:val="18"/>
              </w:rPr>
              <w:t>PUT /bookings/:bookingId/status</w:t>
            </w:r>
          </w:p>
        </w:tc>
        <w:tc>
          <w:tcPr>
            <w:tcW w:type="dxa" w:w="1512"/>
            <w:vAlign w:val="center"/>
          </w:tcPr>
          <w:p>
            <w:pPr>
              <w:spacing w:after="40"/>
            </w:pPr>
            <w:r/>
            <w:r>
              <w:rPr>
                <w:b w:val="0"/>
                <w:sz w:val="18"/>
              </w:rPr>
              <w:t>Organizer</w:t>
            </w:r>
          </w:p>
        </w:tc>
        <w:tc>
          <w:tcPr>
            <w:tcW w:type="dxa" w:w="3960"/>
            <w:vAlign w:val="center"/>
          </w:tcPr>
          <w:p>
            <w:pPr>
              <w:spacing w:after="40"/>
            </w:pPr>
            <w:r/>
            <w:r>
              <w:rPr>
                <w:b w:val="0"/>
                <w:sz w:val="18"/>
              </w:rPr>
              <w:t>Approve/reject application</w:t>
            </w:r>
          </w:p>
        </w:tc>
      </w:tr>
      <w:tr>
        <w:tc>
          <w:tcPr>
            <w:tcW w:type="dxa" w:w="3888"/>
            <w:vAlign w:val="center"/>
            <w:shd w:fill="F1F4FA"/>
          </w:tcPr>
          <w:p>
            <w:pPr>
              <w:spacing w:after="40"/>
            </w:pPr>
            <w:r/>
            <w:r>
              <w:rPr>
                <w:b w:val="0"/>
                <w:sz w:val="18"/>
              </w:rPr>
              <w:t>GET /admin/events</w:t>
            </w:r>
          </w:p>
        </w:tc>
        <w:tc>
          <w:tcPr>
            <w:tcW w:type="dxa" w:w="1512"/>
            <w:vAlign w:val="center"/>
            <w:shd w:fill="F1F4FA"/>
          </w:tcPr>
          <w:p>
            <w:pPr>
              <w:spacing w:after="40"/>
            </w:pPr>
            <w:r/>
            <w:r>
              <w:rPr>
                <w:b w:val="0"/>
                <w:sz w:val="18"/>
              </w:rPr>
              <w:t>SuperAdmin</w:t>
            </w:r>
          </w:p>
        </w:tc>
        <w:tc>
          <w:tcPr>
            <w:tcW w:type="dxa" w:w="3960"/>
            <w:vAlign w:val="center"/>
            <w:shd w:fill="F1F4FA"/>
          </w:tcPr>
          <w:p>
            <w:pPr>
              <w:spacing w:after="40"/>
            </w:pPr>
            <w:r/>
            <w:r>
              <w:rPr>
                <w:b w:val="0"/>
                <w:sz w:val="18"/>
              </w:rPr>
              <w:t>List pending and approved events</w:t>
            </w:r>
          </w:p>
        </w:tc>
      </w:tr>
      <w:tr>
        <w:tc>
          <w:tcPr>
            <w:tcW w:type="dxa" w:w="3888"/>
            <w:vAlign w:val="center"/>
          </w:tcPr>
          <w:p>
            <w:pPr>
              <w:spacing w:after="40"/>
            </w:pPr>
            <w:r/>
            <w:r>
              <w:rPr>
                <w:b w:val="0"/>
                <w:sz w:val="18"/>
              </w:rPr>
              <w:t>PUT /admin/event-status/:eventId</w:t>
            </w:r>
          </w:p>
        </w:tc>
        <w:tc>
          <w:tcPr>
            <w:tcW w:type="dxa" w:w="1512"/>
            <w:vAlign w:val="center"/>
          </w:tcPr>
          <w:p>
            <w:pPr>
              <w:spacing w:after="40"/>
            </w:pPr>
            <w:r/>
            <w:r>
              <w:rPr>
                <w:b w:val="0"/>
                <w:sz w:val="18"/>
              </w:rPr>
              <w:t>SuperAdmin</w:t>
            </w:r>
          </w:p>
        </w:tc>
        <w:tc>
          <w:tcPr>
            <w:tcW w:type="dxa" w:w="3960"/>
            <w:vAlign w:val="center"/>
          </w:tcPr>
          <w:p>
            <w:pPr>
              <w:spacing w:after="40"/>
            </w:pPr>
            <w:r/>
            <w:r>
              <w:rPr>
                <w:b w:val="0"/>
                <w:sz w:val="18"/>
              </w:rPr>
              <w:t>Approve/reject event</w:t>
            </w:r>
          </w:p>
        </w:tc>
      </w:tr>
      <w:tr>
        <w:tc>
          <w:tcPr>
            <w:tcW w:type="dxa" w:w="3888"/>
            <w:vAlign w:val="center"/>
            <w:shd w:fill="F1F4FA"/>
          </w:tcPr>
          <w:p>
            <w:pPr>
              <w:spacing w:after="40"/>
            </w:pPr>
            <w:r/>
            <w:r>
              <w:rPr>
                <w:b w:val="0"/>
                <w:sz w:val="18"/>
              </w:rPr>
              <w:t>GET /api/health</w:t>
            </w:r>
          </w:p>
        </w:tc>
        <w:tc>
          <w:tcPr>
            <w:tcW w:type="dxa" w:w="1512"/>
            <w:vAlign w:val="center"/>
            <w:shd w:fill="F1F4FA"/>
          </w:tcPr>
          <w:p>
            <w:pPr>
              <w:spacing w:after="40"/>
            </w:pPr>
            <w:r/>
            <w:r>
              <w:rPr>
                <w:b w:val="0"/>
                <w:sz w:val="18"/>
              </w:rPr>
              <w:t>Public</w:t>
            </w:r>
          </w:p>
        </w:tc>
        <w:tc>
          <w:tcPr>
            <w:tcW w:type="dxa" w:w="3960"/>
            <w:vAlign w:val="center"/>
            <w:shd w:fill="F1F4FA"/>
          </w:tcPr>
          <w:p>
            <w:pPr>
              <w:spacing w:after="40"/>
            </w:pPr>
            <w:r/>
            <w:r>
              <w:rPr>
                <w:b w:val="0"/>
                <w:sz w:val="18"/>
              </w:rPr>
              <w:t>Basic process health response</w:t>
            </w:r>
          </w:p>
        </w:tc>
      </w:tr>
    </w:tbl>
    <w:p>
      <w:pPr>
        <w:spacing w:after="40"/>
      </w:pPr>
    </w:p>
    <w:p>
      <w:pPr>
        <w:spacing w:before="100"/>
      </w:pPr>
      <w:r>
        <w:rPr>
          <w:i/>
          <w:color w:val="5D667D"/>
          <w:sz w:val="18"/>
        </w:rPr>
        <w:t>The report lists routes present in the inspected route modules. README entries that differ from these files should be reconciled separately.</w:t>
      </w:r>
    </w:p>
    <w:p>
      <w:r>
        <w:br w:type="page"/>
      </w:r>
    </w:p>
    <w:p>
      <w:pPr>
        <w:pStyle w:val="Heading1"/>
      </w:pPr>
      <w:r>
        <w:t>16. Frontend Structure and Navigation</w:t>
      </w:r>
    </w:p>
    <w:p>
      <w:pPr>
        <w:spacing w:after="200"/>
      </w:pPr>
      <w:r>
        <w:rPr>
          <w:i/>
          <w:color w:val="5B698C"/>
        </w:rPr>
        <w:t>React application organization</w:t>
      </w:r>
    </w:p>
    <w:p>
      <w:pPr>
        <w:pStyle w:val="Heading2"/>
      </w:pPr>
      <w:r>
        <w:t>Application startup</w:t>
      </w:r>
    </w:p>
    <w:p>
      <w:pPr>
        <w:widowControl/>
      </w:pPr>
      <w:r>
        <w:t>The frontend entry point renders the application under React StrictMode, BrowserRouter, ThemeProvider, and AuthProvider. The App component configures public pages for home, signup, login, email verification, and event details. It nests organizer, participant, and SuperAdmin pages within ProtectedRoute elements configured with allowed role names.</w:t>
      </w:r>
    </w:p>
    <w:p>
      <w:pPr>
        <w:pStyle w:val="Heading2"/>
      </w:pPr>
      <w:r>
        <w:t>State and API access</w:t>
      </w:r>
    </w:p>
    <w:p>
      <w:pPr>
        <w:widowControl/>
      </w:pPr>
      <w:r>
        <w:t>AuthContext stores the currently displayed user and mirrors it to localStorage. ThemeContext persists a light/dark preference and applies a `dark` class to the document root. Axios is configured with `withCredentials: true`. In development it uses the configured VITE_API_URL or localhost backend; in production it uses a same-origin `/api/v1` base path.</w:t>
      </w:r>
    </w:p>
    <w:p>
      <w:pPr>
        <w:pStyle w:val="Heading2"/>
      </w:pPr>
      <w:r>
        <w:t>User feedback</w:t>
      </w:r>
    </w:p>
    <w:p>
      <w:pPr>
        <w:widowControl/>
      </w:pPr>
      <w:r>
        <w:t>Pages maintain local state for loading, data, and errors. Toast messages communicate success or failure on important actions. Dashboard views include retry affordances for data-fetch errors. These patterns make network-dependent states visible, although central error handling and a formal design system are not implemented as a separate frontend service.</w:t>
      </w:r>
    </w:p>
    <w:p>
      <w:r>
        <w:br w:type="page"/>
      </w:r>
    </w:p>
    <w:p>
      <w:pPr>
        <w:pStyle w:val="Heading1"/>
      </w:pPr>
      <w:r>
        <w:t>17. User Interface and Experience</w:t>
      </w:r>
    </w:p>
    <w:p>
      <w:pPr>
        <w:spacing w:after="200"/>
      </w:pPr>
      <w:r>
        <w:rPr>
          <w:i/>
          <w:color w:val="5B698C"/>
        </w:rPr>
        <w:t>Responsive visual presentation</w:t>
      </w:r>
    </w:p>
    <w:p>
      <w:pPr>
        <w:pStyle w:val="Heading2"/>
      </w:pPr>
      <w:r>
        <w:t>Visual direction</w:t>
      </w:r>
    </w:p>
    <w:p>
      <w:pPr>
        <w:widowControl/>
      </w:pPr>
      <w:r>
        <w:t>The interface uses a consistent indigo-and-slate visual palette, soft surface panels, rounded controls, restrained gradients, responsive spacing, and a light/dark theme. The landing page presents a hero section, event discovery area, event cards, and explanatory feature content. Login and signup pair forms with supporting brand messaging.</w:t>
      </w:r>
    </w:p>
    <w:p>
      <w:pPr>
        <w:pStyle w:val="Heading2"/>
      </w:pPr>
      <w:r>
        <w:t>Task-focused pages</w:t>
      </w:r>
    </w:p>
    <w:p>
      <w:pPr>
        <w:widowControl/>
      </w:pPr>
      <w:r>
        <w:t>The event details view presents banner imagery or a placeholder, status, date, location, description, and an application action. Event creation groups required fields and an optional banner upload. Participant, Organizer, and SuperAdmin dashboards use distinct tables or cards tailored to their tasks, with status badges and clear loading, empty, and error states.</w:t>
      </w:r>
    </w:p>
    <w:p>
      <w:pPr>
        <w:pStyle w:val="Heading2"/>
      </w:pPr>
      <w:r>
        <w:t>Responsive considerations</w:t>
      </w:r>
    </w:p>
    <w:p>
      <w:pPr>
        <w:widowControl/>
      </w:pPr>
      <w:r>
        <w:t>Layouts use responsive grid and flex patterns, mobile navigation controls, overflow handling for wide tables, and flexible form fields. Dark-mode support is implemented through a shared theme context and CSS utility classes. Responsive behavior was manually reviewed at desktop and mobile viewport sizes during the earlier UI work; this is not a substitute for a comprehensive browser/device compatibility matrix.</w:t>
      </w:r>
    </w:p>
    <w:p>
      <w:pPr>
        <w:pStyle w:val="ListBullet"/>
        <w:spacing w:after="60"/>
        <w:ind w:left="360"/>
      </w:pPr>
      <w:r>
        <w:t>Primary interaction goals: discover, understand, submit, review, and track.</w:t>
      </w:r>
    </w:p>
    <w:p>
      <w:pPr>
        <w:pStyle w:val="ListBullet"/>
        <w:spacing w:after="60"/>
        <w:ind w:left="360"/>
      </w:pPr>
      <w:r>
        <w:t>Improved feedback: loading placeholders, empty states, error retry controls, and toast messages.</w:t>
      </w:r>
    </w:p>
    <w:p>
      <w:pPr>
        <w:pStyle w:val="ListBullet"/>
        <w:spacing w:after="60"/>
        <w:ind w:left="360"/>
      </w:pPr>
      <w:r>
        <w:t>Theme selection: user preference is retained in browser localStorage.</w:t>
      </w:r>
    </w:p>
    <w:p>
      <w:r>
        <w:br w:type="page"/>
      </w:r>
    </w:p>
    <w:p>
      <w:pPr>
        <w:pStyle w:val="Heading1"/>
      </w:pPr>
      <w:r>
        <w:t>18. Backend Implementation</w:t>
      </w:r>
    </w:p>
    <w:p>
      <w:pPr>
        <w:spacing w:after="200"/>
      </w:pPr>
      <w:r>
        <w:rPr>
          <w:i/>
          <w:color w:val="5B698C"/>
        </w:rPr>
        <w:t>Routes, controllers, middleware, and services</w:t>
      </w:r>
    </w:p>
    <w:p>
      <w:pPr>
        <w:pStyle w:val="Heading2"/>
      </w:pPr>
      <w:r>
        <w:t>Layered organization</w:t>
      </w:r>
    </w:p>
    <w:p>
      <w:pPr>
        <w:widowControl/>
      </w:pPr>
      <w:r>
        <w:t>The backend places route definitions under `backend/routes`, business operations under `backend/controllers`, schemas under `backend/models`, and access checks under `backend/middlewares`. Configuration is separated into database setup, while email-related OTP creation, hashing, verification, and delivery are implemented in a utility module. This arrangement gives each major feature an identifiable code location.</w:t>
      </w:r>
    </w:p>
    <w:p>
      <w:pPr>
        <w:pStyle w:val="Heading2"/>
      </w:pPr>
      <w:r>
        <w:t>Request processing</w:t>
      </w:r>
    </w:p>
    <w:p>
      <w:pPr>
        <w:widowControl/>
      </w:pPr>
      <w:r>
        <w:t>Express installs CORS, JSON body parsing, and cookie parsing before mounting the API routers. Controllers validate required fields and status values, query or update Mongoose documents, and return JSON results. Protected routes pass through JWT verification and role middleware before controller execution. Errors are logged in selected controllers and returned as 500 responses; error response details vary by endpoint.</w:t>
      </w:r>
    </w:p>
    <w:p>
      <w:pPr>
        <w:pStyle w:val="Heading2"/>
      </w:pPr>
      <w:r>
        <w:t>Startup and hosting</w:t>
      </w:r>
    </w:p>
    <w:p>
      <w:pPr>
        <w:widowControl/>
      </w:pPr>
      <w:r>
        <w:t>The process loads environment configuration, connects to MongoDB, then starts listening on the provider port or configured local port. When a built frontend exists, Express serves its assets and falls back to the SPA entry point for non-API GET requests. Unknown API paths return JSON 404 responses. SMTP verification runs after the server begins listening and logs a failure without stopping the web server.</w:t>
      </w:r>
    </w:p>
    <w:p>
      <w:r>
        <w:br w:type="page"/>
      </w:r>
    </w:p>
    <w:p>
      <w:pPr>
        <w:pStyle w:val="Heading1"/>
      </w:pPr>
      <w:r>
        <w:t>19. Deployment and Configuration</w:t>
      </w:r>
    </w:p>
    <w:p>
      <w:pPr>
        <w:spacing w:after="200"/>
      </w:pPr>
      <w:r>
        <w:rPr>
          <w:i/>
          <w:color w:val="5B698C"/>
        </w:rPr>
        <w:t>Running locally and deploying as one service</w:t>
      </w:r>
    </w:p>
    <w:p>
      <w:pPr>
        <w:pStyle w:val="Heading2"/>
      </w:pPr>
      <w:r>
        <w:t>Local development</w:t>
      </w:r>
    </w:p>
    <w:p>
      <w:pPr>
        <w:widowControl/>
      </w:pPr>
      <w:r>
        <w:t>From the repository root, `npm run install:all` installs root, backend, and frontend dependencies. `npm run dev` starts backend and Vite frontend processes concurrently. Backend configuration is copied from `backend/.env.example` to an ignored local `.env`, then populated with MongoDB URI, independent JWT secrets, and SMTP credentials. The frontend can use Cloudinary build variables when image uploads are required.</w:t>
      </w:r>
    </w:p>
    <w:p>
      <w:pPr>
        <w:pStyle w:val="Heading2"/>
      </w:pPr>
      <w:r>
        <w:t>Production deployment</w:t>
      </w:r>
    </w:p>
    <w:p>
      <w:pPr>
        <w:widowControl/>
      </w:pPr>
      <w:r>
        <w:t>The documented single-service approach uses build command `npm run install:all &amp;&amp; npm run build` and start command `npm start`. The build compiles the frontend into `frontend/dist`; the backend then serves both static assets and API endpoints. Configure the host’s PORT, MongoDB connection URI, access/refresh secrets, SMTP settings, and the production frontend origin. The production client uses relative `/api/v1`, avoiding a hardcoded localhost API origin.</w:t>
      </w:r>
    </w:p>
    <w:p>
      <w:pPr>
        <w:pStyle w:val="Heading2"/>
      </w:pPr>
      <w:r>
        <w:t>Operational cautions</w:t>
      </w:r>
    </w:p>
    <w:p>
      <w:pPr>
        <w:widowControl/>
      </w:pPr>
      <w:r>
        <w:t>Do not commit real `.env` files or secrets. The optional local `MONGODB_DNS_SERVERS` setting was added for resolver troubleshooting and should normally be unset on Render. Free hosting network policies may block direct SMTP ports; a reachable HTTPS email API or suitable paid hosting plan may be needed for verification email delivery. A healthy HTTP process does not itself prove email sending works.</w:t>
      </w:r>
    </w:p>
    <w:p>
      <w:pPr>
        <w:pStyle w:val="ListBullet"/>
        <w:spacing w:after="60"/>
        <w:ind w:left="360"/>
      </w:pPr>
      <w:r>
        <w:t>Run locally: `npm run dev`.</w:t>
      </w:r>
    </w:p>
    <w:p>
      <w:pPr>
        <w:pStyle w:val="ListBullet"/>
        <w:spacing w:after="60"/>
        <w:ind w:left="360"/>
      </w:pPr>
      <w:r>
        <w:t>Build frontend: `npm run build`.</w:t>
      </w:r>
    </w:p>
    <w:p>
      <w:pPr>
        <w:pStyle w:val="ListBullet"/>
        <w:spacing w:after="60"/>
        <w:ind w:left="360"/>
      </w:pPr>
      <w:r>
        <w:t>Start production server: `npm start`.</w:t>
      </w:r>
    </w:p>
    <w:p>
      <w:pPr>
        <w:pStyle w:val="ListBullet"/>
        <w:spacing w:after="60"/>
        <w:ind w:left="360"/>
      </w:pPr>
      <w:r>
        <w:t>Health endpoint: `/api/health`.</w:t>
      </w:r>
    </w:p>
    <w:p>
      <w:r>
        <w:br w:type="page"/>
      </w:r>
    </w:p>
    <w:p>
      <w:pPr>
        <w:pStyle w:val="Heading1"/>
      </w:pPr>
      <w:r>
        <w:t>20. Security and Privacy Considerations</w:t>
      </w:r>
    </w:p>
    <w:p>
      <w:pPr>
        <w:spacing w:after="200"/>
      </w:pPr>
      <w:r>
        <w:rPr>
          <w:i/>
          <w:color w:val="5B698C"/>
        </w:rPr>
        <w:t>Implemented protections and remaining risks</w:t>
      </w:r>
    </w:p>
    <w:p>
      <w:pPr>
        <w:pStyle w:val="Heading2"/>
      </w:pPr>
      <w:r>
        <w:t>Implemented safeguards</w:t>
      </w:r>
    </w:p>
    <w:p>
      <w:pPr>
        <w:widowControl/>
      </w:pPr>
      <w:r>
        <w:t>Passwords are hashed with bcryptjs and are not selected in user responses. Authentication tokens are signed and stored in HTTP-only cookies. Production cookies use Secure and SameSite=None settings to support HTTPS cross-site deployment configurations. JWT middleware verifies tokens and loads current user data; role middleware and organizer ownership checks protect privileged operations. OTP values are stored as hashes with expiration timestamps.</w:t>
      </w:r>
    </w:p>
    <w:p>
      <w:pPr>
        <w:pStyle w:val="Heading2"/>
      </w:pPr>
      <w:r>
        <w:t>Data minimization</w:t>
      </w:r>
    </w:p>
    <w:p>
      <w:pPr>
        <w:widowControl/>
      </w:pPr>
      <w:r>
        <w:t>The participant dashboard populates selected event details; organizer application views select participant name and email, and event title/date. The authentication response excludes password and refresh-token fields. Email addresses and application records are personal data, so a production operator should provide an appropriate privacy notice, retention policy, access controls, and deletion process.</w:t>
      </w:r>
    </w:p>
    <w:p>
      <w:pPr>
        <w:pStyle w:val="Heading2"/>
      </w:pPr>
      <w:r>
        <w:t>Further hardening</w:t>
      </w:r>
    </w:p>
    <w:p>
      <w:pPr>
        <w:widowControl/>
      </w:pPr>
      <w:r>
        <w:t>The reviewed code does not show a dedicated rate-limiting layer, CSRF-token defense, comprehensive schema validation library, account lockout, audit trail, or automated security test suite. Cookie-authenticated state-changing requests deserve a CSRF review. Secrets must be strong and stored only in deployment secret settings. CORS origins, MongoDB network access, SMTP credentials, image-upload preset permissions, logging, and dependency updates should be reviewed before real production use.</w:t>
      </w:r>
    </w:p>
    <w:p>
      <w:pPr>
        <w:spacing w:before="100"/>
      </w:pPr>
      <w:r>
        <w:rPr>
          <w:i/>
          <w:color w:val="5D667D"/>
          <w:sz w:val="18"/>
        </w:rPr>
        <w:t>This section is a project-level implementation summary, not a formal penetration test or security certification.</w:t>
      </w:r>
    </w:p>
    <w:p>
      <w:r>
        <w:br w:type="page"/>
      </w:r>
    </w:p>
    <w:p>
      <w:pPr>
        <w:pStyle w:val="Heading1"/>
      </w:pPr>
      <w:r>
        <w:t>21. Testing and Validation Strategy</w:t>
      </w:r>
    </w:p>
    <w:p>
      <w:pPr>
        <w:spacing w:after="200"/>
      </w:pPr>
      <w:r>
        <w:rPr>
          <w:i/>
          <w:color w:val="5B698C"/>
        </w:rPr>
        <w:t>How the system should be evaluated</w:t>
      </w:r>
    </w:p>
    <w:p>
      <w:pPr>
        <w:pStyle w:val="Heading2"/>
      </w:pPr>
      <w:r>
        <w:t>Frontend checks</w:t>
      </w:r>
    </w:p>
    <w:p>
      <w:pPr>
        <w:widowControl/>
      </w:pPr>
      <w:r>
        <w:t>The available frontend scripts provide a production bundle build and ESLint run. These checks can catch syntax, import, and lint issues, but do not verify all user workflows, browser compatibility, or production service integrations. UI behavior should additionally be checked with role-specific accounts and realistic event data.</w:t>
      </w:r>
    </w:p>
    <w:p>
      <w:pPr>
        <w:pStyle w:val="Heading2"/>
      </w:pPr>
      <w:r>
        <w:t>Backend checks</w:t>
      </w:r>
    </w:p>
    <w:p>
      <w:pPr>
        <w:widowControl/>
      </w:pPr>
      <w:r>
        <w:t>The backend package’s current `test` script is a placeholder that exits with “no test specified”; consequently, this repository does not supply a substantive automated backend test suite. A suitable test plan would cover controller validation, token expiry, role rejection, email verification expiry/resend limits, event ownership, duplicate booking behavior, and database failure handling.</w:t>
      </w:r>
    </w:p>
    <w:p>
      <w:pPr>
        <w:pStyle w:val="Heading2"/>
      </w:pPr>
      <w:r>
        <w:t>Integration and operations</w:t>
      </w:r>
    </w:p>
    <w:p>
      <w:pPr>
        <w:widowControl/>
      </w:pPr>
      <w:r>
        <w:t>End-to-end validation should exercise registration through OTP verification, login/logout, organizer event creation, admin approval, public event discovery, participant application, and organizer response. Deployment validation should confirm the health route, static frontend route fallback, same-origin API calls, database connectivity, and email delivery independently. Tests should use a dedicated non-production database and mock or sandbox external services where possible.</w:t>
      </w:r>
    </w:p>
    <w:tbl>
      <w:tblPr>
        <w:tblStyle w:val="LightShading-Accent1"/>
        <w:tblW w:type="auto" w:w="0"/>
        <w:jc w:val="center"/>
        <w:tblLook w:firstColumn="1" w:firstRow="1" w:lastColumn="0" w:lastRow="0" w:noHBand="0" w:noVBand="1" w:val="04A0"/>
      </w:tblPr>
      <w:tblGrid>
        <w:gridCol w:w="4831"/>
        <w:gridCol w:w="4831"/>
      </w:tblGrid>
      <w:tr>
        <w:tc>
          <w:tcPr>
            <w:tcW w:type="dxa" w:w="2880"/>
            <w:vAlign w:val="center"/>
            <w:shd w:fill="26356C"/>
          </w:tcPr>
          <w:p>
            <w:pPr>
              <w:spacing w:after="40"/>
            </w:pPr>
            <w:r/>
            <w:r>
              <w:rPr>
                <w:b/>
                <w:color w:val="FFFFFF"/>
                <w:sz w:val="18"/>
              </w:rPr>
              <w:t>Check</w:t>
            </w:r>
          </w:p>
        </w:tc>
        <w:tc>
          <w:tcPr>
            <w:tcW w:type="dxa" w:w="6480"/>
            <w:vAlign w:val="center"/>
            <w:shd w:fill="26356C"/>
          </w:tcPr>
          <w:p>
            <w:pPr>
              <w:spacing w:after="40"/>
            </w:pPr>
            <w:r/>
            <w:r>
              <w:rPr>
                <w:b/>
                <w:color w:val="FFFFFF"/>
                <w:sz w:val="18"/>
              </w:rPr>
              <w:t>Evidence / status</w:t>
            </w:r>
          </w:p>
        </w:tc>
      </w:tr>
      <w:tr>
        <w:tc>
          <w:tcPr>
            <w:tcW w:type="dxa" w:w="2880"/>
            <w:vAlign w:val="center"/>
          </w:tcPr>
          <w:p>
            <w:pPr>
              <w:spacing w:after="40"/>
            </w:pPr>
            <w:r/>
            <w:r>
              <w:rPr>
                <w:b w:val="0"/>
                <w:sz w:val="18"/>
              </w:rPr>
              <w:t>Frontend build</w:t>
            </w:r>
          </w:p>
        </w:tc>
        <w:tc>
          <w:tcPr>
            <w:tcW w:type="dxa" w:w="6480"/>
            <w:vAlign w:val="center"/>
          </w:tcPr>
          <w:p>
            <w:pPr>
              <w:spacing w:after="40"/>
            </w:pPr>
            <w:r/>
            <w:r>
              <w:rPr>
                <w:b w:val="0"/>
                <w:sz w:val="18"/>
              </w:rPr>
              <w:t>Run `npm run build`; passed during prior project validation</w:t>
            </w:r>
          </w:p>
        </w:tc>
      </w:tr>
      <w:tr>
        <w:tc>
          <w:tcPr>
            <w:tcW w:type="dxa" w:w="2880"/>
            <w:vAlign w:val="center"/>
            <w:shd w:fill="F1F4FA"/>
          </w:tcPr>
          <w:p>
            <w:pPr>
              <w:spacing w:after="40"/>
            </w:pPr>
            <w:r/>
            <w:r>
              <w:rPr>
                <w:b w:val="0"/>
                <w:sz w:val="18"/>
              </w:rPr>
              <w:t>Frontend lint</w:t>
            </w:r>
          </w:p>
        </w:tc>
        <w:tc>
          <w:tcPr>
            <w:tcW w:type="dxa" w:w="6480"/>
            <w:vAlign w:val="center"/>
            <w:shd w:fill="F1F4FA"/>
          </w:tcPr>
          <w:p>
            <w:pPr>
              <w:spacing w:after="40"/>
            </w:pPr>
            <w:r/>
            <w:r>
              <w:rPr>
                <w:b w:val="0"/>
                <w:sz w:val="18"/>
              </w:rPr>
              <w:t>Run `npm run lint`; passed during prior project validation</w:t>
            </w:r>
          </w:p>
        </w:tc>
      </w:tr>
      <w:tr>
        <w:tc>
          <w:tcPr>
            <w:tcW w:type="dxa" w:w="2880"/>
            <w:vAlign w:val="center"/>
          </w:tcPr>
          <w:p>
            <w:pPr>
              <w:spacing w:after="40"/>
            </w:pPr>
            <w:r/>
            <w:r>
              <w:rPr>
                <w:b w:val="0"/>
                <w:sz w:val="18"/>
              </w:rPr>
              <w:t>Backend automated tests</w:t>
            </w:r>
          </w:p>
        </w:tc>
        <w:tc>
          <w:tcPr>
            <w:tcW w:type="dxa" w:w="6480"/>
            <w:vAlign w:val="center"/>
          </w:tcPr>
          <w:p>
            <w:pPr>
              <w:spacing w:after="40"/>
            </w:pPr>
            <w:r/>
            <w:r>
              <w:rPr>
                <w:b w:val="0"/>
                <w:sz w:val="18"/>
              </w:rPr>
              <w:t>Not implemented; package script is placeholder</w:t>
            </w:r>
          </w:p>
        </w:tc>
      </w:tr>
      <w:tr>
        <w:tc>
          <w:tcPr>
            <w:tcW w:type="dxa" w:w="2880"/>
            <w:vAlign w:val="center"/>
            <w:shd w:fill="F1F4FA"/>
          </w:tcPr>
          <w:p>
            <w:pPr>
              <w:spacing w:after="40"/>
            </w:pPr>
            <w:r/>
            <w:r>
              <w:rPr>
                <w:b w:val="0"/>
                <w:sz w:val="18"/>
              </w:rPr>
              <w:t>Backend runtime</w:t>
            </w:r>
          </w:p>
        </w:tc>
        <w:tc>
          <w:tcPr>
            <w:tcW w:type="dxa" w:w="6480"/>
            <w:vAlign w:val="center"/>
            <w:shd w:fill="F1F4FA"/>
          </w:tcPr>
          <w:p>
            <w:pPr>
              <w:spacing w:after="40"/>
            </w:pPr>
            <w:r/>
            <w:r>
              <w:rPr>
                <w:b w:val="0"/>
                <w:sz w:val="18"/>
              </w:rPr>
              <w:t>Local startup and health route were checked previously</w:t>
            </w:r>
          </w:p>
        </w:tc>
      </w:tr>
      <w:tr>
        <w:tc>
          <w:tcPr>
            <w:tcW w:type="dxa" w:w="2880"/>
            <w:vAlign w:val="center"/>
          </w:tcPr>
          <w:p>
            <w:pPr>
              <w:spacing w:after="40"/>
            </w:pPr>
            <w:r/>
            <w:r>
              <w:rPr>
                <w:b w:val="0"/>
                <w:sz w:val="18"/>
              </w:rPr>
              <w:t>Production integrations</w:t>
            </w:r>
          </w:p>
        </w:tc>
        <w:tc>
          <w:tcPr>
            <w:tcW w:type="dxa" w:w="6480"/>
            <w:vAlign w:val="center"/>
          </w:tcPr>
          <w:p>
            <w:pPr>
              <w:spacing w:after="40"/>
            </w:pPr>
            <w:r/>
            <w:r>
              <w:rPr>
                <w:b w:val="0"/>
                <w:sz w:val="18"/>
              </w:rPr>
              <w:t>Must verify per deployment, especially SMTP and Cloudinary</w:t>
            </w:r>
          </w:p>
        </w:tc>
      </w:tr>
    </w:tbl>
    <w:p>
      <w:pPr>
        <w:spacing w:after="40"/>
      </w:pPr>
    </w:p>
    <w:p>
      <w:r>
        <w:br w:type="page"/>
      </w:r>
    </w:p>
    <w:p>
      <w:pPr>
        <w:pStyle w:val="Heading1"/>
      </w:pPr>
      <w:r>
        <w:t>22. Results and Evaluation</w:t>
      </w:r>
    </w:p>
    <w:p>
      <w:pPr>
        <w:spacing w:after="200"/>
      </w:pPr>
      <w:r>
        <w:rPr>
          <w:i/>
          <w:color w:val="5B698C"/>
        </w:rPr>
        <w:t>Achievement against project objectives</w:t>
      </w:r>
    </w:p>
    <w:p>
      <w:pPr>
        <w:pStyle w:val="Heading2"/>
      </w:pPr>
      <w:r>
        <w:t>Functional outcome</w:t>
      </w:r>
    </w:p>
    <w:p>
      <w:pPr>
        <w:widowControl/>
      </w:pPr>
      <w:r>
        <w:t>The source code implements the core event workflow: account creation and verification, role-aware authentication, event submission and moderation, public approved-event discovery, participant applications, and dashboards. The database schema captures the main actors and relationships. Frontend routes and backend guards coordinate to present and enforce role-specific functionality.</w:t>
      </w:r>
    </w:p>
    <w:p>
      <w:pPr>
        <w:pStyle w:val="Heading2"/>
      </w:pPr>
      <w:r>
        <w:t>Engineering outcome</w:t>
      </w:r>
    </w:p>
    <w:p>
      <w:pPr>
        <w:widowControl/>
      </w:pPr>
      <w:r>
        <w:t>The application can be run in development with one root command and built for a monolithic Node deployment. The production API base path is same-origin. The server provides a health endpoint and serves the SPA when a production build is present. The UI was refreshed to improve visual consistency, responsive layout, empty/loading/error feedback, and dark-mode support.</w:t>
      </w:r>
    </w:p>
    <w:p>
      <w:pPr>
        <w:pStyle w:val="Heading2"/>
      </w:pPr>
      <w:r>
        <w:t>Evaluation boundary</w:t>
      </w:r>
    </w:p>
    <w:p>
      <w:pPr>
        <w:widowControl/>
      </w:pPr>
      <w:r>
        <w:t>Build and lint checks, local database/backend checks, and a live health endpoint were observed during earlier project validation. Such checks are point-in-time evidence and do not certify current hosting configuration or all live features. The earlier Render site needed redeployment to incorporate a production API-path correction. SMTP delivery may fail on free hosting plans that block SMTP egress. These constraints should be disclosed during demonstration.</w:t>
      </w:r>
    </w:p>
    <w:p>
      <w:pPr>
        <w:pStyle w:val="ListBullet"/>
        <w:spacing w:after="60"/>
        <w:ind w:left="360"/>
      </w:pPr>
      <w:r>
        <w:t>Core project objective: substantially implemented in source.</w:t>
      </w:r>
    </w:p>
    <w:p>
      <w:pPr>
        <w:pStyle w:val="ListBullet"/>
        <w:spacing w:after="60"/>
        <w:ind w:left="360"/>
      </w:pPr>
      <w:r>
        <w:t>Automated backend coverage: absent.</w:t>
      </w:r>
    </w:p>
    <w:p>
      <w:pPr>
        <w:pStyle w:val="ListBullet"/>
        <w:spacing w:after="60"/>
        <w:ind w:left="360"/>
      </w:pPr>
      <w:r>
        <w:t>Production readiness: depends on secure configuration and external-service verification.</w:t>
      </w:r>
    </w:p>
    <w:p>
      <w:r>
        <w:br w:type="page"/>
      </w:r>
    </w:p>
    <w:p>
      <w:pPr>
        <w:pStyle w:val="Heading1"/>
      </w:pPr>
      <w:r>
        <w:t>23. Limitations and Known Constraints</w:t>
      </w:r>
    </w:p>
    <w:p>
      <w:pPr>
        <w:spacing w:after="200"/>
      </w:pPr>
      <w:r>
        <w:rPr>
          <w:i/>
          <w:color w:val="5B698C"/>
        </w:rPr>
        <w:t>Current gaps and operational dependencies</w:t>
      </w:r>
    </w:p>
    <w:p>
      <w:pPr>
        <w:pStyle w:val="Heading2"/>
      </w:pPr>
      <w:r>
        <w:t>Product limitations</w:t>
      </w:r>
    </w:p>
    <w:p>
      <w:pPr>
        <w:widowControl/>
      </w:pPr>
      <w:r>
        <w:t>There is no event editing or deletion interface, capacity management, waitlist, payment flow, calendar integration, search/filtering, team enrollment workflow, or participant-to-organizer messaging. Organizers can see applications for their events and change their status, but the current implementation does not send applicants a decision email. Administrative event listing omits rejected items, and there is no separate audit record for moderation decisions.</w:t>
      </w:r>
    </w:p>
    <w:p>
      <w:pPr>
        <w:pStyle w:val="Heading2"/>
      </w:pPr>
      <w:r>
        <w:t>Security and quality limitations</w:t>
      </w:r>
    </w:p>
    <w:p>
      <w:pPr>
        <w:widowControl/>
      </w:pPr>
      <w:r>
        <w:t>Automated backend tests are not implemented. There is no demonstrated rate limiting, structured request-validation layer, monitoring/alerting configuration, backup/recovery plan, or load-test evidence. The UI’s localStorage user profile is a presentation convenience; actual API access still depends on token cookies. Cookie-based authentication requires deployment-aware CORS and CSRF review.</w:t>
      </w:r>
    </w:p>
    <w:p>
      <w:pPr>
        <w:pStyle w:val="Heading2"/>
      </w:pPr>
      <w:r>
        <w:t>External service constraints</w:t>
      </w:r>
    </w:p>
    <w:p>
      <w:pPr>
        <w:widowControl/>
      </w:pPr>
      <w:r>
        <w:t>MongoDB Atlas, SMTP, and Cloudinary have separate configuration and availability requirements. If SMTP is unreachable, production registration email delivery fails and the unverified account is deleted by the registration flow. Render Free may block direct SMTP egress. Cloudinary uploads require valid public build variables and an appropriately configured upload preset. A status health response alone does not validate these providers.</w:t>
      </w:r>
    </w:p>
    <w:p>
      <w:r>
        <w:br w:type="page"/>
      </w:r>
    </w:p>
    <w:p>
      <w:pPr>
        <w:pStyle w:val="Heading1"/>
      </w:pPr>
      <w:r>
        <w:t>24. Future Enhancements</w:t>
      </w:r>
    </w:p>
    <w:p>
      <w:pPr>
        <w:spacing w:after="200"/>
      </w:pPr>
      <w:r>
        <w:rPr>
          <w:i/>
          <w:color w:val="5B698C"/>
        </w:rPr>
        <w:t>A practical roadmap</w:t>
      </w:r>
    </w:p>
    <w:p>
      <w:pPr>
        <w:pStyle w:val="Heading2"/>
      </w:pPr>
      <w:r>
        <w:t>Workflow enhancements</w:t>
      </w:r>
    </w:p>
    <w:p>
      <w:pPr>
        <w:widowControl/>
      </w:pPr>
      <w:r>
        <w:t>Add event editing, cancellation, and deletion with ownership checks; event capacity and waitlisting; cancellation by participants; and notification messages for application decisions. Search, category tags, date/location filters, and pagination would make event discovery more useful as data volume grows. A genuine team-registration workflow could use the existing optional teamName concept as a starting point.</w:t>
      </w:r>
    </w:p>
    <w:p>
      <w:pPr>
        <w:pStyle w:val="Heading2"/>
      </w:pPr>
      <w:r>
        <w:t>Platform capabilities</w:t>
      </w:r>
    </w:p>
    <w:p>
      <w:pPr>
        <w:widowControl/>
      </w:pPr>
      <w:r>
        <w:t>Calendar export, event reminders, organizer profile pages, attendance check-in, analytics, and moderation history could extend the value of the platform. A notification center could record important status changes in-app and optionally deliver email. Administrative tools could include rejected-event review and a documented appeal process.</w:t>
      </w:r>
    </w:p>
    <w:p>
      <w:pPr>
        <w:pStyle w:val="Heading2"/>
      </w:pPr>
      <w:r>
        <w:t>Engineering maturity</w:t>
      </w:r>
    </w:p>
    <w:p>
      <w:pPr>
        <w:widowControl/>
      </w:pPr>
      <w:r>
        <w:t>Add backend unit and integration tests, frontend component tests, and end-to-end workflow tests. Introduce request schema validation, rate limiting, CSRF protections appropriate to cookie authentication, structured logging, monitoring, health/readiness separation, and secure backup practices. Evaluate a transactional email API over HTTPS where SMTP egress is unavailable. Review privacy retention, accessibility, dependency updates, and performance before scaling.</w:t>
      </w:r>
    </w:p>
    <w:p>
      <w:pPr>
        <w:pStyle w:val="ListBullet"/>
        <w:spacing w:after="60"/>
        <w:ind w:left="360"/>
      </w:pPr>
      <w:r>
        <w:t>Priority 1: automated tests and production security hardening.</w:t>
      </w:r>
    </w:p>
    <w:p>
      <w:pPr>
        <w:pStyle w:val="ListBullet"/>
        <w:spacing w:after="60"/>
        <w:ind w:left="360"/>
      </w:pPr>
      <w:r>
        <w:t>Priority 2: notifications, editing, filtering, and pagination.</w:t>
      </w:r>
    </w:p>
    <w:p>
      <w:pPr>
        <w:pStyle w:val="ListBullet"/>
        <w:spacing w:after="60"/>
        <w:ind w:left="360"/>
      </w:pPr>
      <w:r>
        <w:t>Priority 3: calendar, analytics, attendance, and scale improvements.</w:t>
      </w:r>
    </w:p>
    <w:p>
      <w:r>
        <w:br w:type="page"/>
      </w:r>
    </w:p>
    <w:p>
      <w:pPr>
        <w:pStyle w:val="Heading1"/>
      </w:pPr>
      <w:r>
        <w:t>25. Conclusion, References and Appendix</w:t>
      </w:r>
    </w:p>
    <w:p>
      <w:pPr>
        <w:spacing w:after="200"/>
      </w:pPr>
      <w:r>
        <w:rPr>
          <w:i/>
          <w:color w:val="5B698C"/>
        </w:rPr>
        <w:t>Summary and further reading</w:t>
      </w:r>
    </w:p>
    <w:p>
      <w:pPr>
        <w:pStyle w:val="Heading2"/>
      </w:pPr>
      <w:r>
        <w:t>Conclusion</w:t>
      </w:r>
    </w:p>
    <w:p>
      <w:pPr>
        <w:widowControl/>
      </w:pPr>
      <w:r>
        <w:t>Eventora demonstrates a full-stack approach to event coordination using React, Express, Node.js, and MongoDB. It connects organizer submissions, SuperAdmin moderation, public discovery, and participant applications through role-aware interfaces and APIs. Its modular code organization and monolithic deployment option make it suitable as an academic prototype and a foundation for further development. Before use with real users, the project should receive backend test coverage, security hardening, privacy review, and deployment-specific validation of database, mail, and image services.</w:t>
      </w:r>
    </w:p>
    <w:p>
      <w:pPr>
        <w:pStyle w:val="Heading2"/>
      </w:pPr>
      <w:r>
        <w:t>References</w:t>
      </w:r>
    </w:p>
    <w:p>
      <w:pPr>
        <w:widowControl/>
      </w:pPr>
      <w:r>
        <w:t>Project source repository: Eventora, `https://github.com/rahulpal4151/EVENT_MANAGEMENT_SYSTEM` (access date: [DATE]). Official technology references: React (`https://react.dev/`); Node.js (`https://nodejs.org/docs/`); Express (`https://expressjs.com/`); MongoDB (`https://www.mongodb.com/docs/`); Mongoose (`https://mongoosejs.com/docs/`); Vite (`https://vite.dev/guide/`); Tailwind CSS (`https://tailwindcss.com/docs/`); JSON Web Token (`https://www.rfc-editor.org/rfc/rfc7519`); OWASP Cheat Sheet Series (`https://cheatsheetseries.owasp.org/`).</w:t>
      </w:r>
    </w:p>
    <w:p>
      <w:pPr>
        <w:pStyle w:val="Heading2"/>
      </w:pPr>
      <w:r>
        <w:t>Submission appendix</w:t>
      </w:r>
    </w:p>
    <w:p>
      <w:pPr>
        <w:widowControl/>
      </w:pPr>
      <w:r>
        <w:t>Before final submission, replace [STUDENT NAME], [ROLL / REGISTRATION NUMBER], [GUIDE / SUPERVISOR NAME], [DEPARTMENT / PROGRAMME], [INSTITUTE / UNIVERSITY NAME], [ACADEMIC SESSION], [PLACE], [DATE], and any signature fields. Verify the institution’s cover-page requirements, citation style, page numbering rules, and originality declaration.</w:t>
      </w:r>
    </w:p>
    <w:p>
      <w:pPr>
        <w:pStyle w:val="ListBullet"/>
        <w:spacing w:after="60"/>
        <w:ind w:left="360"/>
      </w:pPr>
      <w:r>
        <w:t>Appendix A: local run command — `npm run dev`.</w:t>
      </w:r>
    </w:p>
    <w:p>
      <w:pPr>
        <w:pStyle w:val="ListBullet"/>
        <w:spacing w:after="60"/>
        <w:ind w:left="360"/>
      </w:pPr>
      <w:r>
        <w:t>Appendix B: production build command — `npm run build`; start command — `npm start`.</w:t>
      </w:r>
    </w:p>
    <w:p>
      <w:pPr>
        <w:pStyle w:val="ListBullet"/>
        <w:spacing w:after="60"/>
        <w:ind w:left="360"/>
      </w:pPr>
      <w:r>
        <w:t>Appendix C: environment template — `backend/.env.example`; never include actual credentials in a submitted report.</w:t>
      </w:r>
    </w:p>
    <w:sectPr w:rsidR="00FC693F" w:rsidRPr="0006063C" w:rsidSect="00034616">
      <w:headerReference w:type="default" r:id="rId9"/>
      <w:footerReference w:type="default" r:id="rId10"/>
      <w:pgSz w:w="11909" w:h="16834"/>
      <w:pgMar w:top="1037" w:right="1123" w:bottom="979"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91"/>
        <w:sz w:val="16"/>
      </w:rPr>
      <w:t xml:space="preserve">EVENTORA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C7691"/>
        <w:sz w:val="16"/>
      </w:rPr>
      <w:t>EVENTORA  •  EVENT MANAGEMENT WEB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ptos" w:hAnsi="Aptos"/>
      <w:color w:val="272E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Aptos Display" w:hAnsi="Aptos Display"/>
      <w:b/>
      <w:bCs/>
      <w:color w:val="1F2D67"/>
      <w:sz w:val="40"/>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Aptos Display" w:hAnsi="Aptos Display"/>
      <w:b/>
      <w:bCs/>
      <w:color w:val="2D44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20"/>
      <w:contextualSpacing/>
    </w:pPr>
    <w:rPr>
      <w:rFonts w:asciiTheme="majorHAnsi" w:eastAsiaTheme="majorEastAsia" w:hAnsiTheme="majorHAnsi" w:cstheme="majorBidi" w:ascii="Aptos Display" w:hAnsi="Aptos Display"/>
      <w:b/>
      <w:color w:val="1F2D6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Eventora Project Report</dc:title>
  <dc:subject>Full-stack Event Management Web Application</dc:subject>
  <dc:creator>[STUDENT NAME]</dc:creator>
  <cp:keywords>Eventora, event management, MERN,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