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9C3B8" w14:textId="77777777" w:rsidR="000B6AC5" w:rsidRPr="004A2CF0" w:rsidRDefault="000B6AC5" w:rsidP="007B1873">
      <w:pPr>
        <w:spacing w:line="480" w:lineRule="auto"/>
        <w:jc w:val="center"/>
        <w:rPr>
          <w:rFonts w:asciiTheme="minorHAnsi" w:hAnsiTheme="minorHAnsi" w:cstheme="minorHAnsi"/>
          <w:sz w:val="22"/>
          <w:szCs w:val="22"/>
        </w:rPr>
      </w:pPr>
    </w:p>
    <w:p w14:paraId="52436AB6" w14:textId="77777777" w:rsidR="000B6AC5" w:rsidRPr="004A2CF0" w:rsidRDefault="000B6AC5" w:rsidP="007B1873">
      <w:pPr>
        <w:spacing w:line="480" w:lineRule="auto"/>
        <w:jc w:val="center"/>
        <w:rPr>
          <w:rFonts w:asciiTheme="minorHAnsi" w:hAnsiTheme="minorHAnsi" w:cstheme="minorHAnsi"/>
          <w:sz w:val="22"/>
          <w:szCs w:val="22"/>
        </w:rPr>
      </w:pPr>
    </w:p>
    <w:p w14:paraId="5F6F6719" w14:textId="77777777" w:rsidR="000B6AC5" w:rsidRPr="004A2CF0" w:rsidRDefault="000B6AC5" w:rsidP="007B1873">
      <w:pPr>
        <w:spacing w:line="480" w:lineRule="auto"/>
        <w:jc w:val="center"/>
        <w:rPr>
          <w:rFonts w:asciiTheme="minorHAnsi" w:hAnsiTheme="minorHAnsi" w:cstheme="minorHAnsi"/>
          <w:sz w:val="22"/>
          <w:szCs w:val="22"/>
        </w:rPr>
      </w:pPr>
    </w:p>
    <w:p w14:paraId="6E473B06" w14:textId="77777777" w:rsidR="000B6AC5" w:rsidRPr="004A2CF0" w:rsidRDefault="000B6AC5" w:rsidP="007B1873">
      <w:pPr>
        <w:spacing w:line="480" w:lineRule="auto"/>
        <w:jc w:val="center"/>
        <w:rPr>
          <w:rFonts w:asciiTheme="minorHAnsi" w:hAnsiTheme="minorHAnsi" w:cstheme="minorHAnsi"/>
          <w:sz w:val="22"/>
          <w:szCs w:val="22"/>
        </w:rPr>
      </w:pPr>
    </w:p>
    <w:p w14:paraId="3D74A1BB" w14:textId="1FF2F6E6" w:rsidR="000B6AC5" w:rsidRPr="004A2CF0" w:rsidRDefault="00307453" w:rsidP="007B1873">
      <w:pPr>
        <w:spacing w:line="480" w:lineRule="auto"/>
        <w:jc w:val="center"/>
        <w:rPr>
          <w:rFonts w:asciiTheme="minorHAnsi" w:hAnsiTheme="minorHAnsi" w:cstheme="minorHAnsi"/>
          <w:b/>
          <w:bCs/>
          <w:sz w:val="22"/>
          <w:szCs w:val="22"/>
        </w:rPr>
      </w:pPr>
      <w:r w:rsidRPr="004A2CF0">
        <w:rPr>
          <w:rFonts w:asciiTheme="minorHAnsi" w:hAnsiTheme="minorHAnsi" w:cstheme="minorHAnsi"/>
          <w:b/>
          <w:bCs/>
          <w:sz w:val="22"/>
          <w:szCs w:val="22"/>
        </w:rPr>
        <w:t>Final Assignment</w:t>
      </w:r>
    </w:p>
    <w:p w14:paraId="3E6D4EC3" w14:textId="3DB0438D" w:rsidR="000B6AC5" w:rsidRPr="004A2CF0" w:rsidRDefault="000B6AC5" w:rsidP="007B1873">
      <w:pPr>
        <w:spacing w:line="480" w:lineRule="auto"/>
        <w:jc w:val="center"/>
        <w:rPr>
          <w:rFonts w:asciiTheme="minorHAnsi" w:hAnsiTheme="minorHAnsi" w:cstheme="minorHAnsi"/>
          <w:b/>
          <w:bCs/>
          <w:sz w:val="22"/>
          <w:szCs w:val="22"/>
        </w:rPr>
      </w:pPr>
    </w:p>
    <w:p w14:paraId="2E1C4121" w14:textId="77777777" w:rsidR="000B6AC5" w:rsidRPr="004A2CF0" w:rsidRDefault="000B6AC5" w:rsidP="007B1873">
      <w:pPr>
        <w:spacing w:line="480" w:lineRule="auto"/>
        <w:jc w:val="center"/>
        <w:rPr>
          <w:rFonts w:asciiTheme="minorHAnsi" w:hAnsiTheme="minorHAnsi" w:cstheme="minorHAnsi"/>
          <w:b/>
          <w:bCs/>
          <w:sz w:val="22"/>
          <w:szCs w:val="22"/>
        </w:rPr>
      </w:pPr>
    </w:p>
    <w:p w14:paraId="027361CA" w14:textId="77777777" w:rsidR="000B6AC5" w:rsidRPr="004A2CF0" w:rsidRDefault="000B6AC5" w:rsidP="007B1873">
      <w:pPr>
        <w:spacing w:line="480" w:lineRule="auto"/>
        <w:jc w:val="center"/>
        <w:rPr>
          <w:rFonts w:asciiTheme="minorHAnsi" w:hAnsiTheme="minorHAnsi" w:cstheme="minorHAnsi"/>
          <w:b/>
          <w:bCs/>
          <w:sz w:val="22"/>
          <w:szCs w:val="22"/>
        </w:rPr>
      </w:pPr>
    </w:p>
    <w:p w14:paraId="1F7B38C8" w14:textId="77777777" w:rsidR="000B6AC5" w:rsidRPr="004A2CF0" w:rsidRDefault="000B6AC5"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Rahul Dipak Patel</w:t>
      </w:r>
    </w:p>
    <w:p w14:paraId="553E258D" w14:textId="77777777" w:rsidR="000B6AC5" w:rsidRPr="004A2CF0" w:rsidRDefault="000B6AC5"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Department of Psychology, University of Guelph</w:t>
      </w:r>
    </w:p>
    <w:p w14:paraId="4C337B59" w14:textId="77777777" w:rsidR="000B6AC5" w:rsidRPr="004A2CF0" w:rsidRDefault="000B6AC5"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PSYC 6380: Multivariate Statistics</w:t>
      </w:r>
    </w:p>
    <w:p w14:paraId="6E0FD919" w14:textId="77777777" w:rsidR="000B6AC5" w:rsidRPr="004A2CF0" w:rsidRDefault="000B6AC5"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Dr. Cassidy</w:t>
      </w:r>
    </w:p>
    <w:p w14:paraId="71089721" w14:textId="79361A8D" w:rsidR="000B6AC5" w:rsidRPr="004A2CF0" w:rsidRDefault="001A303C"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April 8</w:t>
      </w:r>
      <w:r w:rsidR="000B6AC5" w:rsidRPr="004A2CF0">
        <w:rPr>
          <w:rFonts w:asciiTheme="minorHAnsi" w:hAnsiTheme="minorHAnsi" w:cstheme="minorHAnsi"/>
          <w:sz w:val="22"/>
          <w:szCs w:val="22"/>
        </w:rPr>
        <w:t>, 2022</w:t>
      </w:r>
    </w:p>
    <w:p w14:paraId="5F3808F5" w14:textId="33BF3019" w:rsidR="00D129D5" w:rsidRPr="004A2CF0" w:rsidRDefault="00C60D8A" w:rsidP="007B1873">
      <w:pPr>
        <w:spacing w:line="480" w:lineRule="auto"/>
        <w:rPr>
          <w:rFonts w:asciiTheme="minorHAnsi" w:hAnsiTheme="minorHAnsi" w:cstheme="minorHAnsi"/>
          <w:sz w:val="22"/>
          <w:szCs w:val="22"/>
        </w:rPr>
      </w:pPr>
    </w:p>
    <w:p w14:paraId="48A5022D" w14:textId="7D51630B" w:rsidR="000B6AC5" w:rsidRPr="004A2CF0" w:rsidRDefault="000B6AC5" w:rsidP="007B1873">
      <w:pPr>
        <w:spacing w:line="480" w:lineRule="auto"/>
        <w:rPr>
          <w:rFonts w:asciiTheme="minorHAnsi" w:hAnsiTheme="minorHAnsi" w:cstheme="minorHAnsi"/>
          <w:sz w:val="22"/>
          <w:szCs w:val="22"/>
        </w:rPr>
      </w:pPr>
    </w:p>
    <w:p w14:paraId="36519003" w14:textId="720E9608" w:rsidR="000B6AC5" w:rsidRPr="004A2CF0" w:rsidRDefault="000B6AC5" w:rsidP="007B1873">
      <w:pPr>
        <w:spacing w:line="480" w:lineRule="auto"/>
        <w:rPr>
          <w:rFonts w:asciiTheme="minorHAnsi" w:hAnsiTheme="minorHAnsi" w:cstheme="minorHAnsi"/>
          <w:sz w:val="22"/>
          <w:szCs w:val="22"/>
        </w:rPr>
      </w:pPr>
    </w:p>
    <w:p w14:paraId="349EB408" w14:textId="476D6BF3" w:rsidR="000B6AC5" w:rsidRPr="004A2CF0" w:rsidRDefault="000B6AC5" w:rsidP="007B1873">
      <w:pPr>
        <w:spacing w:line="480" w:lineRule="auto"/>
        <w:rPr>
          <w:rFonts w:asciiTheme="minorHAnsi" w:hAnsiTheme="minorHAnsi" w:cstheme="minorHAnsi"/>
          <w:sz w:val="22"/>
          <w:szCs w:val="22"/>
        </w:rPr>
      </w:pPr>
    </w:p>
    <w:p w14:paraId="4BD32956" w14:textId="7EE59CD5" w:rsidR="000B6AC5" w:rsidRPr="004A2CF0" w:rsidRDefault="000B6AC5" w:rsidP="007B1873">
      <w:pPr>
        <w:spacing w:line="480" w:lineRule="auto"/>
        <w:rPr>
          <w:rFonts w:asciiTheme="minorHAnsi" w:hAnsiTheme="minorHAnsi" w:cstheme="minorHAnsi"/>
          <w:sz w:val="22"/>
          <w:szCs w:val="22"/>
        </w:rPr>
      </w:pPr>
    </w:p>
    <w:p w14:paraId="49BE9A5A" w14:textId="30345C04" w:rsidR="000B6AC5" w:rsidRPr="004A2CF0" w:rsidRDefault="000B6AC5" w:rsidP="007B1873">
      <w:pPr>
        <w:spacing w:line="480" w:lineRule="auto"/>
        <w:rPr>
          <w:rFonts w:asciiTheme="minorHAnsi" w:hAnsiTheme="minorHAnsi" w:cstheme="minorHAnsi"/>
          <w:sz w:val="22"/>
          <w:szCs w:val="22"/>
        </w:rPr>
      </w:pPr>
    </w:p>
    <w:p w14:paraId="63BADFD1" w14:textId="13293104" w:rsidR="000B6AC5" w:rsidRPr="004A2CF0" w:rsidRDefault="000B6AC5" w:rsidP="007B1873">
      <w:pPr>
        <w:spacing w:line="480" w:lineRule="auto"/>
        <w:rPr>
          <w:rFonts w:asciiTheme="minorHAnsi" w:hAnsiTheme="minorHAnsi" w:cstheme="minorHAnsi"/>
          <w:sz w:val="22"/>
          <w:szCs w:val="22"/>
        </w:rPr>
      </w:pPr>
    </w:p>
    <w:p w14:paraId="2E4A22FF" w14:textId="6D2D617B" w:rsidR="000B6AC5" w:rsidRPr="004A2CF0" w:rsidRDefault="000B6AC5" w:rsidP="007B1873">
      <w:pPr>
        <w:spacing w:line="480" w:lineRule="auto"/>
        <w:rPr>
          <w:rFonts w:asciiTheme="minorHAnsi" w:hAnsiTheme="minorHAnsi" w:cstheme="minorHAnsi"/>
          <w:sz w:val="22"/>
          <w:szCs w:val="22"/>
        </w:rPr>
      </w:pPr>
    </w:p>
    <w:p w14:paraId="0101AB84" w14:textId="381D95EF" w:rsidR="000B6AC5" w:rsidRPr="004A2CF0" w:rsidRDefault="000B6AC5" w:rsidP="007B1873">
      <w:pPr>
        <w:spacing w:line="480" w:lineRule="auto"/>
        <w:rPr>
          <w:rFonts w:asciiTheme="minorHAnsi" w:hAnsiTheme="minorHAnsi" w:cstheme="minorHAnsi"/>
          <w:sz w:val="22"/>
          <w:szCs w:val="22"/>
        </w:rPr>
      </w:pPr>
    </w:p>
    <w:p w14:paraId="046EF2D8" w14:textId="6500C568" w:rsidR="000B6AC5" w:rsidRPr="004A2CF0" w:rsidRDefault="000B6AC5" w:rsidP="007B1873">
      <w:pPr>
        <w:spacing w:line="480" w:lineRule="auto"/>
        <w:rPr>
          <w:rFonts w:asciiTheme="minorHAnsi" w:hAnsiTheme="minorHAnsi" w:cstheme="minorHAnsi"/>
          <w:sz w:val="22"/>
          <w:szCs w:val="22"/>
        </w:rPr>
      </w:pPr>
    </w:p>
    <w:p w14:paraId="69A21599" w14:textId="77777777" w:rsidR="00DA7148" w:rsidRPr="004A2CF0" w:rsidRDefault="00DA7148" w:rsidP="007B1873">
      <w:pPr>
        <w:spacing w:line="480" w:lineRule="auto"/>
        <w:rPr>
          <w:rFonts w:asciiTheme="minorHAnsi" w:hAnsiTheme="minorHAnsi" w:cstheme="minorHAnsi"/>
          <w:sz w:val="22"/>
          <w:szCs w:val="22"/>
        </w:rPr>
      </w:pPr>
    </w:p>
    <w:p w14:paraId="63509D4D" w14:textId="4DD0A3C3" w:rsidR="004917D0" w:rsidRPr="004A2CF0" w:rsidRDefault="00307453" w:rsidP="007B1873">
      <w:pPr>
        <w:spacing w:line="480" w:lineRule="auto"/>
        <w:jc w:val="center"/>
        <w:rPr>
          <w:rFonts w:asciiTheme="minorHAnsi" w:hAnsiTheme="minorHAnsi" w:cstheme="minorHAnsi"/>
          <w:b/>
          <w:bCs/>
          <w:sz w:val="22"/>
          <w:szCs w:val="22"/>
        </w:rPr>
      </w:pPr>
      <w:r w:rsidRPr="004A2CF0">
        <w:rPr>
          <w:rFonts w:asciiTheme="minorHAnsi" w:hAnsiTheme="minorHAnsi" w:cstheme="minorHAnsi"/>
          <w:b/>
          <w:bCs/>
          <w:sz w:val="22"/>
          <w:szCs w:val="22"/>
        </w:rPr>
        <w:lastRenderedPageBreak/>
        <w:t xml:space="preserve">Final Assignment </w:t>
      </w:r>
    </w:p>
    <w:p w14:paraId="5F0571D6" w14:textId="075B11C9" w:rsidR="008C13E2" w:rsidRPr="004A2CF0" w:rsidRDefault="00A66D50" w:rsidP="005E6F7F">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A personality psycholog</w:t>
      </w:r>
      <w:r w:rsidR="00AB3619" w:rsidRPr="004A2CF0">
        <w:rPr>
          <w:rFonts w:asciiTheme="minorHAnsi" w:hAnsiTheme="minorHAnsi" w:cstheme="minorHAnsi"/>
          <w:sz w:val="22"/>
          <w:szCs w:val="22"/>
        </w:rPr>
        <w:t>ist</w:t>
      </w:r>
      <w:r w:rsidRPr="004A2CF0">
        <w:rPr>
          <w:rFonts w:asciiTheme="minorHAnsi" w:hAnsiTheme="minorHAnsi" w:cstheme="minorHAnsi"/>
          <w:sz w:val="22"/>
          <w:szCs w:val="22"/>
        </w:rPr>
        <w:t xml:space="preserve"> developed a measure to assess </w:t>
      </w:r>
      <w:r w:rsidR="007C334F" w:rsidRPr="004A2CF0">
        <w:rPr>
          <w:rFonts w:asciiTheme="minorHAnsi" w:hAnsiTheme="minorHAnsi" w:cstheme="minorHAnsi"/>
          <w:sz w:val="22"/>
          <w:szCs w:val="22"/>
        </w:rPr>
        <w:t>people’s tendency to go on wacky adventures—the Wacky Adventurer Trait (WAT) scale</w:t>
      </w:r>
      <w:r w:rsidR="00193ED1" w:rsidRPr="004A2CF0">
        <w:rPr>
          <w:rFonts w:asciiTheme="minorHAnsi" w:hAnsiTheme="minorHAnsi" w:cstheme="minorHAnsi"/>
          <w:sz w:val="22"/>
          <w:szCs w:val="22"/>
        </w:rPr>
        <w:t xml:space="preserve">, see Appendix B. 1,500 participants in the sample rated 12 Likert-scaled items on the WAT scale. </w:t>
      </w:r>
      <w:r w:rsidR="005E6F7F" w:rsidRPr="004A2CF0">
        <w:rPr>
          <w:rFonts w:asciiTheme="minorHAnsi" w:hAnsiTheme="minorHAnsi" w:cstheme="minorHAnsi"/>
          <w:sz w:val="22"/>
          <w:szCs w:val="22"/>
        </w:rPr>
        <w:t xml:space="preserve">To assess convergent, discriminant, and criterion validity, the psychologist also measured individuals’ general openness to new experiences, their self-identification as a promotion-focussed person or a prevention-focussed person, whether they </w:t>
      </w:r>
      <w:proofErr w:type="gramStart"/>
      <w:r w:rsidR="005E6F7F" w:rsidRPr="004A2CF0">
        <w:rPr>
          <w:rFonts w:asciiTheme="minorHAnsi" w:hAnsiTheme="minorHAnsi" w:cstheme="minorHAnsi"/>
          <w:sz w:val="22"/>
          <w:szCs w:val="22"/>
        </w:rPr>
        <w:t>encountered</w:t>
      </w:r>
      <w:proofErr w:type="gramEnd"/>
      <w:r w:rsidR="005E6F7F" w:rsidRPr="004A2CF0">
        <w:rPr>
          <w:rFonts w:asciiTheme="minorHAnsi" w:hAnsiTheme="minorHAnsi" w:cstheme="minorHAnsi"/>
          <w:sz w:val="22"/>
          <w:szCs w:val="22"/>
        </w:rPr>
        <w:t xml:space="preserve"> a past dangerous event, and the number of wacky adventures they ha</w:t>
      </w:r>
      <w:r w:rsidR="000B352C">
        <w:rPr>
          <w:rFonts w:asciiTheme="minorHAnsi" w:hAnsiTheme="minorHAnsi" w:cstheme="minorHAnsi"/>
          <w:sz w:val="22"/>
          <w:szCs w:val="22"/>
        </w:rPr>
        <w:t>d</w:t>
      </w:r>
      <w:r w:rsidR="005E6F7F" w:rsidRPr="004A2CF0">
        <w:rPr>
          <w:rFonts w:asciiTheme="minorHAnsi" w:hAnsiTheme="minorHAnsi" w:cstheme="minorHAnsi"/>
          <w:sz w:val="22"/>
          <w:szCs w:val="22"/>
        </w:rPr>
        <w:t xml:space="preserve"> been on.</w:t>
      </w:r>
    </w:p>
    <w:p w14:paraId="7EF50636" w14:textId="55955584" w:rsidR="00826251" w:rsidRPr="004A2CF0" w:rsidRDefault="00036582" w:rsidP="00996C06">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 xml:space="preserve">Part one of this assignment addresses the factor structure of the WAT scale. To explore the factor structure of the WAT scale, an exploratory factor analysis will </w:t>
      </w:r>
      <w:proofErr w:type="gramStart"/>
      <w:r w:rsidRPr="004A2CF0">
        <w:rPr>
          <w:rFonts w:asciiTheme="minorHAnsi" w:hAnsiTheme="minorHAnsi" w:cstheme="minorHAnsi"/>
          <w:sz w:val="22"/>
          <w:szCs w:val="22"/>
        </w:rPr>
        <w:t>be run</w:t>
      </w:r>
      <w:proofErr w:type="gramEnd"/>
      <w:r w:rsidRPr="004A2CF0">
        <w:rPr>
          <w:rFonts w:asciiTheme="minorHAnsi" w:hAnsiTheme="minorHAnsi" w:cstheme="minorHAnsi"/>
          <w:sz w:val="22"/>
          <w:szCs w:val="22"/>
        </w:rPr>
        <w:t xml:space="preserve">. After estimating the factor structure of the WAT scale, the factor structure will </w:t>
      </w:r>
      <w:proofErr w:type="gramStart"/>
      <w:r w:rsidRPr="004A2CF0">
        <w:rPr>
          <w:rFonts w:asciiTheme="minorHAnsi" w:hAnsiTheme="minorHAnsi" w:cstheme="minorHAnsi"/>
          <w:sz w:val="22"/>
          <w:szCs w:val="22"/>
        </w:rPr>
        <w:t>be confirmed</w:t>
      </w:r>
      <w:proofErr w:type="gramEnd"/>
      <w:r w:rsidRPr="004A2CF0">
        <w:rPr>
          <w:rFonts w:asciiTheme="minorHAnsi" w:hAnsiTheme="minorHAnsi" w:cstheme="minorHAnsi"/>
          <w:sz w:val="22"/>
          <w:szCs w:val="22"/>
        </w:rPr>
        <w:t xml:space="preserve"> with a </w:t>
      </w:r>
      <w:r w:rsidR="000B352C">
        <w:rPr>
          <w:rFonts w:asciiTheme="minorHAnsi" w:hAnsiTheme="minorHAnsi" w:cstheme="minorHAnsi"/>
          <w:sz w:val="22"/>
          <w:szCs w:val="22"/>
        </w:rPr>
        <w:t xml:space="preserve">series of </w:t>
      </w:r>
      <w:r w:rsidRPr="004A2CF0">
        <w:rPr>
          <w:rFonts w:asciiTheme="minorHAnsi" w:hAnsiTheme="minorHAnsi" w:cstheme="minorHAnsi"/>
          <w:sz w:val="22"/>
          <w:szCs w:val="22"/>
        </w:rPr>
        <w:t xml:space="preserve">confirmatory factor </w:t>
      </w:r>
      <w:r w:rsidR="000B352C">
        <w:rPr>
          <w:rFonts w:asciiTheme="minorHAnsi" w:hAnsiTheme="minorHAnsi" w:cstheme="minorHAnsi"/>
          <w:sz w:val="22"/>
          <w:szCs w:val="22"/>
        </w:rPr>
        <w:t>analyses</w:t>
      </w:r>
      <w:r w:rsidRPr="004A2CF0">
        <w:rPr>
          <w:rFonts w:asciiTheme="minorHAnsi" w:hAnsiTheme="minorHAnsi" w:cstheme="minorHAnsi"/>
          <w:sz w:val="22"/>
          <w:szCs w:val="22"/>
        </w:rPr>
        <w:t xml:space="preserve">. </w:t>
      </w:r>
      <w:r w:rsidR="00697CC3" w:rsidRPr="004A2CF0">
        <w:rPr>
          <w:rFonts w:asciiTheme="minorHAnsi" w:hAnsiTheme="minorHAnsi" w:cstheme="minorHAnsi"/>
          <w:sz w:val="22"/>
          <w:szCs w:val="22"/>
        </w:rPr>
        <w:t xml:space="preserve">Part two addresses relations between the other measures the psychologist is employing </w:t>
      </w:r>
      <w:r w:rsidR="00996C06" w:rsidRPr="004A2CF0">
        <w:rPr>
          <w:rFonts w:asciiTheme="minorHAnsi" w:hAnsiTheme="minorHAnsi" w:cstheme="minorHAnsi"/>
          <w:sz w:val="22"/>
          <w:szCs w:val="22"/>
        </w:rPr>
        <w:t xml:space="preserve">and one of the suspected factors of the WAT scale. To examine these relations, a series of regressions will </w:t>
      </w:r>
      <w:proofErr w:type="gramStart"/>
      <w:r w:rsidR="00996C06" w:rsidRPr="004A2CF0">
        <w:rPr>
          <w:rFonts w:asciiTheme="minorHAnsi" w:hAnsiTheme="minorHAnsi" w:cstheme="minorHAnsi"/>
          <w:sz w:val="22"/>
          <w:szCs w:val="22"/>
        </w:rPr>
        <w:t>be run</w:t>
      </w:r>
      <w:proofErr w:type="gramEnd"/>
      <w:r w:rsidR="00996C06" w:rsidRPr="004A2CF0">
        <w:rPr>
          <w:rFonts w:asciiTheme="minorHAnsi" w:hAnsiTheme="minorHAnsi" w:cstheme="minorHAnsi"/>
          <w:sz w:val="22"/>
          <w:szCs w:val="22"/>
        </w:rPr>
        <w:t xml:space="preserve">: two linear regressions and one mediation analysis. Part three addresses how </w:t>
      </w:r>
      <w:r w:rsidR="00806BE4">
        <w:rPr>
          <w:rFonts w:asciiTheme="minorHAnsi" w:hAnsiTheme="minorHAnsi" w:cstheme="minorHAnsi"/>
          <w:sz w:val="22"/>
          <w:szCs w:val="22"/>
        </w:rPr>
        <w:t xml:space="preserve">personal life focus </w:t>
      </w:r>
      <w:r w:rsidR="00996C06" w:rsidRPr="004A2CF0">
        <w:rPr>
          <w:rFonts w:asciiTheme="minorHAnsi" w:hAnsiTheme="minorHAnsi" w:cstheme="minorHAnsi"/>
          <w:sz w:val="22"/>
          <w:szCs w:val="22"/>
        </w:rPr>
        <w:t xml:space="preserve">and </w:t>
      </w:r>
      <w:proofErr w:type="gramStart"/>
      <w:r w:rsidR="00996C06" w:rsidRPr="004A2CF0">
        <w:rPr>
          <w:rFonts w:asciiTheme="minorHAnsi" w:hAnsiTheme="minorHAnsi" w:cstheme="minorHAnsi"/>
          <w:sz w:val="22"/>
          <w:szCs w:val="22"/>
        </w:rPr>
        <w:t>previous</w:t>
      </w:r>
      <w:proofErr w:type="gramEnd"/>
      <w:r w:rsidR="00996C06" w:rsidRPr="004A2CF0">
        <w:rPr>
          <w:rFonts w:asciiTheme="minorHAnsi" w:hAnsiTheme="minorHAnsi" w:cstheme="minorHAnsi"/>
          <w:sz w:val="22"/>
          <w:szCs w:val="22"/>
        </w:rPr>
        <w:t xml:space="preserve"> experience with danger predict a different, suspected factor of the WAT scale. </w:t>
      </w:r>
      <w:proofErr w:type="gramStart"/>
      <w:r w:rsidR="00996C06" w:rsidRPr="004A2CF0">
        <w:rPr>
          <w:rFonts w:asciiTheme="minorHAnsi" w:hAnsiTheme="minorHAnsi" w:cstheme="minorHAnsi"/>
          <w:sz w:val="22"/>
          <w:szCs w:val="22"/>
        </w:rPr>
        <w:t>Accordingly</w:t>
      </w:r>
      <w:proofErr w:type="gramEnd"/>
      <w:r w:rsidR="00996C06" w:rsidRPr="004A2CF0">
        <w:rPr>
          <w:rFonts w:asciiTheme="minorHAnsi" w:hAnsiTheme="minorHAnsi" w:cstheme="minorHAnsi"/>
          <w:sz w:val="22"/>
          <w:szCs w:val="22"/>
        </w:rPr>
        <w:t xml:space="preserve">, a multiple ANOVA analysis will be conducted to examine the main and interaction effects of the </w:t>
      </w:r>
      <w:r w:rsidR="00806BE4">
        <w:rPr>
          <w:rFonts w:asciiTheme="minorHAnsi" w:hAnsiTheme="minorHAnsi" w:cstheme="minorHAnsi"/>
          <w:sz w:val="22"/>
          <w:szCs w:val="22"/>
        </w:rPr>
        <w:t xml:space="preserve">life </w:t>
      </w:r>
      <w:r w:rsidR="00996C06" w:rsidRPr="004A2CF0">
        <w:rPr>
          <w:rFonts w:asciiTheme="minorHAnsi" w:hAnsiTheme="minorHAnsi" w:cstheme="minorHAnsi"/>
          <w:sz w:val="22"/>
          <w:szCs w:val="22"/>
        </w:rPr>
        <w:t xml:space="preserve">focus  and experience with danger </w:t>
      </w:r>
      <w:r w:rsidR="00806BE4">
        <w:rPr>
          <w:rFonts w:asciiTheme="minorHAnsi" w:hAnsiTheme="minorHAnsi" w:cstheme="minorHAnsi"/>
          <w:sz w:val="22"/>
          <w:szCs w:val="22"/>
        </w:rPr>
        <w:t>variables</w:t>
      </w:r>
      <w:r w:rsidR="00996C06" w:rsidRPr="004A2CF0">
        <w:rPr>
          <w:rFonts w:asciiTheme="minorHAnsi" w:hAnsiTheme="minorHAnsi" w:cstheme="minorHAnsi"/>
          <w:sz w:val="22"/>
          <w:szCs w:val="22"/>
        </w:rPr>
        <w:t>.</w:t>
      </w:r>
      <w:r w:rsidRPr="004A2CF0">
        <w:rPr>
          <w:rFonts w:asciiTheme="minorHAnsi" w:hAnsiTheme="minorHAnsi" w:cstheme="minorHAnsi"/>
          <w:sz w:val="22"/>
          <w:szCs w:val="22"/>
        </w:rPr>
        <w:t xml:space="preserve"> All analyses </w:t>
      </w:r>
      <w:proofErr w:type="gramStart"/>
      <w:r w:rsidRPr="004A2CF0">
        <w:rPr>
          <w:rFonts w:asciiTheme="minorHAnsi" w:hAnsiTheme="minorHAnsi" w:cstheme="minorHAnsi"/>
          <w:sz w:val="22"/>
          <w:szCs w:val="22"/>
        </w:rPr>
        <w:t>were run</w:t>
      </w:r>
      <w:proofErr w:type="gramEnd"/>
      <w:r w:rsidRPr="004A2CF0">
        <w:rPr>
          <w:rFonts w:asciiTheme="minorHAnsi" w:hAnsiTheme="minorHAnsi" w:cstheme="minorHAnsi"/>
          <w:sz w:val="22"/>
          <w:szCs w:val="22"/>
        </w:rPr>
        <w:t xml:space="preserve"> in RStudio. </w:t>
      </w:r>
    </w:p>
    <w:p w14:paraId="3AA207CD" w14:textId="55CA2655" w:rsidR="00B30E33" w:rsidRPr="004A2CF0" w:rsidRDefault="00423E4C" w:rsidP="007B1873">
      <w:pPr>
        <w:spacing w:line="480" w:lineRule="auto"/>
        <w:jc w:val="center"/>
        <w:rPr>
          <w:rFonts w:asciiTheme="minorHAnsi" w:hAnsiTheme="minorHAnsi" w:cstheme="minorHAnsi"/>
          <w:b/>
          <w:bCs/>
          <w:sz w:val="22"/>
          <w:szCs w:val="22"/>
        </w:rPr>
      </w:pPr>
      <w:r w:rsidRPr="004A2CF0">
        <w:rPr>
          <w:rFonts w:asciiTheme="minorHAnsi" w:hAnsiTheme="minorHAnsi" w:cstheme="minorHAnsi"/>
          <w:b/>
          <w:bCs/>
          <w:sz w:val="22"/>
          <w:szCs w:val="22"/>
        </w:rPr>
        <w:t>Results</w:t>
      </w:r>
      <w:r w:rsidR="00BB6BC8" w:rsidRPr="004A2CF0">
        <w:rPr>
          <w:rFonts w:asciiTheme="minorHAnsi" w:hAnsiTheme="minorHAnsi" w:cstheme="minorHAnsi"/>
          <w:b/>
          <w:bCs/>
          <w:sz w:val="22"/>
          <w:szCs w:val="22"/>
        </w:rPr>
        <w:softHyphen/>
      </w:r>
      <w:r w:rsidR="00BB6BC8" w:rsidRPr="004A2CF0">
        <w:rPr>
          <w:rFonts w:asciiTheme="minorHAnsi" w:hAnsiTheme="minorHAnsi" w:cstheme="minorHAnsi"/>
          <w:b/>
          <w:bCs/>
          <w:sz w:val="22"/>
          <w:szCs w:val="22"/>
        </w:rPr>
        <w:softHyphen/>
      </w:r>
      <w:r w:rsidR="00BB6BC8" w:rsidRPr="004A2CF0">
        <w:rPr>
          <w:rFonts w:asciiTheme="minorHAnsi" w:hAnsiTheme="minorHAnsi" w:cstheme="minorHAnsi"/>
          <w:b/>
          <w:bCs/>
          <w:sz w:val="22"/>
          <w:szCs w:val="22"/>
        </w:rPr>
        <w:softHyphen/>
      </w:r>
      <w:r w:rsidR="00BB6BC8" w:rsidRPr="004A2CF0">
        <w:rPr>
          <w:rFonts w:asciiTheme="minorHAnsi" w:hAnsiTheme="minorHAnsi" w:cstheme="minorHAnsi"/>
          <w:b/>
          <w:bCs/>
          <w:sz w:val="22"/>
          <w:szCs w:val="22"/>
        </w:rPr>
        <w:softHyphen/>
      </w:r>
      <w:r w:rsidR="00BB6BC8" w:rsidRPr="004A2CF0">
        <w:rPr>
          <w:rFonts w:asciiTheme="minorHAnsi" w:hAnsiTheme="minorHAnsi" w:cstheme="minorHAnsi"/>
          <w:b/>
          <w:bCs/>
          <w:sz w:val="22"/>
          <w:szCs w:val="22"/>
        </w:rPr>
        <w:softHyphen/>
      </w:r>
      <w:r w:rsidR="00BB6BC8" w:rsidRPr="004A2CF0">
        <w:rPr>
          <w:rFonts w:asciiTheme="minorHAnsi" w:hAnsiTheme="minorHAnsi" w:cstheme="minorHAnsi"/>
          <w:b/>
          <w:bCs/>
          <w:sz w:val="22"/>
          <w:szCs w:val="22"/>
        </w:rPr>
        <w:softHyphen/>
      </w:r>
    </w:p>
    <w:p w14:paraId="472D713B" w14:textId="7378D4A2" w:rsidR="008A3815" w:rsidRPr="004A2CF0" w:rsidRDefault="006C7548" w:rsidP="008A3815">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 xml:space="preserve">Data Cleaning </w:t>
      </w:r>
    </w:p>
    <w:p w14:paraId="357878B7" w14:textId="2997AAFE" w:rsidR="008A3815" w:rsidRPr="004A2CF0" w:rsidRDefault="00914409" w:rsidP="00E47803">
      <w:pPr>
        <w:spacing w:line="480" w:lineRule="auto"/>
        <w:ind w:firstLine="720"/>
        <w:rPr>
          <w:rFonts w:asciiTheme="minorHAnsi" w:hAnsiTheme="minorHAnsi" w:cstheme="minorHAnsi"/>
          <w:sz w:val="22"/>
          <w:szCs w:val="22"/>
        </w:rPr>
      </w:pPr>
      <w:proofErr w:type="gramStart"/>
      <w:r w:rsidRPr="004A2CF0">
        <w:rPr>
          <w:rFonts w:asciiTheme="minorHAnsi" w:hAnsiTheme="minorHAnsi" w:cstheme="minorHAnsi"/>
          <w:sz w:val="22"/>
          <w:szCs w:val="22"/>
        </w:rPr>
        <w:t>I ran</w:t>
      </w:r>
      <w:proofErr w:type="gramEnd"/>
      <w:r w:rsidRPr="004A2CF0">
        <w:rPr>
          <w:rFonts w:asciiTheme="minorHAnsi" w:hAnsiTheme="minorHAnsi" w:cstheme="minorHAnsi"/>
          <w:sz w:val="22"/>
          <w:szCs w:val="22"/>
        </w:rPr>
        <w:t xml:space="preserve"> a </w:t>
      </w:r>
      <w:r w:rsidR="006C7548" w:rsidRPr="004A2CF0">
        <w:rPr>
          <w:rFonts w:asciiTheme="minorHAnsi" w:hAnsiTheme="minorHAnsi" w:cstheme="minorHAnsi"/>
          <w:sz w:val="22"/>
          <w:szCs w:val="22"/>
        </w:rPr>
        <w:t>series of Shapiro-Wilk tests for the following variables: general openness to new experiences</w:t>
      </w:r>
      <w:r w:rsidR="007720BA" w:rsidRPr="004A2CF0">
        <w:rPr>
          <w:rFonts w:asciiTheme="minorHAnsi" w:hAnsiTheme="minorHAnsi" w:cstheme="minorHAnsi"/>
          <w:sz w:val="22"/>
          <w:szCs w:val="22"/>
        </w:rPr>
        <w:t xml:space="preserve">, </w:t>
      </w:r>
      <w:r w:rsidR="007720BA" w:rsidRPr="004A2CF0">
        <w:rPr>
          <w:rFonts w:asciiTheme="minorHAnsi" w:hAnsiTheme="minorHAnsi" w:cstheme="minorHAnsi"/>
          <w:i/>
          <w:iCs/>
          <w:sz w:val="22"/>
          <w:szCs w:val="22"/>
        </w:rPr>
        <w:t xml:space="preserve">W </w:t>
      </w:r>
      <w:r w:rsidR="007720BA" w:rsidRPr="004A2CF0">
        <w:rPr>
          <w:rFonts w:asciiTheme="minorHAnsi" w:hAnsiTheme="minorHAnsi" w:cstheme="minorHAnsi"/>
          <w:sz w:val="22"/>
          <w:szCs w:val="22"/>
        </w:rPr>
        <w:t xml:space="preserve">= </w:t>
      </w:r>
      <w:r w:rsidR="00930D82" w:rsidRPr="004A2CF0">
        <w:rPr>
          <w:rFonts w:asciiTheme="minorHAnsi" w:hAnsiTheme="minorHAnsi" w:cstheme="minorHAnsi"/>
          <w:sz w:val="22"/>
          <w:szCs w:val="22"/>
        </w:rPr>
        <w:t>0.92</w:t>
      </w:r>
      <w:r w:rsidR="006C7548" w:rsidRPr="004A2CF0">
        <w:rPr>
          <w:rFonts w:asciiTheme="minorHAnsi" w:hAnsiTheme="minorHAnsi" w:cstheme="minorHAnsi"/>
          <w:sz w:val="22"/>
          <w:szCs w:val="22"/>
        </w:rPr>
        <w:t>; the number of wacky adventures one has been on</w:t>
      </w:r>
      <w:r w:rsidR="00930D82" w:rsidRPr="004A2CF0">
        <w:rPr>
          <w:rFonts w:asciiTheme="minorHAnsi" w:hAnsiTheme="minorHAnsi" w:cstheme="minorHAnsi"/>
          <w:sz w:val="22"/>
          <w:szCs w:val="22"/>
        </w:rPr>
        <w:t xml:space="preserve">, </w:t>
      </w:r>
      <w:r w:rsidR="00930D82" w:rsidRPr="004A2CF0">
        <w:rPr>
          <w:rFonts w:asciiTheme="minorHAnsi" w:hAnsiTheme="minorHAnsi" w:cstheme="minorHAnsi"/>
          <w:i/>
          <w:iCs/>
          <w:sz w:val="22"/>
          <w:szCs w:val="22"/>
        </w:rPr>
        <w:t xml:space="preserve">W </w:t>
      </w:r>
      <w:r w:rsidR="00930D82" w:rsidRPr="004A2CF0">
        <w:rPr>
          <w:rFonts w:asciiTheme="minorHAnsi" w:hAnsiTheme="minorHAnsi" w:cstheme="minorHAnsi"/>
          <w:sz w:val="22"/>
          <w:szCs w:val="22"/>
        </w:rPr>
        <w:t xml:space="preserve">= 0.90; </w:t>
      </w:r>
      <w:r w:rsidR="007720BA" w:rsidRPr="004A2CF0">
        <w:rPr>
          <w:rFonts w:asciiTheme="minorHAnsi" w:hAnsiTheme="minorHAnsi" w:cstheme="minorHAnsi"/>
          <w:sz w:val="22"/>
          <w:szCs w:val="22"/>
        </w:rPr>
        <w:t>risk-taking propensity</w:t>
      </w:r>
      <w:r w:rsidR="00930D82" w:rsidRPr="004A2CF0">
        <w:rPr>
          <w:rFonts w:asciiTheme="minorHAnsi" w:hAnsiTheme="minorHAnsi" w:cstheme="minorHAnsi"/>
          <w:sz w:val="22"/>
          <w:szCs w:val="22"/>
        </w:rPr>
        <w:t xml:space="preserve">, </w:t>
      </w:r>
      <w:r w:rsidR="00930D82" w:rsidRPr="004A2CF0">
        <w:rPr>
          <w:rFonts w:asciiTheme="minorHAnsi" w:hAnsiTheme="minorHAnsi" w:cstheme="minorHAnsi"/>
          <w:i/>
          <w:iCs/>
          <w:sz w:val="22"/>
          <w:szCs w:val="22"/>
        </w:rPr>
        <w:t xml:space="preserve">W </w:t>
      </w:r>
      <w:r w:rsidR="00930D82" w:rsidRPr="004A2CF0">
        <w:rPr>
          <w:rFonts w:asciiTheme="minorHAnsi" w:hAnsiTheme="minorHAnsi" w:cstheme="minorHAnsi"/>
          <w:sz w:val="22"/>
          <w:szCs w:val="22"/>
        </w:rPr>
        <w:t xml:space="preserve">= </w:t>
      </w:r>
      <w:r w:rsidR="00A06D26" w:rsidRPr="004A2CF0">
        <w:rPr>
          <w:rFonts w:asciiTheme="minorHAnsi" w:hAnsiTheme="minorHAnsi" w:cstheme="minorHAnsi"/>
          <w:sz w:val="22"/>
          <w:szCs w:val="22"/>
        </w:rPr>
        <w:t>0.98</w:t>
      </w:r>
      <w:r w:rsidR="007720BA" w:rsidRPr="004A2CF0">
        <w:rPr>
          <w:rFonts w:asciiTheme="minorHAnsi" w:hAnsiTheme="minorHAnsi" w:cstheme="minorHAnsi"/>
          <w:sz w:val="22"/>
          <w:szCs w:val="22"/>
        </w:rPr>
        <w:t>; and openness to weird experiences</w:t>
      </w:r>
      <w:r w:rsidR="00A06D26" w:rsidRPr="004A2CF0">
        <w:rPr>
          <w:rFonts w:asciiTheme="minorHAnsi" w:hAnsiTheme="minorHAnsi" w:cstheme="minorHAnsi"/>
          <w:sz w:val="22"/>
          <w:szCs w:val="22"/>
        </w:rPr>
        <w:t xml:space="preserve">, </w:t>
      </w:r>
      <w:r w:rsidR="00A06D26" w:rsidRPr="004A2CF0">
        <w:rPr>
          <w:rFonts w:asciiTheme="minorHAnsi" w:hAnsiTheme="minorHAnsi" w:cstheme="minorHAnsi"/>
          <w:i/>
          <w:iCs/>
          <w:sz w:val="22"/>
          <w:szCs w:val="22"/>
        </w:rPr>
        <w:t xml:space="preserve">W </w:t>
      </w:r>
      <w:r w:rsidR="00A06D26" w:rsidRPr="004A2CF0">
        <w:rPr>
          <w:rFonts w:asciiTheme="minorHAnsi" w:hAnsiTheme="minorHAnsi" w:cstheme="minorHAnsi"/>
          <w:sz w:val="22"/>
          <w:szCs w:val="22"/>
        </w:rPr>
        <w:t>= 1.00</w:t>
      </w:r>
      <w:r w:rsidR="007720BA" w:rsidRPr="004A2CF0">
        <w:rPr>
          <w:rFonts w:asciiTheme="minorHAnsi" w:hAnsiTheme="minorHAnsi" w:cstheme="minorHAnsi"/>
          <w:sz w:val="22"/>
          <w:szCs w:val="22"/>
        </w:rPr>
        <w:t xml:space="preserve">; all </w:t>
      </w:r>
      <w:proofErr w:type="spellStart"/>
      <w:r w:rsidR="007720BA" w:rsidRPr="004A2CF0">
        <w:rPr>
          <w:rFonts w:asciiTheme="minorHAnsi" w:hAnsiTheme="minorHAnsi" w:cstheme="minorHAnsi"/>
          <w:i/>
          <w:iCs/>
          <w:sz w:val="22"/>
          <w:szCs w:val="22"/>
        </w:rPr>
        <w:t>ps</w:t>
      </w:r>
      <w:proofErr w:type="spellEnd"/>
      <w:r w:rsidR="007720BA" w:rsidRPr="004A2CF0">
        <w:rPr>
          <w:rFonts w:asciiTheme="minorHAnsi" w:hAnsiTheme="minorHAnsi" w:cstheme="minorHAnsi"/>
          <w:i/>
          <w:iCs/>
          <w:sz w:val="22"/>
          <w:szCs w:val="22"/>
        </w:rPr>
        <w:t xml:space="preserve"> </w:t>
      </w:r>
      <w:r w:rsidR="007720BA" w:rsidRPr="004A2CF0">
        <w:rPr>
          <w:rFonts w:asciiTheme="minorHAnsi" w:hAnsiTheme="minorHAnsi" w:cstheme="minorHAnsi"/>
          <w:sz w:val="22"/>
          <w:szCs w:val="22"/>
        </w:rPr>
        <w:t>&lt;</w:t>
      </w:r>
      <w:r w:rsidR="007720BA" w:rsidRPr="004A2CF0">
        <w:rPr>
          <w:rFonts w:asciiTheme="minorHAnsi" w:hAnsiTheme="minorHAnsi" w:cstheme="minorHAnsi"/>
          <w:i/>
          <w:iCs/>
          <w:sz w:val="22"/>
          <w:szCs w:val="22"/>
        </w:rPr>
        <w:t xml:space="preserve"> </w:t>
      </w:r>
      <w:r w:rsidR="007720BA" w:rsidRPr="004A2CF0">
        <w:rPr>
          <w:rFonts w:asciiTheme="minorHAnsi" w:hAnsiTheme="minorHAnsi" w:cstheme="minorHAnsi"/>
          <w:sz w:val="22"/>
          <w:szCs w:val="22"/>
        </w:rPr>
        <w:t>.001.</w:t>
      </w:r>
      <w:r w:rsidR="00E47803" w:rsidRPr="004A2CF0">
        <w:rPr>
          <w:rFonts w:asciiTheme="minorHAnsi" w:hAnsiTheme="minorHAnsi" w:cstheme="minorHAnsi"/>
          <w:sz w:val="22"/>
          <w:szCs w:val="22"/>
        </w:rPr>
        <w:t xml:space="preserve"> </w:t>
      </w:r>
      <w:proofErr w:type="gramStart"/>
      <w:r w:rsidR="00E47803" w:rsidRPr="004A2CF0">
        <w:rPr>
          <w:rFonts w:asciiTheme="minorHAnsi" w:hAnsiTheme="minorHAnsi" w:cstheme="minorHAnsi"/>
          <w:sz w:val="22"/>
          <w:szCs w:val="22"/>
        </w:rPr>
        <w:t>I proceeded</w:t>
      </w:r>
      <w:proofErr w:type="gramEnd"/>
      <w:r w:rsidR="00E47803" w:rsidRPr="004A2CF0">
        <w:rPr>
          <w:rFonts w:asciiTheme="minorHAnsi" w:hAnsiTheme="minorHAnsi" w:cstheme="minorHAnsi"/>
          <w:sz w:val="22"/>
          <w:szCs w:val="22"/>
        </w:rPr>
        <w:t xml:space="preserve"> to use parametric methods to analyze the data.</w:t>
      </w:r>
      <w:r w:rsidR="00E47803" w:rsidRPr="004A2CF0">
        <w:rPr>
          <w:rStyle w:val="FootnoteReference"/>
          <w:rFonts w:asciiTheme="minorHAnsi" w:hAnsiTheme="minorHAnsi" w:cstheme="minorHAnsi"/>
          <w:sz w:val="22"/>
          <w:szCs w:val="22"/>
        </w:rPr>
        <w:footnoteReference w:id="1"/>
      </w:r>
    </w:p>
    <w:p w14:paraId="7A433564" w14:textId="592E97BC" w:rsidR="006E54C7" w:rsidRPr="004A2CF0" w:rsidRDefault="00423E4C" w:rsidP="007B1873">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lastRenderedPageBreak/>
        <w:t xml:space="preserve">Part </w:t>
      </w:r>
      <w:r w:rsidR="002F420B" w:rsidRPr="004A2CF0">
        <w:rPr>
          <w:rFonts w:asciiTheme="minorHAnsi" w:hAnsiTheme="minorHAnsi" w:cstheme="minorHAnsi"/>
          <w:b/>
          <w:bCs/>
          <w:sz w:val="22"/>
          <w:szCs w:val="22"/>
        </w:rPr>
        <w:t>One</w:t>
      </w:r>
    </w:p>
    <w:p w14:paraId="14396259" w14:textId="6F8E43EF" w:rsidR="00307453" w:rsidRPr="004A2CF0" w:rsidRDefault="000249AE"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Exploratory Factor Analysis</w:t>
      </w:r>
    </w:p>
    <w:p w14:paraId="5C4A2D1E" w14:textId="107E1BD7" w:rsidR="000249AE" w:rsidRPr="004A2CF0" w:rsidRDefault="005A56B3" w:rsidP="007B1873">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T</w:t>
      </w:r>
      <w:r w:rsidR="000249AE" w:rsidRPr="004A2CF0">
        <w:rPr>
          <w:rFonts w:asciiTheme="minorHAnsi" w:hAnsiTheme="minorHAnsi" w:cstheme="minorHAnsi"/>
          <w:sz w:val="22"/>
          <w:szCs w:val="22"/>
        </w:rPr>
        <w:t xml:space="preserve">he dimensionality of </w:t>
      </w:r>
      <w:r w:rsidRPr="004A2CF0">
        <w:rPr>
          <w:rFonts w:asciiTheme="minorHAnsi" w:hAnsiTheme="minorHAnsi" w:cstheme="minorHAnsi"/>
          <w:sz w:val="22"/>
          <w:szCs w:val="22"/>
        </w:rPr>
        <w:t>the Wacky Adventure</w:t>
      </w:r>
      <w:r w:rsidR="00193ED1" w:rsidRPr="004A2CF0">
        <w:rPr>
          <w:rFonts w:asciiTheme="minorHAnsi" w:hAnsiTheme="minorHAnsi" w:cstheme="minorHAnsi"/>
          <w:sz w:val="22"/>
          <w:szCs w:val="22"/>
        </w:rPr>
        <w:t>r</w:t>
      </w:r>
      <w:r w:rsidRPr="004A2CF0">
        <w:rPr>
          <w:rFonts w:asciiTheme="minorHAnsi" w:hAnsiTheme="minorHAnsi" w:cstheme="minorHAnsi"/>
          <w:sz w:val="22"/>
          <w:szCs w:val="22"/>
        </w:rPr>
        <w:t xml:space="preserve"> Trait (WAT) scale</w:t>
      </w:r>
      <w:r w:rsidR="000249AE" w:rsidRPr="004A2CF0">
        <w:rPr>
          <w:rFonts w:asciiTheme="minorHAnsi" w:hAnsiTheme="minorHAnsi" w:cstheme="minorHAnsi"/>
          <w:sz w:val="22"/>
          <w:szCs w:val="22"/>
        </w:rPr>
        <w:t xml:space="preserve"> </w:t>
      </w:r>
      <w:proofErr w:type="gramStart"/>
      <w:r w:rsidR="000249AE" w:rsidRPr="004A2CF0">
        <w:rPr>
          <w:rFonts w:asciiTheme="minorHAnsi" w:hAnsiTheme="minorHAnsi" w:cstheme="minorHAnsi"/>
          <w:sz w:val="22"/>
          <w:szCs w:val="22"/>
        </w:rPr>
        <w:t>was assessed</w:t>
      </w:r>
      <w:proofErr w:type="gramEnd"/>
      <w:r w:rsidR="000249AE" w:rsidRPr="004A2CF0">
        <w:rPr>
          <w:rFonts w:asciiTheme="minorHAnsi" w:hAnsiTheme="minorHAnsi" w:cstheme="minorHAnsi"/>
          <w:sz w:val="22"/>
          <w:szCs w:val="22"/>
        </w:rPr>
        <w:t xml:space="preserve"> using a principal components analysis (PCA), with a cut-off value for factor meaningfulness set at an Eigenvalue of 1.00 or greater (in line with recommendations by Kaiser, 1960). </w:t>
      </w:r>
      <w:proofErr w:type="gramStart"/>
      <w:r w:rsidR="000249AE" w:rsidRPr="004A2CF0">
        <w:rPr>
          <w:rFonts w:asciiTheme="minorHAnsi" w:hAnsiTheme="minorHAnsi" w:cstheme="minorHAnsi"/>
          <w:sz w:val="22"/>
          <w:szCs w:val="22"/>
        </w:rPr>
        <w:t>An initial</w:t>
      </w:r>
      <w:proofErr w:type="gramEnd"/>
      <w:r w:rsidR="000249AE" w:rsidRPr="004A2CF0">
        <w:rPr>
          <w:rFonts w:asciiTheme="minorHAnsi" w:hAnsiTheme="minorHAnsi" w:cstheme="minorHAnsi"/>
          <w:sz w:val="22"/>
          <w:szCs w:val="22"/>
        </w:rPr>
        <w:t>, unconstrained PCA yielded two factors that exceeded the cut-off Eigenvalue of 1.00 (</w:t>
      </w:r>
      <w:r w:rsidR="00355233" w:rsidRPr="004A2CF0">
        <w:rPr>
          <w:rFonts w:asciiTheme="minorHAnsi" w:hAnsiTheme="minorHAnsi" w:cstheme="minorHAnsi"/>
          <w:sz w:val="22"/>
          <w:szCs w:val="22"/>
        </w:rPr>
        <w:t>3.02</w:t>
      </w:r>
      <w:r w:rsidR="000249AE" w:rsidRPr="004A2CF0">
        <w:rPr>
          <w:rFonts w:asciiTheme="minorHAnsi" w:hAnsiTheme="minorHAnsi" w:cstheme="minorHAnsi"/>
          <w:sz w:val="22"/>
          <w:szCs w:val="22"/>
        </w:rPr>
        <w:t xml:space="preserve"> and </w:t>
      </w:r>
      <w:r w:rsidR="00355233" w:rsidRPr="004A2CF0">
        <w:rPr>
          <w:rFonts w:asciiTheme="minorHAnsi" w:hAnsiTheme="minorHAnsi" w:cstheme="minorHAnsi"/>
          <w:sz w:val="22"/>
          <w:szCs w:val="22"/>
        </w:rPr>
        <w:t>2.55</w:t>
      </w:r>
      <w:r w:rsidR="000249AE" w:rsidRPr="004A2CF0">
        <w:rPr>
          <w:rFonts w:asciiTheme="minorHAnsi" w:hAnsiTheme="minorHAnsi" w:cstheme="minorHAnsi"/>
          <w:sz w:val="22"/>
          <w:szCs w:val="22"/>
        </w:rPr>
        <w:t xml:space="preserve"> for Factor 1 and Factor 2, respectively)</w:t>
      </w:r>
      <w:r w:rsidR="00F53D66" w:rsidRPr="004A2CF0">
        <w:rPr>
          <w:rFonts w:asciiTheme="minorHAnsi" w:hAnsiTheme="minorHAnsi" w:cstheme="minorHAnsi"/>
          <w:sz w:val="22"/>
          <w:szCs w:val="22"/>
        </w:rPr>
        <w:t>, see Figure 1 for the corresponding scree plot and Figure 2 for the corresponding parallel analysis</w:t>
      </w:r>
      <w:r w:rsidR="000249AE" w:rsidRPr="004A2CF0">
        <w:rPr>
          <w:rFonts w:asciiTheme="minorHAnsi" w:hAnsiTheme="minorHAnsi" w:cstheme="minorHAnsi"/>
          <w:sz w:val="22"/>
          <w:szCs w:val="22"/>
        </w:rPr>
        <w:t xml:space="preserve">. </w:t>
      </w:r>
      <w:r w:rsidR="007C1417" w:rsidRPr="004A2CF0">
        <w:rPr>
          <w:rFonts w:asciiTheme="minorHAnsi" w:hAnsiTheme="minorHAnsi" w:cstheme="minorHAnsi"/>
          <w:sz w:val="22"/>
          <w:szCs w:val="22"/>
        </w:rPr>
        <w:t>To</w:t>
      </w:r>
      <w:r w:rsidR="000249AE" w:rsidRPr="004A2CF0">
        <w:rPr>
          <w:rFonts w:asciiTheme="minorHAnsi" w:hAnsiTheme="minorHAnsi" w:cstheme="minorHAnsi"/>
          <w:sz w:val="22"/>
          <w:szCs w:val="22"/>
        </w:rPr>
        <w:t xml:space="preserve"> aid in the interpretation of these factors, a second PCA </w:t>
      </w:r>
      <w:proofErr w:type="gramStart"/>
      <w:r w:rsidR="000249AE" w:rsidRPr="004A2CF0">
        <w:rPr>
          <w:rFonts w:asciiTheme="minorHAnsi" w:hAnsiTheme="minorHAnsi" w:cstheme="minorHAnsi"/>
          <w:sz w:val="22"/>
          <w:szCs w:val="22"/>
        </w:rPr>
        <w:t>was then conducted</w:t>
      </w:r>
      <w:proofErr w:type="gramEnd"/>
      <w:r w:rsidR="000249AE" w:rsidRPr="004A2CF0">
        <w:rPr>
          <w:rFonts w:asciiTheme="minorHAnsi" w:hAnsiTheme="minorHAnsi" w:cstheme="minorHAnsi"/>
          <w:sz w:val="22"/>
          <w:szCs w:val="22"/>
        </w:rPr>
        <w:t xml:space="preserve"> using a Varimax rotation, which also constrained the maximum number of factors to two. This rotation strategy </w:t>
      </w:r>
      <w:proofErr w:type="gramStart"/>
      <w:r w:rsidR="000249AE" w:rsidRPr="004A2CF0">
        <w:rPr>
          <w:rFonts w:asciiTheme="minorHAnsi" w:hAnsiTheme="minorHAnsi" w:cstheme="minorHAnsi"/>
          <w:sz w:val="22"/>
          <w:szCs w:val="22"/>
        </w:rPr>
        <w:t>was selected</w:t>
      </w:r>
      <w:proofErr w:type="gramEnd"/>
      <w:r w:rsidR="000249AE" w:rsidRPr="004A2CF0">
        <w:rPr>
          <w:rFonts w:asciiTheme="minorHAnsi" w:hAnsiTheme="minorHAnsi" w:cstheme="minorHAnsi"/>
          <w:sz w:val="22"/>
          <w:szCs w:val="22"/>
        </w:rPr>
        <w:t xml:space="preserve"> on the assumption that the factors of the scale would be orthogonal in nature.</w:t>
      </w:r>
      <w:r w:rsidR="00355233" w:rsidRPr="004A2CF0">
        <w:rPr>
          <w:rFonts w:asciiTheme="minorHAnsi" w:hAnsiTheme="minorHAnsi" w:cstheme="minorHAnsi"/>
          <w:sz w:val="22"/>
          <w:szCs w:val="22"/>
        </w:rPr>
        <w:t xml:space="preserve"> </w:t>
      </w:r>
      <w:r w:rsidR="000249AE" w:rsidRPr="004A2CF0">
        <w:rPr>
          <w:rFonts w:asciiTheme="minorHAnsi" w:hAnsiTheme="minorHAnsi" w:cstheme="minorHAnsi"/>
          <w:sz w:val="22"/>
          <w:szCs w:val="22"/>
        </w:rPr>
        <w:t xml:space="preserve">In the resulting rotated PCA, Factor 1 </w:t>
      </w:r>
      <w:proofErr w:type="gramStart"/>
      <w:r w:rsidR="000249AE" w:rsidRPr="004A2CF0">
        <w:rPr>
          <w:rFonts w:asciiTheme="minorHAnsi" w:hAnsiTheme="minorHAnsi" w:cstheme="minorHAnsi"/>
          <w:sz w:val="22"/>
          <w:szCs w:val="22"/>
        </w:rPr>
        <w:t>comprised</w:t>
      </w:r>
      <w:proofErr w:type="gramEnd"/>
      <w:r w:rsidR="000249AE" w:rsidRPr="004A2CF0">
        <w:rPr>
          <w:rFonts w:asciiTheme="minorHAnsi" w:hAnsiTheme="minorHAnsi" w:cstheme="minorHAnsi"/>
          <w:sz w:val="22"/>
          <w:szCs w:val="22"/>
        </w:rPr>
        <w:t xml:space="preserve"> of </w:t>
      </w:r>
      <w:r w:rsidR="00EE5744" w:rsidRPr="004A2CF0">
        <w:rPr>
          <w:rFonts w:asciiTheme="minorHAnsi" w:hAnsiTheme="minorHAnsi" w:cstheme="minorHAnsi"/>
          <w:sz w:val="22"/>
          <w:szCs w:val="22"/>
        </w:rPr>
        <w:t>four</w:t>
      </w:r>
      <w:r w:rsidR="000249AE" w:rsidRPr="004A2CF0">
        <w:rPr>
          <w:rFonts w:asciiTheme="minorHAnsi" w:hAnsiTheme="minorHAnsi" w:cstheme="minorHAnsi"/>
          <w:sz w:val="22"/>
          <w:szCs w:val="22"/>
        </w:rPr>
        <w:t xml:space="preserve"> items that explained </w:t>
      </w:r>
      <w:r w:rsidR="0061379A" w:rsidRPr="004A2CF0">
        <w:rPr>
          <w:rFonts w:asciiTheme="minorHAnsi" w:hAnsiTheme="minorHAnsi" w:cstheme="minorHAnsi"/>
          <w:sz w:val="22"/>
          <w:szCs w:val="22"/>
        </w:rPr>
        <w:t>25</w:t>
      </w:r>
      <w:r w:rsidR="000249AE" w:rsidRPr="004A2CF0">
        <w:rPr>
          <w:rFonts w:asciiTheme="minorHAnsi" w:hAnsiTheme="minorHAnsi" w:cstheme="minorHAnsi"/>
          <w:sz w:val="22"/>
          <w:szCs w:val="22"/>
        </w:rPr>
        <w:t xml:space="preserve"> percent of the variance, with factor loadings ranging from .</w:t>
      </w:r>
      <w:r w:rsidR="00164DA3" w:rsidRPr="004A2CF0">
        <w:rPr>
          <w:rFonts w:asciiTheme="minorHAnsi" w:hAnsiTheme="minorHAnsi" w:cstheme="minorHAnsi"/>
          <w:sz w:val="22"/>
          <w:szCs w:val="22"/>
        </w:rPr>
        <w:t>86</w:t>
      </w:r>
      <w:r w:rsidR="000249AE" w:rsidRPr="004A2CF0">
        <w:rPr>
          <w:rFonts w:asciiTheme="minorHAnsi" w:hAnsiTheme="minorHAnsi" w:cstheme="minorHAnsi"/>
          <w:sz w:val="22"/>
          <w:szCs w:val="22"/>
        </w:rPr>
        <w:t xml:space="preserve"> to .</w:t>
      </w:r>
      <w:r w:rsidR="00164DA3" w:rsidRPr="004A2CF0">
        <w:rPr>
          <w:rFonts w:asciiTheme="minorHAnsi" w:hAnsiTheme="minorHAnsi" w:cstheme="minorHAnsi"/>
          <w:sz w:val="22"/>
          <w:szCs w:val="22"/>
        </w:rPr>
        <w:t>88</w:t>
      </w:r>
      <w:r w:rsidR="000249AE" w:rsidRPr="004A2CF0">
        <w:rPr>
          <w:rFonts w:asciiTheme="minorHAnsi" w:hAnsiTheme="minorHAnsi" w:cstheme="minorHAnsi"/>
          <w:sz w:val="22"/>
          <w:szCs w:val="22"/>
        </w:rPr>
        <w:t xml:space="preserve">. Factor </w:t>
      </w:r>
      <w:proofErr w:type="gramStart"/>
      <w:r w:rsidR="000249AE" w:rsidRPr="004A2CF0">
        <w:rPr>
          <w:rFonts w:asciiTheme="minorHAnsi" w:hAnsiTheme="minorHAnsi" w:cstheme="minorHAnsi"/>
          <w:sz w:val="22"/>
          <w:szCs w:val="22"/>
        </w:rPr>
        <w:t>2</w:t>
      </w:r>
      <w:proofErr w:type="gramEnd"/>
      <w:r w:rsidR="000249AE" w:rsidRPr="004A2CF0">
        <w:rPr>
          <w:rFonts w:asciiTheme="minorHAnsi" w:hAnsiTheme="minorHAnsi" w:cstheme="minorHAnsi"/>
          <w:sz w:val="22"/>
          <w:szCs w:val="22"/>
        </w:rPr>
        <w:t xml:space="preserve"> was comprised of </w:t>
      </w:r>
      <w:r w:rsidR="00EE5744" w:rsidRPr="004A2CF0">
        <w:rPr>
          <w:rFonts w:asciiTheme="minorHAnsi" w:hAnsiTheme="minorHAnsi" w:cstheme="minorHAnsi"/>
          <w:sz w:val="22"/>
          <w:szCs w:val="22"/>
        </w:rPr>
        <w:t>eight</w:t>
      </w:r>
      <w:r w:rsidR="000249AE" w:rsidRPr="004A2CF0">
        <w:rPr>
          <w:rFonts w:asciiTheme="minorHAnsi" w:hAnsiTheme="minorHAnsi" w:cstheme="minorHAnsi"/>
          <w:sz w:val="22"/>
          <w:szCs w:val="22"/>
        </w:rPr>
        <w:t xml:space="preserve"> items that explained an additional </w:t>
      </w:r>
      <w:r w:rsidR="0061379A" w:rsidRPr="004A2CF0">
        <w:rPr>
          <w:rFonts w:asciiTheme="minorHAnsi" w:hAnsiTheme="minorHAnsi" w:cstheme="minorHAnsi"/>
          <w:sz w:val="22"/>
          <w:szCs w:val="22"/>
        </w:rPr>
        <w:t>21</w:t>
      </w:r>
      <w:r w:rsidR="000249AE" w:rsidRPr="004A2CF0">
        <w:rPr>
          <w:rFonts w:asciiTheme="minorHAnsi" w:hAnsiTheme="minorHAnsi" w:cstheme="minorHAnsi"/>
          <w:sz w:val="22"/>
          <w:szCs w:val="22"/>
        </w:rPr>
        <w:t xml:space="preserve"> percent of the variance, with factor loadings ranging from </w:t>
      </w:r>
      <w:r w:rsidR="00F51336" w:rsidRPr="004A2CF0">
        <w:rPr>
          <w:rFonts w:asciiTheme="minorHAnsi" w:hAnsiTheme="minorHAnsi" w:cstheme="minorHAnsi"/>
          <w:sz w:val="22"/>
          <w:szCs w:val="22"/>
        </w:rPr>
        <w:t>-</w:t>
      </w:r>
      <w:r w:rsidR="000249AE" w:rsidRPr="004A2CF0">
        <w:rPr>
          <w:rFonts w:asciiTheme="minorHAnsi" w:hAnsiTheme="minorHAnsi" w:cstheme="minorHAnsi"/>
          <w:sz w:val="22"/>
          <w:szCs w:val="22"/>
        </w:rPr>
        <w:t>.</w:t>
      </w:r>
      <w:r w:rsidR="00D23E9E" w:rsidRPr="004A2CF0">
        <w:rPr>
          <w:rFonts w:asciiTheme="minorHAnsi" w:hAnsiTheme="minorHAnsi" w:cstheme="minorHAnsi"/>
          <w:sz w:val="22"/>
          <w:szCs w:val="22"/>
        </w:rPr>
        <w:t>61</w:t>
      </w:r>
      <w:r w:rsidR="000249AE" w:rsidRPr="004A2CF0">
        <w:rPr>
          <w:rFonts w:asciiTheme="minorHAnsi" w:hAnsiTheme="minorHAnsi" w:cstheme="minorHAnsi"/>
          <w:sz w:val="22"/>
          <w:szCs w:val="22"/>
        </w:rPr>
        <w:t xml:space="preserve"> to .</w:t>
      </w:r>
      <w:r w:rsidR="00DD07B8" w:rsidRPr="004A2CF0">
        <w:rPr>
          <w:rFonts w:asciiTheme="minorHAnsi" w:hAnsiTheme="minorHAnsi" w:cstheme="minorHAnsi"/>
          <w:sz w:val="22"/>
          <w:szCs w:val="22"/>
        </w:rPr>
        <w:t>63</w:t>
      </w:r>
      <w:r w:rsidR="000249AE" w:rsidRPr="004A2CF0">
        <w:rPr>
          <w:rFonts w:asciiTheme="minorHAnsi" w:hAnsiTheme="minorHAnsi" w:cstheme="minorHAnsi"/>
          <w:sz w:val="22"/>
          <w:szCs w:val="22"/>
        </w:rPr>
        <w:t>.</w:t>
      </w:r>
    </w:p>
    <w:p w14:paraId="1A384DA8" w14:textId="51BABBF5" w:rsidR="00D844A2" w:rsidRPr="004A2CF0" w:rsidRDefault="000249AE" w:rsidP="007B1873">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 xml:space="preserve">The resulting factor loadings for each item across both factors </w:t>
      </w:r>
      <w:proofErr w:type="gramStart"/>
      <w:r w:rsidRPr="004A2CF0">
        <w:rPr>
          <w:rFonts w:asciiTheme="minorHAnsi" w:hAnsiTheme="minorHAnsi" w:cstheme="minorHAnsi"/>
          <w:sz w:val="22"/>
          <w:szCs w:val="22"/>
        </w:rPr>
        <w:t>are presented</w:t>
      </w:r>
      <w:proofErr w:type="gramEnd"/>
      <w:r w:rsidRPr="004A2CF0">
        <w:rPr>
          <w:rFonts w:asciiTheme="minorHAnsi" w:hAnsiTheme="minorHAnsi" w:cstheme="minorHAnsi"/>
          <w:sz w:val="22"/>
          <w:szCs w:val="22"/>
        </w:rPr>
        <w:t xml:space="preserve"> in Table 1. The items that loaded on to Factor 1 all conceptually pertained to participants’ </w:t>
      </w:r>
      <w:r w:rsidR="00C9442C" w:rsidRPr="004A2CF0">
        <w:rPr>
          <w:rFonts w:asciiTheme="minorHAnsi" w:hAnsiTheme="minorHAnsi" w:cstheme="minorHAnsi"/>
          <w:sz w:val="22"/>
          <w:szCs w:val="22"/>
        </w:rPr>
        <w:t>risk-taking propensity</w:t>
      </w:r>
      <w:r w:rsidRPr="004A2CF0">
        <w:rPr>
          <w:rFonts w:asciiTheme="minorHAnsi" w:hAnsiTheme="minorHAnsi" w:cstheme="minorHAnsi"/>
          <w:sz w:val="22"/>
          <w:szCs w:val="22"/>
        </w:rPr>
        <w:t xml:space="preserve">; </w:t>
      </w:r>
      <w:proofErr w:type="gramStart"/>
      <w:r w:rsidRPr="004A2CF0">
        <w:rPr>
          <w:rFonts w:asciiTheme="minorHAnsi" w:hAnsiTheme="minorHAnsi" w:cstheme="minorHAnsi"/>
          <w:sz w:val="22"/>
          <w:szCs w:val="22"/>
        </w:rPr>
        <w:t>whereas</w:t>
      </w:r>
      <w:r w:rsidR="00476836">
        <w:rPr>
          <w:rFonts w:asciiTheme="minorHAnsi" w:hAnsiTheme="minorHAnsi" w:cstheme="minorHAnsi"/>
          <w:sz w:val="22"/>
          <w:szCs w:val="22"/>
        </w:rPr>
        <w:t>,</w:t>
      </w:r>
      <w:proofErr w:type="gramEnd"/>
      <w:r w:rsidRPr="004A2CF0">
        <w:rPr>
          <w:rFonts w:asciiTheme="minorHAnsi" w:hAnsiTheme="minorHAnsi" w:cstheme="minorHAnsi"/>
          <w:sz w:val="22"/>
          <w:szCs w:val="22"/>
        </w:rPr>
        <w:t xml:space="preserve"> the items that loaded on to Factor 2 pertained to participants’ </w:t>
      </w:r>
      <w:r w:rsidR="00F26715" w:rsidRPr="004A2CF0">
        <w:rPr>
          <w:rFonts w:asciiTheme="minorHAnsi" w:hAnsiTheme="minorHAnsi" w:cstheme="minorHAnsi"/>
          <w:sz w:val="22"/>
          <w:szCs w:val="22"/>
        </w:rPr>
        <w:t>openness to weird experiences</w:t>
      </w:r>
      <w:r w:rsidRPr="004A2CF0">
        <w:rPr>
          <w:rFonts w:asciiTheme="minorHAnsi" w:hAnsiTheme="minorHAnsi" w:cstheme="minorHAnsi"/>
          <w:sz w:val="22"/>
          <w:szCs w:val="22"/>
        </w:rPr>
        <w:t xml:space="preserve">. These results suggest that the </w:t>
      </w:r>
      <w:r w:rsidR="00476836">
        <w:rPr>
          <w:rFonts w:asciiTheme="minorHAnsi" w:hAnsiTheme="minorHAnsi" w:cstheme="minorHAnsi"/>
          <w:sz w:val="22"/>
          <w:szCs w:val="22"/>
        </w:rPr>
        <w:t xml:space="preserve">WAT </w:t>
      </w:r>
      <w:r w:rsidRPr="004A2CF0">
        <w:rPr>
          <w:rFonts w:asciiTheme="minorHAnsi" w:hAnsiTheme="minorHAnsi" w:cstheme="minorHAnsi"/>
          <w:sz w:val="22"/>
          <w:szCs w:val="22"/>
        </w:rPr>
        <w:t xml:space="preserve">scale has a two-factor structure: one factor that pertains to </w:t>
      </w:r>
      <w:r w:rsidR="00476836">
        <w:rPr>
          <w:rFonts w:asciiTheme="minorHAnsi" w:hAnsiTheme="minorHAnsi" w:cstheme="minorHAnsi"/>
          <w:sz w:val="22"/>
          <w:szCs w:val="22"/>
        </w:rPr>
        <w:t>risk-taking propensity</w:t>
      </w:r>
      <w:r w:rsidRPr="004A2CF0">
        <w:rPr>
          <w:rFonts w:asciiTheme="minorHAnsi" w:hAnsiTheme="minorHAnsi" w:cstheme="minorHAnsi"/>
          <w:sz w:val="22"/>
          <w:szCs w:val="22"/>
        </w:rPr>
        <w:t xml:space="preserve">; and another that pertains to </w:t>
      </w:r>
      <w:r w:rsidR="00476836">
        <w:rPr>
          <w:rFonts w:asciiTheme="minorHAnsi" w:hAnsiTheme="minorHAnsi" w:cstheme="minorHAnsi"/>
          <w:sz w:val="22"/>
          <w:szCs w:val="22"/>
        </w:rPr>
        <w:t>one’s openness to weird experiences</w:t>
      </w:r>
      <w:r w:rsidR="008D089B">
        <w:rPr>
          <w:rFonts w:asciiTheme="minorHAnsi" w:hAnsiTheme="minorHAnsi" w:cstheme="minorHAnsi"/>
          <w:sz w:val="22"/>
          <w:szCs w:val="22"/>
        </w:rPr>
        <w:t>.</w:t>
      </w:r>
    </w:p>
    <w:p w14:paraId="32D964D7" w14:textId="5D5128E6" w:rsidR="00F26715" w:rsidRPr="004A2CF0" w:rsidRDefault="00F26715"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Confirmatory Factor Analys</w:t>
      </w:r>
      <w:r w:rsidR="00B5445B" w:rsidRPr="004A2CF0">
        <w:rPr>
          <w:rFonts w:asciiTheme="minorHAnsi" w:hAnsiTheme="minorHAnsi" w:cstheme="minorHAnsi"/>
          <w:b/>
          <w:bCs/>
          <w:i/>
          <w:iCs/>
          <w:sz w:val="22"/>
          <w:szCs w:val="22"/>
        </w:rPr>
        <w:t>es</w:t>
      </w:r>
    </w:p>
    <w:p w14:paraId="4458CC1C" w14:textId="6E1CE62F" w:rsidR="00B5445B" w:rsidRPr="004A2CF0" w:rsidRDefault="0067384D" w:rsidP="00B5445B">
      <w:pPr>
        <w:spacing w:line="480" w:lineRule="auto"/>
        <w:ind w:firstLine="720"/>
        <w:rPr>
          <w:rFonts w:asciiTheme="minorHAnsi" w:hAnsiTheme="minorHAnsi" w:cstheme="minorHAnsi"/>
          <w:sz w:val="22"/>
          <w:szCs w:val="22"/>
        </w:rPr>
      </w:pPr>
      <w:proofErr w:type="gramStart"/>
      <w:r w:rsidRPr="004A2CF0">
        <w:rPr>
          <w:rFonts w:asciiTheme="minorHAnsi" w:hAnsiTheme="minorHAnsi" w:cstheme="minorHAnsi"/>
          <w:sz w:val="22"/>
          <w:szCs w:val="22"/>
        </w:rPr>
        <w:t>In order to</w:t>
      </w:r>
      <w:proofErr w:type="gramEnd"/>
      <w:r w:rsidRPr="004A2CF0">
        <w:rPr>
          <w:rFonts w:asciiTheme="minorHAnsi" w:hAnsiTheme="minorHAnsi" w:cstheme="minorHAnsi"/>
          <w:sz w:val="22"/>
          <w:szCs w:val="22"/>
        </w:rPr>
        <w:t xml:space="preserve"> explore the hypothesized two-factor structure of the WAT, </w:t>
      </w:r>
      <w:r w:rsidR="00B5445B" w:rsidRPr="004A2CF0">
        <w:rPr>
          <w:rFonts w:asciiTheme="minorHAnsi" w:hAnsiTheme="minorHAnsi" w:cstheme="minorHAnsi"/>
          <w:sz w:val="22"/>
          <w:szCs w:val="22"/>
        </w:rPr>
        <w:t>two</w:t>
      </w:r>
      <w:r w:rsidRPr="004A2CF0">
        <w:rPr>
          <w:rFonts w:asciiTheme="minorHAnsi" w:hAnsiTheme="minorHAnsi" w:cstheme="minorHAnsi"/>
          <w:sz w:val="22"/>
          <w:szCs w:val="22"/>
        </w:rPr>
        <w:t xml:space="preserve"> confirmatory factor analyses were conducted. </w:t>
      </w:r>
      <w:r w:rsidR="00B5445B" w:rsidRPr="004A2CF0">
        <w:rPr>
          <w:rFonts w:asciiTheme="minorHAnsi" w:hAnsiTheme="minorHAnsi" w:cstheme="minorHAnsi"/>
          <w:sz w:val="22"/>
          <w:szCs w:val="22"/>
        </w:rPr>
        <w:t xml:space="preserve">First, </w:t>
      </w:r>
      <w:proofErr w:type="gramStart"/>
      <w:r w:rsidR="00B5445B" w:rsidRPr="004A2CF0">
        <w:rPr>
          <w:rFonts w:asciiTheme="minorHAnsi" w:hAnsiTheme="minorHAnsi" w:cstheme="minorHAnsi"/>
          <w:sz w:val="22"/>
          <w:szCs w:val="22"/>
        </w:rPr>
        <w:t>an initial</w:t>
      </w:r>
      <w:proofErr w:type="gramEnd"/>
      <w:r w:rsidR="00B5445B" w:rsidRPr="004A2CF0">
        <w:rPr>
          <w:rFonts w:asciiTheme="minorHAnsi" w:hAnsiTheme="minorHAnsi" w:cstheme="minorHAnsi"/>
          <w:sz w:val="22"/>
          <w:szCs w:val="22"/>
        </w:rPr>
        <w:t xml:space="preserve">, one-factor solution was tested, using benchmarks for model fit identified by Hu </w:t>
      </w:r>
      <w:r w:rsidR="004F560C">
        <w:rPr>
          <w:rFonts w:asciiTheme="minorHAnsi" w:hAnsiTheme="minorHAnsi" w:cstheme="minorHAnsi"/>
          <w:sz w:val="22"/>
          <w:szCs w:val="22"/>
        </w:rPr>
        <w:t>and</w:t>
      </w:r>
      <w:r w:rsidR="00B5445B" w:rsidRPr="004A2CF0">
        <w:rPr>
          <w:rFonts w:asciiTheme="minorHAnsi" w:hAnsiTheme="minorHAnsi" w:cstheme="minorHAnsi"/>
          <w:sz w:val="22"/>
          <w:szCs w:val="22"/>
        </w:rPr>
        <w:t xml:space="preserve"> </w:t>
      </w:r>
      <w:proofErr w:type="spellStart"/>
      <w:r w:rsidR="00B5445B" w:rsidRPr="004A2CF0">
        <w:rPr>
          <w:rFonts w:asciiTheme="minorHAnsi" w:hAnsiTheme="minorHAnsi" w:cstheme="minorHAnsi"/>
          <w:sz w:val="22"/>
          <w:szCs w:val="22"/>
        </w:rPr>
        <w:t>Bentler</w:t>
      </w:r>
      <w:proofErr w:type="spellEnd"/>
      <w:r w:rsidR="00B5445B" w:rsidRPr="004A2CF0">
        <w:rPr>
          <w:rFonts w:asciiTheme="minorHAnsi" w:hAnsiTheme="minorHAnsi" w:cstheme="minorHAnsi"/>
          <w:sz w:val="22"/>
          <w:szCs w:val="22"/>
        </w:rPr>
        <w:t xml:space="preserve"> (1999). An assessment of the model fit indices from this one-factor solution suggested that there was poor fit between the observed scores on the ten items, relative to the </w:t>
      </w:r>
      <w:r w:rsidR="00B5445B" w:rsidRPr="004A2CF0">
        <w:rPr>
          <w:rFonts w:asciiTheme="minorHAnsi" w:hAnsiTheme="minorHAnsi" w:cstheme="minorHAnsi"/>
          <w:sz w:val="22"/>
          <w:szCs w:val="22"/>
        </w:rPr>
        <w:lastRenderedPageBreak/>
        <w:t xml:space="preserve">predicted item-level scores calculated by the model, </w:t>
      </w:r>
      <w:r w:rsidR="00761C87" w:rsidRPr="004A2CF0">
        <w:rPr>
          <w:rFonts w:asciiTheme="minorHAnsi" w:hAnsiTheme="minorHAnsi" w:cstheme="minorHAnsi"/>
          <w:i/>
          <w:sz w:val="22"/>
          <w:szCs w:val="22"/>
        </w:rPr>
        <w:t>χ</w:t>
      </w:r>
      <w:r w:rsidR="00761C87" w:rsidRPr="004A2CF0">
        <w:rPr>
          <w:rFonts w:asciiTheme="minorHAnsi" w:hAnsiTheme="minorHAnsi" w:cstheme="minorHAnsi"/>
          <w:i/>
          <w:sz w:val="22"/>
          <w:szCs w:val="22"/>
          <w:vertAlign w:val="superscript"/>
        </w:rPr>
        <w:t>2</w:t>
      </w:r>
      <w:r w:rsidR="00761C87" w:rsidRPr="004A2CF0">
        <w:rPr>
          <w:rFonts w:asciiTheme="minorHAnsi" w:hAnsiTheme="minorHAnsi" w:cstheme="minorHAnsi"/>
          <w:sz w:val="22"/>
          <w:szCs w:val="22"/>
        </w:rPr>
        <w:t xml:space="preserve">(54) = </w:t>
      </w:r>
      <w:r w:rsidR="008F058D" w:rsidRPr="004A2CF0">
        <w:rPr>
          <w:rFonts w:asciiTheme="minorHAnsi" w:hAnsiTheme="minorHAnsi" w:cstheme="minorHAnsi"/>
          <w:sz w:val="22"/>
          <w:szCs w:val="22"/>
        </w:rPr>
        <w:t>1294.87</w:t>
      </w:r>
      <w:r w:rsidR="00761C87" w:rsidRPr="004A2CF0">
        <w:rPr>
          <w:rFonts w:asciiTheme="minorHAnsi" w:hAnsiTheme="minorHAnsi" w:cstheme="minorHAnsi"/>
          <w:sz w:val="22"/>
          <w:szCs w:val="22"/>
        </w:rPr>
        <w:t xml:space="preserve">, </w:t>
      </w:r>
      <w:r w:rsidR="00761C87" w:rsidRPr="004A2CF0">
        <w:rPr>
          <w:rFonts w:asciiTheme="minorHAnsi" w:hAnsiTheme="minorHAnsi" w:cstheme="minorHAnsi"/>
          <w:i/>
          <w:sz w:val="22"/>
          <w:szCs w:val="22"/>
        </w:rPr>
        <w:t>p</w:t>
      </w:r>
      <w:r w:rsidR="00761C87" w:rsidRPr="004A2CF0">
        <w:rPr>
          <w:rFonts w:asciiTheme="minorHAnsi" w:hAnsiTheme="minorHAnsi" w:cstheme="minorHAnsi"/>
          <w:sz w:val="22"/>
          <w:szCs w:val="22"/>
        </w:rPr>
        <w:t xml:space="preserve"> </w:t>
      </w:r>
      <w:r w:rsidR="008F058D" w:rsidRPr="004A2CF0">
        <w:rPr>
          <w:rFonts w:asciiTheme="minorHAnsi" w:hAnsiTheme="minorHAnsi" w:cstheme="minorHAnsi"/>
          <w:sz w:val="22"/>
          <w:szCs w:val="22"/>
        </w:rPr>
        <w:t>&lt; .001</w:t>
      </w:r>
      <w:r w:rsidR="00761C87" w:rsidRPr="004A2CF0">
        <w:rPr>
          <w:rFonts w:asciiTheme="minorHAnsi" w:hAnsiTheme="minorHAnsi" w:cstheme="minorHAnsi"/>
          <w:sz w:val="22"/>
          <w:szCs w:val="22"/>
        </w:rPr>
        <w:t xml:space="preserve">, </w:t>
      </w:r>
      <w:r w:rsidR="00761C87" w:rsidRPr="004A2CF0">
        <w:rPr>
          <w:rFonts w:asciiTheme="minorHAnsi" w:hAnsiTheme="minorHAnsi" w:cstheme="minorHAnsi"/>
          <w:i/>
          <w:sz w:val="22"/>
          <w:szCs w:val="22"/>
        </w:rPr>
        <w:t>CFI</w:t>
      </w:r>
      <w:r w:rsidR="00761C87" w:rsidRPr="004A2CF0">
        <w:rPr>
          <w:rFonts w:asciiTheme="minorHAnsi" w:hAnsiTheme="minorHAnsi" w:cstheme="minorHAnsi"/>
          <w:sz w:val="22"/>
          <w:szCs w:val="22"/>
        </w:rPr>
        <w:t xml:space="preserve"> = </w:t>
      </w:r>
      <w:r w:rsidR="008F058D" w:rsidRPr="004A2CF0">
        <w:rPr>
          <w:rFonts w:asciiTheme="minorHAnsi" w:hAnsiTheme="minorHAnsi" w:cstheme="minorHAnsi"/>
          <w:sz w:val="22"/>
          <w:szCs w:val="22"/>
        </w:rPr>
        <w:t>0.73</w:t>
      </w:r>
      <w:r w:rsidR="00761C87" w:rsidRPr="004A2CF0">
        <w:rPr>
          <w:rFonts w:asciiTheme="minorHAnsi" w:hAnsiTheme="minorHAnsi" w:cstheme="minorHAnsi"/>
          <w:sz w:val="22"/>
          <w:szCs w:val="22"/>
        </w:rPr>
        <w:t xml:space="preserve">, </w:t>
      </w:r>
      <w:r w:rsidR="00761C87" w:rsidRPr="004A2CF0">
        <w:rPr>
          <w:rFonts w:asciiTheme="minorHAnsi" w:hAnsiTheme="minorHAnsi" w:cstheme="minorHAnsi"/>
          <w:i/>
          <w:sz w:val="22"/>
          <w:szCs w:val="22"/>
        </w:rPr>
        <w:t>RMSEA</w:t>
      </w:r>
      <w:r w:rsidR="00761C87" w:rsidRPr="004A2CF0">
        <w:rPr>
          <w:rFonts w:asciiTheme="minorHAnsi" w:hAnsiTheme="minorHAnsi" w:cstheme="minorHAnsi"/>
          <w:sz w:val="22"/>
          <w:szCs w:val="22"/>
        </w:rPr>
        <w:t xml:space="preserve"> = 0.</w:t>
      </w:r>
      <w:r w:rsidR="008F058D" w:rsidRPr="004A2CF0">
        <w:rPr>
          <w:rFonts w:asciiTheme="minorHAnsi" w:hAnsiTheme="minorHAnsi" w:cstheme="minorHAnsi"/>
          <w:sz w:val="22"/>
          <w:szCs w:val="22"/>
        </w:rPr>
        <w:t>124</w:t>
      </w:r>
      <w:r w:rsidR="00761C87" w:rsidRPr="004A2CF0">
        <w:rPr>
          <w:rFonts w:asciiTheme="minorHAnsi" w:hAnsiTheme="minorHAnsi" w:cstheme="minorHAnsi"/>
          <w:sz w:val="22"/>
          <w:szCs w:val="22"/>
        </w:rPr>
        <w:t xml:space="preserve">, </w:t>
      </w:r>
      <w:r w:rsidR="00761C87" w:rsidRPr="004A2CF0">
        <w:rPr>
          <w:rFonts w:asciiTheme="minorHAnsi" w:hAnsiTheme="minorHAnsi" w:cstheme="minorHAnsi"/>
          <w:i/>
          <w:sz w:val="22"/>
          <w:szCs w:val="22"/>
        </w:rPr>
        <w:t>90% CI</w:t>
      </w:r>
      <w:r w:rsidR="00761C87" w:rsidRPr="004A2CF0">
        <w:rPr>
          <w:rFonts w:asciiTheme="minorHAnsi" w:hAnsiTheme="minorHAnsi" w:cstheme="minorHAnsi"/>
          <w:sz w:val="22"/>
          <w:szCs w:val="22"/>
        </w:rPr>
        <w:t xml:space="preserve"> = [.</w:t>
      </w:r>
      <w:r w:rsidR="00555238" w:rsidRPr="004A2CF0">
        <w:rPr>
          <w:rFonts w:asciiTheme="minorHAnsi" w:hAnsiTheme="minorHAnsi" w:cstheme="minorHAnsi"/>
          <w:sz w:val="22"/>
          <w:szCs w:val="22"/>
        </w:rPr>
        <w:t>12</w:t>
      </w:r>
      <w:r w:rsidR="00761C87" w:rsidRPr="004A2CF0">
        <w:rPr>
          <w:rFonts w:asciiTheme="minorHAnsi" w:hAnsiTheme="minorHAnsi" w:cstheme="minorHAnsi"/>
          <w:sz w:val="22"/>
          <w:szCs w:val="22"/>
        </w:rPr>
        <w:t>, .</w:t>
      </w:r>
      <w:r w:rsidR="00555238" w:rsidRPr="004A2CF0">
        <w:rPr>
          <w:rFonts w:asciiTheme="minorHAnsi" w:hAnsiTheme="minorHAnsi" w:cstheme="minorHAnsi"/>
          <w:sz w:val="22"/>
          <w:szCs w:val="22"/>
        </w:rPr>
        <w:t>13</w:t>
      </w:r>
      <w:r w:rsidR="00761C87" w:rsidRPr="004A2CF0">
        <w:rPr>
          <w:rFonts w:asciiTheme="minorHAnsi" w:hAnsiTheme="minorHAnsi" w:cstheme="minorHAnsi"/>
          <w:sz w:val="22"/>
          <w:szCs w:val="22"/>
        </w:rPr>
        <w:t xml:space="preserve">], </w:t>
      </w:r>
      <w:r w:rsidR="00761C87" w:rsidRPr="004A2CF0">
        <w:rPr>
          <w:rFonts w:asciiTheme="minorHAnsi" w:hAnsiTheme="minorHAnsi" w:cstheme="minorHAnsi"/>
          <w:i/>
          <w:sz w:val="22"/>
          <w:szCs w:val="22"/>
        </w:rPr>
        <w:t>SRMR</w:t>
      </w:r>
      <w:r w:rsidR="00761C87" w:rsidRPr="004A2CF0">
        <w:rPr>
          <w:rFonts w:asciiTheme="minorHAnsi" w:hAnsiTheme="minorHAnsi" w:cstheme="minorHAnsi"/>
          <w:sz w:val="22"/>
          <w:szCs w:val="22"/>
        </w:rPr>
        <w:t xml:space="preserve"> = </w:t>
      </w:r>
      <w:r w:rsidR="00235D5C" w:rsidRPr="004A2CF0">
        <w:rPr>
          <w:rFonts w:asciiTheme="minorHAnsi" w:hAnsiTheme="minorHAnsi" w:cstheme="minorHAnsi"/>
          <w:sz w:val="22"/>
          <w:szCs w:val="22"/>
        </w:rPr>
        <w:t>0</w:t>
      </w:r>
      <w:r w:rsidR="00761C87" w:rsidRPr="004A2CF0">
        <w:rPr>
          <w:rFonts w:asciiTheme="minorHAnsi" w:hAnsiTheme="minorHAnsi" w:cstheme="minorHAnsi"/>
          <w:sz w:val="22"/>
          <w:szCs w:val="22"/>
        </w:rPr>
        <w:t>.</w:t>
      </w:r>
      <w:r w:rsidR="00555238" w:rsidRPr="004A2CF0">
        <w:rPr>
          <w:rFonts w:asciiTheme="minorHAnsi" w:hAnsiTheme="minorHAnsi" w:cstheme="minorHAnsi"/>
          <w:sz w:val="22"/>
          <w:szCs w:val="22"/>
        </w:rPr>
        <w:t>13</w:t>
      </w:r>
      <w:r w:rsidR="00761C87" w:rsidRPr="004A2CF0">
        <w:rPr>
          <w:rFonts w:asciiTheme="minorHAnsi" w:hAnsiTheme="minorHAnsi" w:cstheme="minorHAnsi"/>
          <w:sz w:val="22"/>
          <w:szCs w:val="22"/>
        </w:rPr>
        <w:t>.</w:t>
      </w:r>
    </w:p>
    <w:p w14:paraId="25C15323" w14:textId="5335859E" w:rsidR="00224C51" w:rsidRPr="004A2CF0" w:rsidRDefault="00B5445B" w:rsidP="007B1873">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Second, a</w:t>
      </w:r>
      <w:r w:rsidR="0067384D" w:rsidRPr="004A2CF0">
        <w:rPr>
          <w:rFonts w:asciiTheme="minorHAnsi" w:hAnsiTheme="minorHAnsi" w:cstheme="minorHAnsi"/>
          <w:sz w:val="22"/>
          <w:szCs w:val="22"/>
        </w:rPr>
        <w:t xml:space="preserve"> two-factor </w:t>
      </w:r>
      <w:r w:rsidRPr="004A2CF0">
        <w:rPr>
          <w:rFonts w:asciiTheme="minorHAnsi" w:hAnsiTheme="minorHAnsi" w:cstheme="minorHAnsi"/>
          <w:sz w:val="22"/>
          <w:szCs w:val="22"/>
        </w:rPr>
        <w:t xml:space="preserve">model </w:t>
      </w:r>
      <w:r w:rsidR="0067384D" w:rsidRPr="004A2CF0">
        <w:rPr>
          <w:rFonts w:asciiTheme="minorHAnsi" w:hAnsiTheme="minorHAnsi" w:cstheme="minorHAnsi"/>
          <w:sz w:val="22"/>
          <w:szCs w:val="22"/>
        </w:rPr>
        <w:t xml:space="preserve">was </w:t>
      </w:r>
      <w:proofErr w:type="gramStart"/>
      <w:r w:rsidR="0067384D" w:rsidRPr="004A2CF0">
        <w:rPr>
          <w:rFonts w:asciiTheme="minorHAnsi" w:hAnsiTheme="minorHAnsi" w:cstheme="minorHAnsi"/>
          <w:sz w:val="22"/>
          <w:szCs w:val="22"/>
        </w:rPr>
        <w:t>tested</w:t>
      </w:r>
      <w:proofErr w:type="gramEnd"/>
      <w:r w:rsidR="00427B6B" w:rsidRPr="004A2CF0">
        <w:rPr>
          <w:rFonts w:asciiTheme="minorHAnsi" w:hAnsiTheme="minorHAnsi" w:cstheme="minorHAnsi"/>
          <w:sz w:val="22"/>
          <w:szCs w:val="22"/>
        </w:rPr>
        <w:t xml:space="preserve">. </w:t>
      </w:r>
      <w:r w:rsidR="0067384D" w:rsidRPr="004A2CF0">
        <w:rPr>
          <w:rFonts w:asciiTheme="minorHAnsi" w:hAnsiTheme="minorHAnsi" w:cstheme="minorHAnsi"/>
          <w:sz w:val="22"/>
          <w:szCs w:val="22"/>
        </w:rPr>
        <w:t xml:space="preserve">An assessment of the model fit indices from this </w:t>
      </w:r>
      <w:r w:rsidR="00122996" w:rsidRPr="004A2CF0">
        <w:rPr>
          <w:rFonts w:asciiTheme="minorHAnsi" w:hAnsiTheme="minorHAnsi" w:cstheme="minorHAnsi"/>
          <w:sz w:val="22"/>
          <w:szCs w:val="22"/>
        </w:rPr>
        <w:t>two</w:t>
      </w:r>
      <w:r w:rsidR="0067384D" w:rsidRPr="004A2CF0">
        <w:rPr>
          <w:rFonts w:asciiTheme="minorHAnsi" w:hAnsiTheme="minorHAnsi" w:cstheme="minorHAnsi"/>
          <w:sz w:val="22"/>
          <w:szCs w:val="22"/>
        </w:rPr>
        <w:t xml:space="preserve">-factor solution suggested that there was </w:t>
      </w:r>
      <w:r w:rsidR="00122996" w:rsidRPr="004A2CF0">
        <w:rPr>
          <w:rFonts w:asciiTheme="minorHAnsi" w:hAnsiTheme="minorHAnsi" w:cstheme="minorHAnsi"/>
          <w:sz w:val="22"/>
          <w:szCs w:val="22"/>
        </w:rPr>
        <w:t>excellent</w:t>
      </w:r>
      <w:r w:rsidR="0067384D" w:rsidRPr="004A2CF0">
        <w:rPr>
          <w:rFonts w:asciiTheme="minorHAnsi" w:hAnsiTheme="minorHAnsi" w:cstheme="minorHAnsi"/>
          <w:sz w:val="22"/>
          <w:szCs w:val="22"/>
        </w:rPr>
        <w:t xml:space="preserve"> fit between the observed scores on the t</w:t>
      </w:r>
      <w:r w:rsidR="00122996" w:rsidRPr="004A2CF0">
        <w:rPr>
          <w:rFonts w:asciiTheme="minorHAnsi" w:hAnsiTheme="minorHAnsi" w:cstheme="minorHAnsi"/>
          <w:sz w:val="22"/>
          <w:szCs w:val="22"/>
        </w:rPr>
        <w:t>welve</w:t>
      </w:r>
      <w:r w:rsidR="0067384D" w:rsidRPr="004A2CF0">
        <w:rPr>
          <w:rFonts w:asciiTheme="minorHAnsi" w:hAnsiTheme="minorHAnsi" w:cstheme="minorHAnsi"/>
          <w:sz w:val="22"/>
          <w:szCs w:val="22"/>
        </w:rPr>
        <w:t xml:space="preserve"> items, relative to the predicted item-level scores calculated by the model, </w:t>
      </w:r>
      <w:r w:rsidR="0067384D" w:rsidRPr="004A2CF0">
        <w:rPr>
          <w:rFonts w:asciiTheme="minorHAnsi" w:hAnsiTheme="minorHAnsi" w:cstheme="minorHAnsi"/>
          <w:i/>
          <w:sz w:val="22"/>
          <w:szCs w:val="22"/>
        </w:rPr>
        <w:t>χ</w:t>
      </w:r>
      <w:r w:rsidR="0067384D" w:rsidRPr="004A2CF0">
        <w:rPr>
          <w:rFonts w:asciiTheme="minorHAnsi" w:hAnsiTheme="minorHAnsi" w:cstheme="minorHAnsi"/>
          <w:i/>
          <w:sz w:val="22"/>
          <w:szCs w:val="22"/>
          <w:vertAlign w:val="superscript"/>
        </w:rPr>
        <w:t>2</w:t>
      </w:r>
      <w:r w:rsidR="0067384D" w:rsidRPr="004A2CF0">
        <w:rPr>
          <w:rFonts w:asciiTheme="minorHAnsi" w:hAnsiTheme="minorHAnsi" w:cstheme="minorHAnsi"/>
          <w:sz w:val="22"/>
          <w:szCs w:val="22"/>
        </w:rPr>
        <w:t>(</w:t>
      </w:r>
      <w:r w:rsidR="007C27F7" w:rsidRPr="004A2CF0">
        <w:rPr>
          <w:rFonts w:asciiTheme="minorHAnsi" w:hAnsiTheme="minorHAnsi" w:cstheme="minorHAnsi"/>
          <w:sz w:val="22"/>
          <w:szCs w:val="22"/>
        </w:rPr>
        <w:t>53</w:t>
      </w:r>
      <w:r w:rsidR="0067384D" w:rsidRPr="004A2CF0">
        <w:rPr>
          <w:rFonts w:asciiTheme="minorHAnsi" w:hAnsiTheme="minorHAnsi" w:cstheme="minorHAnsi"/>
          <w:sz w:val="22"/>
          <w:szCs w:val="22"/>
        </w:rPr>
        <w:t xml:space="preserve">) = </w:t>
      </w:r>
      <w:r w:rsidR="007C27F7" w:rsidRPr="004A2CF0">
        <w:rPr>
          <w:rFonts w:asciiTheme="minorHAnsi" w:hAnsiTheme="minorHAnsi" w:cstheme="minorHAnsi"/>
          <w:sz w:val="22"/>
          <w:szCs w:val="22"/>
        </w:rPr>
        <w:t>49.53</w:t>
      </w:r>
      <w:r w:rsidR="0067384D" w:rsidRPr="004A2CF0">
        <w:rPr>
          <w:rFonts w:asciiTheme="minorHAnsi" w:hAnsiTheme="minorHAnsi" w:cstheme="minorHAnsi"/>
          <w:sz w:val="22"/>
          <w:szCs w:val="22"/>
        </w:rPr>
        <w:t xml:space="preserve">, </w:t>
      </w:r>
      <w:r w:rsidR="0067384D" w:rsidRPr="004A2CF0">
        <w:rPr>
          <w:rFonts w:asciiTheme="minorHAnsi" w:hAnsiTheme="minorHAnsi" w:cstheme="minorHAnsi"/>
          <w:i/>
          <w:sz w:val="22"/>
          <w:szCs w:val="22"/>
        </w:rPr>
        <w:t>p</w:t>
      </w:r>
      <w:r w:rsidR="0067384D" w:rsidRPr="004A2CF0">
        <w:rPr>
          <w:rFonts w:asciiTheme="minorHAnsi" w:hAnsiTheme="minorHAnsi" w:cstheme="minorHAnsi"/>
          <w:sz w:val="22"/>
          <w:szCs w:val="22"/>
        </w:rPr>
        <w:t xml:space="preserve"> </w:t>
      </w:r>
      <w:r w:rsidR="007C27F7" w:rsidRPr="004A2CF0">
        <w:rPr>
          <w:rFonts w:asciiTheme="minorHAnsi" w:hAnsiTheme="minorHAnsi" w:cstheme="minorHAnsi"/>
          <w:sz w:val="22"/>
          <w:szCs w:val="22"/>
        </w:rPr>
        <w:t xml:space="preserve">= </w:t>
      </w:r>
      <w:r w:rsidR="005F0B5E" w:rsidRPr="004A2CF0">
        <w:rPr>
          <w:rFonts w:asciiTheme="minorHAnsi" w:hAnsiTheme="minorHAnsi" w:cstheme="minorHAnsi"/>
          <w:sz w:val="22"/>
          <w:szCs w:val="22"/>
        </w:rPr>
        <w:t>.</w:t>
      </w:r>
      <w:r w:rsidR="007C27F7" w:rsidRPr="004A2CF0">
        <w:rPr>
          <w:rFonts w:asciiTheme="minorHAnsi" w:hAnsiTheme="minorHAnsi" w:cstheme="minorHAnsi"/>
          <w:sz w:val="22"/>
          <w:szCs w:val="22"/>
        </w:rPr>
        <w:t>610</w:t>
      </w:r>
      <w:r w:rsidR="0067384D" w:rsidRPr="004A2CF0">
        <w:rPr>
          <w:rFonts w:asciiTheme="minorHAnsi" w:hAnsiTheme="minorHAnsi" w:cstheme="minorHAnsi"/>
          <w:sz w:val="22"/>
          <w:szCs w:val="22"/>
        </w:rPr>
        <w:t xml:space="preserve">, </w:t>
      </w:r>
      <w:r w:rsidR="0067384D" w:rsidRPr="004A2CF0">
        <w:rPr>
          <w:rFonts w:asciiTheme="minorHAnsi" w:hAnsiTheme="minorHAnsi" w:cstheme="minorHAnsi"/>
          <w:i/>
          <w:sz w:val="22"/>
          <w:szCs w:val="22"/>
        </w:rPr>
        <w:t>CFI</w:t>
      </w:r>
      <w:r w:rsidR="0067384D" w:rsidRPr="004A2CF0">
        <w:rPr>
          <w:rFonts w:asciiTheme="minorHAnsi" w:hAnsiTheme="minorHAnsi" w:cstheme="minorHAnsi"/>
          <w:sz w:val="22"/>
          <w:szCs w:val="22"/>
        </w:rPr>
        <w:t xml:space="preserve"> = </w:t>
      </w:r>
      <w:r w:rsidR="00460318" w:rsidRPr="004A2CF0">
        <w:rPr>
          <w:rFonts w:asciiTheme="minorHAnsi" w:hAnsiTheme="minorHAnsi" w:cstheme="minorHAnsi"/>
          <w:sz w:val="22"/>
          <w:szCs w:val="22"/>
        </w:rPr>
        <w:t>1.00</w:t>
      </w:r>
      <w:r w:rsidR="0067384D" w:rsidRPr="004A2CF0">
        <w:rPr>
          <w:rFonts w:asciiTheme="minorHAnsi" w:hAnsiTheme="minorHAnsi" w:cstheme="minorHAnsi"/>
          <w:sz w:val="22"/>
          <w:szCs w:val="22"/>
        </w:rPr>
        <w:t xml:space="preserve">, </w:t>
      </w:r>
      <w:r w:rsidR="0067384D" w:rsidRPr="004A2CF0">
        <w:rPr>
          <w:rFonts w:asciiTheme="minorHAnsi" w:hAnsiTheme="minorHAnsi" w:cstheme="minorHAnsi"/>
          <w:i/>
          <w:sz w:val="22"/>
          <w:szCs w:val="22"/>
        </w:rPr>
        <w:t>RMSEA</w:t>
      </w:r>
      <w:r w:rsidR="0067384D" w:rsidRPr="004A2CF0">
        <w:rPr>
          <w:rFonts w:asciiTheme="minorHAnsi" w:hAnsiTheme="minorHAnsi" w:cstheme="minorHAnsi"/>
          <w:sz w:val="22"/>
          <w:szCs w:val="22"/>
        </w:rPr>
        <w:t xml:space="preserve"> = </w:t>
      </w:r>
      <w:r w:rsidR="00460318" w:rsidRPr="004A2CF0">
        <w:rPr>
          <w:rFonts w:asciiTheme="minorHAnsi" w:hAnsiTheme="minorHAnsi" w:cstheme="minorHAnsi"/>
          <w:sz w:val="22"/>
          <w:szCs w:val="22"/>
        </w:rPr>
        <w:t>0.00</w:t>
      </w:r>
      <w:r w:rsidR="0067384D" w:rsidRPr="004A2CF0">
        <w:rPr>
          <w:rFonts w:asciiTheme="minorHAnsi" w:hAnsiTheme="minorHAnsi" w:cstheme="minorHAnsi"/>
          <w:sz w:val="22"/>
          <w:szCs w:val="22"/>
        </w:rPr>
        <w:t xml:space="preserve">, </w:t>
      </w:r>
      <w:r w:rsidR="0067384D" w:rsidRPr="004A2CF0">
        <w:rPr>
          <w:rFonts w:asciiTheme="minorHAnsi" w:hAnsiTheme="minorHAnsi" w:cstheme="minorHAnsi"/>
          <w:i/>
          <w:sz w:val="22"/>
          <w:szCs w:val="22"/>
        </w:rPr>
        <w:t>90% CI</w:t>
      </w:r>
      <w:r w:rsidR="0067384D" w:rsidRPr="004A2CF0">
        <w:rPr>
          <w:rFonts w:asciiTheme="minorHAnsi" w:hAnsiTheme="minorHAnsi" w:cstheme="minorHAnsi"/>
          <w:sz w:val="22"/>
          <w:szCs w:val="22"/>
        </w:rPr>
        <w:t xml:space="preserve"> = [.</w:t>
      </w:r>
      <w:r w:rsidR="00460318" w:rsidRPr="004A2CF0">
        <w:rPr>
          <w:rFonts w:asciiTheme="minorHAnsi" w:hAnsiTheme="minorHAnsi" w:cstheme="minorHAnsi"/>
          <w:sz w:val="22"/>
          <w:szCs w:val="22"/>
        </w:rPr>
        <w:t>00</w:t>
      </w:r>
      <w:r w:rsidR="0067384D" w:rsidRPr="004A2CF0">
        <w:rPr>
          <w:rFonts w:asciiTheme="minorHAnsi" w:hAnsiTheme="minorHAnsi" w:cstheme="minorHAnsi"/>
          <w:sz w:val="22"/>
          <w:szCs w:val="22"/>
        </w:rPr>
        <w:t>, .</w:t>
      </w:r>
      <w:r w:rsidR="005F0B5E" w:rsidRPr="004A2CF0">
        <w:rPr>
          <w:rFonts w:asciiTheme="minorHAnsi" w:hAnsiTheme="minorHAnsi" w:cstheme="minorHAnsi"/>
          <w:sz w:val="22"/>
          <w:szCs w:val="22"/>
        </w:rPr>
        <w:t>02</w:t>
      </w:r>
      <w:r w:rsidR="0067384D" w:rsidRPr="004A2CF0">
        <w:rPr>
          <w:rFonts w:asciiTheme="minorHAnsi" w:hAnsiTheme="minorHAnsi" w:cstheme="minorHAnsi"/>
          <w:sz w:val="22"/>
          <w:szCs w:val="22"/>
        </w:rPr>
        <w:t xml:space="preserve">], </w:t>
      </w:r>
      <w:r w:rsidR="0067384D" w:rsidRPr="004A2CF0">
        <w:rPr>
          <w:rFonts w:asciiTheme="minorHAnsi" w:hAnsiTheme="minorHAnsi" w:cstheme="minorHAnsi"/>
          <w:i/>
          <w:sz w:val="22"/>
          <w:szCs w:val="22"/>
        </w:rPr>
        <w:t>SRMR</w:t>
      </w:r>
      <w:r w:rsidR="0067384D" w:rsidRPr="004A2CF0">
        <w:rPr>
          <w:rFonts w:asciiTheme="minorHAnsi" w:hAnsiTheme="minorHAnsi" w:cstheme="minorHAnsi"/>
          <w:sz w:val="22"/>
          <w:szCs w:val="22"/>
        </w:rPr>
        <w:t xml:space="preserve"> = </w:t>
      </w:r>
      <w:r w:rsidR="00235D5C" w:rsidRPr="004A2CF0">
        <w:rPr>
          <w:rFonts w:asciiTheme="minorHAnsi" w:hAnsiTheme="minorHAnsi" w:cstheme="minorHAnsi"/>
          <w:sz w:val="22"/>
          <w:szCs w:val="22"/>
        </w:rPr>
        <w:t>0</w:t>
      </w:r>
      <w:r w:rsidR="0067384D" w:rsidRPr="004A2CF0">
        <w:rPr>
          <w:rFonts w:asciiTheme="minorHAnsi" w:hAnsiTheme="minorHAnsi" w:cstheme="minorHAnsi"/>
          <w:sz w:val="22"/>
          <w:szCs w:val="22"/>
        </w:rPr>
        <w:t>.</w:t>
      </w:r>
      <w:r w:rsidR="005F0B5E" w:rsidRPr="004A2CF0">
        <w:rPr>
          <w:rFonts w:asciiTheme="minorHAnsi" w:hAnsiTheme="minorHAnsi" w:cstheme="minorHAnsi"/>
          <w:sz w:val="22"/>
          <w:szCs w:val="22"/>
        </w:rPr>
        <w:t>02</w:t>
      </w:r>
      <w:r w:rsidR="0067384D" w:rsidRPr="004A2CF0">
        <w:rPr>
          <w:rFonts w:asciiTheme="minorHAnsi" w:hAnsiTheme="minorHAnsi" w:cstheme="minorHAnsi"/>
          <w:sz w:val="22"/>
          <w:szCs w:val="22"/>
        </w:rPr>
        <w:t>.</w:t>
      </w:r>
    </w:p>
    <w:p w14:paraId="7B8A2D4A" w14:textId="797B885D" w:rsidR="00B9296B" w:rsidRPr="004A2CF0" w:rsidRDefault="00B9296B" w:rsidP="00B9296B">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 xml:space="preserve">This one-factor solution was then </w:t>
      </w:r>
      <w:proofErr w:type="gramStart"/>
      <w:r w:rsidRPr="004A2CF0">
        <w:rPr>
          <w:rFonts w:asciiTheme="minorHAnsi" w:hAnsiTheme="minorHAnsi" w:cstheme="minorHAnsi"/>
          <w:sz w:val="22"/>
          <w:szCs w:val="22"/>
        </w:rPr>
        <w:t>tested</w:t>
      </w:r>
      <w:proofErr w:type="gramEnd"/>
      <w:r w:rsidRPr="004A2CF0">
        <w:rPr>
          <w:rFonts w:asciiTheme="minorHAnsi" w:hAnsiTheme="minorHAnsi" w:cstheme="minorHAnsi"/>
          <w:sz w:val="22"/>
          <w:szCs w:val="22"/>
        </w:rPr>
        <w:t xml:space="preserve"> against a two-factor solution, based on the a priori hypothesized breakdown of items pertaining to participants’ </w:t>
      </w:r>
      <w:r w:rsidR="0086399D" w:rsidRPr="004A2CF0">
        <w:rPr>
          <w:rFonts w:asciiTheme="minorHAnsi" w:hAnsiTheme="minorHAnsi" w:cstheme="minorHAnsi"/>
          <w:sz w:val="22"/>
          <w:szCs w:val="22"/>
        </w:rPr>
        <w:t>risk-taking propensity</w:t>
      </w:r>
      <w:r w:rsidRPr="004A2CF0">
        <w:rPr>
          <w:rFonts w:asciiTheme="minorHAnsi" w:hAnsiTheme="minorHAnsi" w:cstheme="minorHAnsi"/>
          <w:sz w:val="22"/>
          <w:szCs w:val="22"/>
        </w:rPr>
        <w:t xml:space="preserve"> (</w:t>
      </w:r>
      <w:r w:rsidR="0086399D" w:rsidRPr="004A2CF0">
        <w:rPr>
          <w:rFonts w:asciiTheme="minorHAnsi" w:hAnsiTheme="minorHAnsi" w:cstheme="minorHAnsi"/>
          <w:sz w:val="22"/>
          <w:szCs w:val="22"/>
        </w:rPr>
        <w:t>four</w:t>
      </w:r>
      <w:r w:rsidRPr="004A2CF0">
        <w:rPr>
          <w:rFonts w:asciiTheme="minorHAnsi" w:hAnsiTheme="minorHAnsi" w:cstheme="minorHAnsi"/>
          <w:sz w:val="22"/>
          <w:szCs w:val="22"/>
        </w:rPr>
        <w:t xml:space="preserve"> items in total), versus items pertaining to </w:t>
      </w:r>
      <w:r w:rsidR="0086399D" w:rsidRPr="004A2CF0">
        <w:rPr>
          <w:rFonts w:asciiTheme="minorHAnsi" w:hAnsiTheme="minorHAnsi" w:cstheme="minorHAnsi"/>
          <w:sz w:val="22"/>
          <w:szCs w:val="22"/>
        </w:rPr>
        <w:t>participants’ openness to weird experiences</w:t>
      </w:r>
      <w:r w:rsidRPr="004A2CF0">
        <w:rPr>
          <w:rFonts w:asciiTheme="minorHAnsi" w:hAnsiTheme="minorHAnsi" w:cstheme="minorHAnsi"/>
          <w:sz w:val="22"/>
          <w:szCs w:val="22"/>
        </w:rPr>
        <w:t xml:space="preserve"> (</w:t>
      </w:r>
      <w:r w:rsidR="0086399D" w:rsidRPr="004A2CF0">
        <w:rPr>
          <w:rFonts w:asciiTheme="minorHAnsi" w:hAnsiTheme="minorHAnsi" w:cstheme="minorHAnsi"/>
          <w:sz w:val="22"/>
          <w:szCs w:val="22"/>
        </w:rPr>
        <w:t>eight</w:t>
      </w:r>
      <w:r w:rsidRPr="004A2CF0">
        <w:rPr>
          <w:rFonts w:asciiTheme="minorHAnsi" w:hAnsiTheme="minorHAnsi" w:cstheme="minorHAnsi"/>
          <w:sz w:val="22"/>
          <w:szCs w:val="22"/>
        </w:rPr>
        <w:t xml:space="preserve"> items in total). The resulting two-factor solution </w:t>
      </w:r>
      <w:proofErr w:type="gramStart"/>
      <w:r w:rsidRPr="004A2CF0">
        <w:rPr>
          <w:rFonts w:asciiTheme="minorHAnsi" w:hAnsiTheme="minorHAnsi" w:cstheme="minorHAnsi"/>
          <w:sz w:val="22"/>
          <w:szCs w:val="22"/>
        </w:rPr>
        <w:t>demonstrated</w:t>
      </w:r>
      <w:proofErr w:type="gramEnd"/>
      <w:r w:rsidRPr="004A2CF0">
        <w:rPr>
          <w:rFonts w:asciiTheme="minorHAnsi" w:hAnsiTheme="minorHAnsi" w:cstheme="minorHAnsi"/>
          <w:sz w:val="22"/>
          <w:szCs w:val="22"/>
        </w:rPr>
        <w:t xml:space="preserve"> a significant increase in model fit relative to that of the one-factor solution, evidenced specifically by a </w:t>
      </w:r>
      <w:r w:rsidR="00BD24ED">
        <w:rPr>
          <w:rFonts w:asciiTheme="minorHAnsi" w:hAnsiTheme="minorHAnsi" w:cstheme="minorHAnsi"/>
          <w:sz w:val="22"/>
          <w:szCs w:val="22"/>
        </w:rPr>
        <w:t>statistically significant</w:t>
      </w:r>
      <w:r w:rsidRPr="004A2CF0">
        <w:rPr>
          <w:rFonts w:asciiTheme="minorHAnsi" w:hAnsiTheme="minorHAnsi" w:cstheme="minorHAnsi"/>
          <w:sz w:val="22"/>
          <w:szCs w:val="22"/>
        </w:rPr>
        <w:t xml:space="preserve"> decrease in the two-factor model’s chi-square index </w:t>
      </w:r>
      <w:r w:rsidRPr="004A2CF0">
        <w:rPr>
          <w:rFonts w:asciiTheme="minorHAnsi" w:hAnsiTheme="minorHAnsi" w:cstheme="minorHAnsi"/>
          <w:i/>
          <w:sz w:val="22"/>
          <w:szCs w:val="22"/>
        </w:rPr>
        <w:t>Δχ</w:t>
      </w:r>
      <w:r w:rsidRPr="004A2CF0">
        <w:rPr>
          <w:rFonts w:asciiTheme="minorHAnsi" w:hAnsiTheme="minorHAnsi" w:cstheme="minorHAnsi"/>
          <w:i/>
          <w:sz w:val="22"/>
          <w:szCs w:val="22"/>
          <w:vertAlign w:val="superscript"/>
        </w:rPr>
        <w:t>2</w:t>
      </w:r>
      <w:r w:rsidRPr="004A2CF0">
        <w:rPr>
          <w:rFonts w:asciiTheme="minorHAnsi" w:hAnsiTheme="minorHAnsi" w:cstheme="minorHAnsi"/>
          <w:sz w:val="22"/>
          <w:szCs w:val="22"/>
        </w:rPr>
        <w:t>(1) = 12</w:t>
      </w:r>
      <w:r w:rsidR="00BB2C5E" w:rsidRPr="004A2CF0">
        <w:rPr>
          <w:rFonts w:asciiTheme="minorHAnsi" w:hAnsiTheme="minorHAnsi" w:cstheme="minorHAnsi"/>
          <w:sz w:val="22"/>
          <w:szCs w:val="22"/>
        </w:rPr>
        <w:t>45</w:t>
      </w:r>
      <w:r w:rsidRPr="004A2CF0">
        <w:rPr>
          <w:rFonts w:asciiTheme="minorHAnsi" w:hAnsiTheme="minorHAnsi" w:cstheme="minorHAnsi"/>
          <w:sz w:val="22"/>
          <w:szCs w:val="22"/>
        </w:rPr>
        <w:t>.3</w:t>
      </w:r>
      <w:r w:rsidR="00BB2C5E" w:rsidRPr="004A2CF0">
        <w:rPr>
          <w:rFonts w:asciiTheme="minorHAnsi" w:hAnsiTheme="minorHAnsi" w:cstheme="minorHAnsi"/>
          <w:sz w:val="22"/>
          <w:szCs w:val="22"/>
        </w:rPr>
        <w:t>0</w:t>
      </w:r>
      <w:r w:rsidRPr="004A2CF0">
        <w:rPr>
          <w:rFonts w:asciiTheme="minorHAnsi" w:hAnsiTheme="minorHAnsi" w:cstheme="minorHAnsi"/>
          <w:sz w:val="22"/>
          <w:szCs w:val="22"/>
        </w:rPr>
        <w:t xml:space="preserve">, </w:t>
      </w:r>
      <w:r w:rsidRPr="004A2CF0">
        <w:rPr>
          <w:rFonts w:asciiTheme="minorHAnsi" w:hAnsiTheme="minorHAnsi" w:cstheme="minorHAnsi"/>
          <w:i/>
          <w:sz w:val="22"/>
          <w:szCs w:val="22"/>
        </w:rPr>
        <w:t>p</w:t>
      </w:r>
      <w:r w:rsidRPr="004A2CF0">
        <w:rPr>
          <w:rFonts w:asciiTheme="minorHAnsi" w:hAnsiTheme="minorHAnsi" w:cstheme="minorHAnsi"/>
          <w:sz w:val="22"/>
          <w:szCs w:val="22"/>
        </w:rPr>
        <w:t xml:space="preserve"> &lt; .001.  </w:t>
      </w:r>
    </w:p>
    <w:p w14:paraId="2FE70096" w14:textId="58C8A7ED" w:rsidR="00F26715" w:rsidRPr="004A2CF0" w:rsidRDefault="00F8346C"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Conclusion</w:t>
      </w:r>
    </w:p>
    <w:p w14:paraId="2F56173E" w14:textId="048FF037" w:rsidR="00307453" w:rsidRPr="004A2CF0" w:rsidRDefault="00F8346C" w:rsidP="007B1873">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Overall, the results from the exploratory factor analysis and the confirmatory analysis support a two-factor structure for the WAT scale. </w:t>
      </w:r>
    </w:p>
    <w:p w14:paraId="25DBD539" w14:textId="1FB8AAEC" w:rsidR="00915D35" w:rsidRPr="004A2CF0" w:rsidRDefault="00423E4C" w:rsidP="007B1873">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 xml:space="preserve">Part </w:t>
      </w:r>
      <w:r w:rsidR="002F420B" w:rsidRPr="004A2CF0">
        <w:rPr>
          <w:rFonts w:asciiTheme="minorHAnsi" w:hAnsiTheme="minorHAnsi" w:cstheme="minorHAnsi"/>
          <w:b/>
          <w:bCs/>
          <w:sz w:val="22"/>
          <w:szCs w:val="22"/>
        </w:rPr>
        <w:t>Two</w:t>
      </w:r>
    </w:p>
    <w:p w14:paraId="4DF4BDA9" w14:textId="0ECB84E9" w:rsidR="002909A8" w:rsidRPr="004A2CF0" w:rsidRDefault="002909A8"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Regressions</w:t>
      </w:r>
    </w:p>
    <w:p w14:paraId="3A8851B2" w14:textId="7D8EF5C8" w:rsidR="006156D5" w:rsidRPr="004A2CF0" w:rsidRDefault="00D753EE" w:rsidP="007B1873">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P</w:t>
      </w:r>
      <w:r w:rsidR="005821FE" w:rsidRPr="004A2CF0">
        <w:rPr>
          <w:rFonts w:asciiTheme="minorHAnsi" w:hAnsiTheme="minorHAnsi" w:cstheme="minorHAnsi"/>
          <w:sz w:val="22"/>
          <w:szCs w:val="22"/>
        </w:rPr>
        <w:t xml:space="preserve">articipant’s openness to new experiences was positively related to </w:t>
      </w:r>
      <w:r w:rsidR="00DB533E" w:rsidRPr="004A2CF0">
        <w:rPr>
          <w:rFonts w:asciiTheme="minorHAnsi" w:hAnsiTheme="minorHAnsi" w:cstheme="minorHAnsi"/>
          <w:sz w:val="22"/>
          <w:szCs w:val="22"/>
        </w:rPr>
        <w:t xml:space="preserve">the </w:t>
      </w:r>
      <w:r w:rsidR="00B3016A" w:rsidRPr="004A2CF0">
        <w:rPr>
          <w:rFonts w:asciiTheme="minorHAnsi" w:hAnsiTheme="minorHAnsi" w:cstheme="minorHAnsi"/>
          <w:sz w:val="22"/>
          <w:szCs w:val="22"/>
        </w:rPr>
        <w:t>openness to weird experiences</w:t>
      </w:r>
      <w:r w:rsidR="00DB533E" w:rsidRPr="004A2CF0">
        <w:rPr>
          <w:rFonts w:asciiTheme="minorHAnsi" w:hAnsiTheme="minorHAnsi" w:cstheme="minorHAnsi"/>
          <w:sz w:val="22"/>
          <w:szCs w:val="22"/>
        </w:rPr>
        <w:t xml:space="preserve"> factor of the WAT scale</w:t>
      </w:r>
      <w:r w:rsidR="00B3016A" w:rsidRPr="004A2CF0">
        <w:rPr>
          <w:rFonts w:asciiTheme="minorHAnsi" w:hAnsiTheme="minorHAnsi" w:cstheme="minorHAnsi"/>
          <w:sz w:val="22"/>
          <w:szCs w:val="22"/>
        </w:rPr>
        <w:t xml:space="preserve">, </w:t>
      </w:r>
      <w:r w:rsidR="005821FE" w:rsidRPr="004A2CF0">
        <w:rPr>
          <w:rFonts w:asciiTheme="minorHAnsi" w:hAnsiTheme="minorHAnsi" w:cstheme="minorHAnsi"/>
          <w:i/>
          <w:iCs/>
          <w:sz w:val="22"/>
          <w:szCs w:val="22"/>
        </w:rPr>
        <w:t>F</w:t>
      </w:r>
      <w:r w:rsidR="005821FE" w:rsidRPr="004A2CF0">
        <w:rPr>
          <w:rFonts w:asciiTheme="minorHAnsi" w:hAnsiTheme="minorHAnsi" w:cstheme="minorHAnsi"/>
          <w:sz w:val="22"/>
          <w:szCs w:val="22"/>
        </w:rPr>
        <w:t xml:space="preserve">(1, </w:t>
      </w:r>
      <w:r w:rsidR="00514278" w:rsidRPr="004A2CF0">
        <w:rPr>
          <w:rFonts w:asciiTheme="minorHAnsi" w:hAnsiTheme="minorHAnsi" w:cstheme="minorHAnsi"/>
          <w:sz w:val="22"/>
          <w:szCs w:val="22"/>
        </w:rPr>
        <w:t>1498</w:t>
      </w:r>
      <w:r w:rsidR="005821FE" w:rsidRPr="004A2CF0">
        <w:rPr>
          <w:rFonts w:asciiTheme="minorHAnsi" w:hAnsiTheme="minorHAnsi" w:cstheme="minorHAnsi"/>
          <w:sz w:val="22"/>
          <w:szCs w:val="22"/>
        </w:rPr>
        <w:t xml:space="preserve">) = </w:t>
      </w:r>
      <w:r w:rsidR="004A6633" w:rsidRPr="004A2CF0">
        <w:rPr>
          <w:rFonts w:asciiTheme="minorHAnsi" w:hAnsiTheme="minorHAnsi" w:cstheme="minorHAnsi"/>
          <w:sz w:val="22"/>
          <w:szCs w:val="22"/>
        </w:rPr>
        <w:t>448.10</w:t>
      </w:r>
      <w:r w:rsidR="005821FE" w:rsidRPr="004A2CF0">
        <w:rPr>
          <w:rFonts w:asciiTheme="minorHAnsi" w:hAnsiTheme="minorHAnsi" w:cstheme="minorHAnsi"/>
          <w:sz w:val="22"/>
          <w:szCs w:val="22"/>
        </w:rPr>
        <w:t xml:space="preserve">, </w:t>
      </w:r>
      <w:r w:rsidR="005821FE" w:rsidRPr="004A2CF0">
        <w:rPr>
          <w:rFonts w:asciiTheme="minorHAnsi" w:hAnsiTheme="minorHAnsi" w:cstheme="minorHAnsi"/>
          <w:i/>
          <w:iCs/>
          <w:sz w:val="22"/>
          <w:szCs w:val="22"/>
        </w:rPr>
        <w:t xml:space="preserve">p </w:t>
      </w:r>
      <w:r w:rsidR="005821FE" w:rsidRPr="004A2CF0">
        <w:rPr>
          <w:rFonts w:asciiTheme="minorHAnsi" w:hAnsiTheme="minorHAnsi" w:cstheme="minorHAnsi"/>
          <w:sz w:val="22"/>
          <w:szCs w:val="22"/>
        </w:rPr>
        <w:t xml:space="preserve">&lt; .001, </w:t>
      </w:r>
      <w:r w:rsidR="005821FE" w:rsidRPr="004A2CF0">
        <w:rPr>
          <w:rFonts w:asciiTheme="minorHAnsi" w:hAnsiTheme="minorHAnsi" w:cstheme="minorHAnsi"/>
          <w:i/>
          <w:iCs/>
          <w:sz w:val="22"/>
          <w:szCs w:val="22"/>
        </w:rPr>
        <w:t>R</w:t>
      </w:r>
      <w:r w:rsidR="005821FE" w:rsidRPr="004A2CF0">
        <w:rPr>
          <w:rFonts w:asciiTheme="minorHAnsi" w:hAnsiTheme="minorHAnsi" w:cstheme="minorHAnsi"/>
          <w:i/>
          <w:iCs/>
          <w:sz w:val="22"/>
          <w:szCs w:val="22"/>
          <w:vertAlign w:val="superscript"/>
        </w:rPr>
        <w:t>2</w:t>
      </w:r>
      <w:r w:rsidR="005821FE" w:rsidRPr="004A2CF0">
        <w:rPr>
          <w:rFonts w:asciiTheme="minorHAnsi" w:hAnsiTheme="minorHAnsi" w:cstheme="minorHAnsi"/>
          <w:i/>
          <w:iCs/>
          <w:sz w:val="22"/>
          <w:szCs w:val="22"/>
        </w:rPr>
        <w:t xml:space="preserve"> </w:t>
      </w:r>
      <w:r w:rsidR="005821FE" w:rsidRPr="004A2CF0">
        <w:rPr>
          <w:rFonts w:asciiTheme="minorHAnsi" w:hAnsiTheme="minorHAnsi" w:cstheme="minorHAnsi"/>
          <w:sz w:val="22"/>
          <w:szCs w:val="22"/>
        </w:rPr>
        <w:t>= .</w:t>
      </w:r>
      <w:r w:rsidR="004A6633" w:rsidRPr="004A2CF0">
        <w:rPr>
          <w:rFonts w:asciiTheme="minorHAnsi" w:hAnsiTheme="minorHAnsi" w:cstheme="minorHAnsi"/>
          <w:sz w:val="22"/>
          <w:szCs w:val="22"/>
        </w:rPr>
        <w:t>23</w:t>
      </w:r>
      <w:r w:rsidR="005821FE" w:rsidRPr="004A2CF0">
        <w:rPr>
          <w:rFonts w:asciiTheme="minorHAnsi" w:hAnsiTheme="minorHAnsi" w:cstheme="minorHAnsi"/>
          <w:sz w:val="22"/>
          <w:szCs w:val="22"/>
        </w:rPr>
        <w:t xml:space="preserve">, </w:t>
      </w:r>
      <w:r w:rsidR="005821FE" w:rsidRPr="004A2CF0">
        <w:rPr>
          <w:rFonts w:asciiTheme="minorHAnsi" w:hAnsiTheme="minorHAnsi" w:cstheme="minorHAnsi"/>
          <w:i/>
          <w:iCs/>
          <w:sz w:val="22"/>
          <w:szCs w:val="22"/>
        </w:rPr>
        <w:t xml:space="preserve">95% CI </w:t>
      </w:r>
      <w:r w:rsidR="005821FE" w:rsidRPr="004A2CF0">
        <w:rPr>
          <w:rFonts w:asciiTheme="minorHAnsi" w:hAnsiTheme="minorHAnsi" w:cstheme="minorHAnsi"/>
          <w:sz w:val="22"/>
          <w:szCs w:val="22"/>
        </w:rPr>
        <w:t>= [.</w:t>
      </w:r>
      <w:r w:rsidR="001A036A" w:rsidRPr="004A2CF0">
        <w:rPr>
          <w:rFonts w:asciiTheme="minorHAnsi" w:hAnsiTheme="minorHAnsi" w:cstheme="minorHAnsi"/>
          <w:sz w:val="22"/>
          <w:szCs w:val="22"/>
        </w:rPr>
        <w:t>20</w:t>
      </w:r>
      <w:r w:rsidR="005821FE" w:rsidRPr="004A2CF0">
        <w:rPr>
          <w:rFonts w:asciiTheme="minorHAnsi" w:hAnsiTheme="minorHAnsi" w:cstheme="minorHAnsi"/>
          <w:sz w:val="22"/>
          <w:szCs w:val="22"/>
        </w:rPr>
        <w:t>, .</w:t>
      </w:r>
      <w:r w:rsidR="001A036A" w:rsidRPr="004A2CF0">
        <w:rPr>
          <w:rFonts w:asciiTheme="minorHAnsi" w:hAnsiTheme="minorHAnsi" w:cstheme="minorHAnsi"/>
          <w:sz w:val="22"/>
          <w:szCs w:val="22"/>
        </w:rPr>
        <w:t>27</w:t>
      </w:r>
      <w:r w:rsidR="005821FE" w:rsidRPr="004A2CF0">
        <w:rPr>
          <w:rFonts w:asciiTheme="minorHAnsi" w:hAnsiTheme="minorHAnsi" w:cstheme="minorHAnsi"/>
          <w:sz w:val="22"/>
          <w:szCs w:val="22"/>
        </w:rPr>
        <w:t xml:space="preserve">], </w:t>
      </w:r>
      <w:r w:rsidR="005821FE" w:rsidRPr="004A2CF0">
        <w:rPr>
          <w:rFonts w:asciiTheme="minorHAnsi" w:hAnsiTheme="minorHAnsi" w:cstheme="minorHAnsi"/>
          <w:i/>
          <w:iCs/>
          <w:sz w:val="22"/>
          <w:szCs w:val="22"/>
          <w:lang w:val="el-GR"/>
        </w:rPr>
        <w:t>β</w:t>
      </w:r>
      <w:r w:rsidR="005821FE" w:rsidRPr="004A2CF0">
        <w:rPr>
          <w:rFonts w:asciiTheme="minorHAnsi" w:hAnsiTheme="minorHAnsi" w:cstheme="minorHAnsi"/>
          <w:i/>
          <w:iCs/>
          <w:sz w:val="22"/>
          <w:szCs w:val="22"/>
        </w:rPr>
        <w:t xml:space="preserve"> </w:t>
      </w:r>
      <w:r w:rsidR="005821FE" w:rsidRPr="004A2CF0">
        <w:rPr>
          <w:rFonts w:asciiTheme="minorHAnsi" w:hAnsiTheme="minorHAnsi" w:cstheme="minorHAnsi"/>
          <w:sz w:val="22"/>
          <w:szCs w:val="22"/>
        </w:rPr>
        <w:t>= 0.</w:t>
      </w:r>
      <w:r w:rsidR="001A036A" w:rsidRPr="004A2CF0">
        <w:rPr>
          <w:rFonts w:asciiTheme="minorHAnsi" w:hAnsiTheme="minorHAnsi" w:cstheme="minorHAnsi"/>
          <w:sz w:val="22"/>
          <w:szCs w:val="22"/>
        </w:rPr>
        <w:t>48</w:t>
      </w:r>
      <w:r w:rsidR="005821FE" w:rsidRPr="004A2CF0">
        <w:rPr>
          <w:rFonts w:asciiTheme="minorHAnsi" w:hAnsiTheme="minorHAnsi" w:cstheme="minorHAnsi"/>
          <w:sz w:val="22"/>
          <w:szCs w:val="22"/>
        </w:rPr>
        <w:t>, 95% CI = [0.</w:t>
      </w:r>
      <w:r w:rsidR="001A036A" w:rsidRPr="004A2CF0">
        <w:rPr>
          <w:rFonts w:asciiTheme="minorHAnsi" w:hAnsiTheme="minorHAnsi" w:cstheme="minorHAnsi"/>
          <w:sz w:val="22"/>
          <w:szCs w:val="22"/>
        </w:rPr>
        <w:t>44</w:t>
      </w:r>
      <w:r w:rsidR="005821FE" w:rsidRPr="004A2CF0">
        <w:rPr>
          <w:rFonts w:asciiTheme="minorHAnsi" w:hAnsiTheme="minorHAnsi" w:cstheme="minorHAnsi"/>
          <w:sz w:val="22"/>
          <w:szCs w:val="22"/>
        </w:rPr>
        <w:t>, 0.</w:t>
      </w:r>
      <w:r w:rsidR="001A036A" w:rsidRPr="004A2CF0">
        <w:rPr>
          <w:rFonts w:asciiTheme="minorHAnsi" w:hAnsiTheme="minorHAnsi" w:cstheme="minorHAnsi"/>
          <w:sz w:val="22"/>
          <w:szCs w:val="22"/>
        </w:rPr>
        <w:t>52</w:t>
      </w:r>
      <w:r w:rsidR="005821FE" w:rsidRPr="004A2CF0">
        <w:rPr>
          <w:rFonts w:asciiTheme="minorHAnsi" w:hAnsiTheme="minorHAnsi" w:cstheme="minorHAnsi"/>
          <w:sz w:val="22"/>
          <w:szCs w:val="22"/>
        </w:rPr>
        <w:t>]</w:t>
      </w:r>
      <w:r w:rsidR="00406B3C" w:rsidRPr="004A2CF0">
        <w:rPr>
          <w:rFonts w:asciiTheme="minorHAnsi" w:hAnsiTheme="minorHAnsi" w:cstheme="minorHAnsi"/>
          <w:sz w:val="22"/>
          <w:szCs w:val="22"/>
        </w:rPr>
        <w:t xml:space="preserve">, see Table </w:t>
      </w:r>
      <w:r w:rsidR="00B10F98" w:rsidRPr="004A2CF0">
        <w:rPr>
          <w:rFonts w:asciiTheme="minorHAnsi" w:hAnsiTheme="minorHAnsi" w:cstheme="minorHAnsi"/>
          <w:sz w:val="22"/>
          <w:szCs w:val="22"/>
        </w:rPr>
        <w:t>2</w:t>
      </w:r>
      <w:r w:rsidR="005821FE" w:rsidRPr="004A2CF0">
        <w:rPr>
          <w:rFonts w:asciiTheme="minorHAnsi" w:hAnsiTheme="minorHAnsi" w:cstheme="minorHAnsi"/>
          <w:sz w:val="22"/>
          <w:szCs w:val="22"/>
        </w:rPr>
        <w:t xml:space="preserve">. Inspection of the 95% confidence intervals around the point estimate of the effect size suggested that openness to new experiences may plausibly (though not certainly) predict between </w:t>
      </w:r>
      <w:r w:rsidRPr="004A2CF0">
        <w:rPr>
          <w:rFonts w:asciiTheme="minorHAnsi" w:hAnsiTheme="minorHAnsi" w:cstheme="minorHAnsi"/>
          <w:sz w:val="22"/>
          <w:szCs w:val="22"/>
        </w:rPr>
        <w:t>20</w:t>
      </w:r>
      <w:r w:rsidR="001A036A" w:rsidRPr="004A2CF0">
        <w:rPr>
          <w:rFonts w:asciiTheme="minorHAnsi" w:hAnsiTheme="minorHAnsi" w:cstheme="minorHAnsi"/>
          <w:sz w:val="22"/>
          <w:szCs w:val="22"/>
        </w:rPr>
        <w:t xml:space="preserve"> </w:t>
      </w:r>
      <w:r w:rsidR="005821FE" w:rsidRPr="004A2CF0">
        <w:rPr>
          <w:rFonts w:asciiTheme="minorHAnsi" w:hAnsiTheme="minorHAnsi" w:cstheme="minorHAnsi"/>
          <w:sz w:val="22"/>
          <w:szCs w:val="22"/>
        </w:rPr>
        <w:t xml:space="preserve">and </w:t>
      </w:r>
      <w:r w:rsidRPr="004A2CF0">
        <w:rPr>
          <w:rFonts w:asciiTheme="minorHAnsi" w:hAnsiTheme="minorHAnsi" w:cstheme="minorHAnsi"/>
          <w:sz w:val="22"/>
          <w:szCs w:val="22"/>
        </w:rPr>
        <w:t>27</w:t>
      </w:r>
      <w:r w:rsidR="005821FE" w:rsidRPr="004A2CF0">
        <w:rPr>
          <w:rFonts w:asciiTheme="minorHAnsi" w:hAnsiTheme="minorHAnsi" w:cstheme="minorHAnsi"/>
          <w:sz w:val="22"/>
          <w:szCs w:val="22"/>
        </w:rPr>
        <w:t xml:space="preserve"> percent of the variance in an individual’s </w:t>
      </w:r>
      <w:r w:rsidR="00B3016A" w:rsidRPr="004A2CF0">
        <w:rPr>
          <w:rFonts w:asciiTheme="minorHAnsi" w:hAnsiTheme="minorHAnsi" w:cstheme="minorHAnsi"/>
          <w:sz w:val="22"/>
          <w:szCs w:val="22"/>
        </w:rPr>
        <w:t xml:space="preserve">openness to weird experiences </w:t>
      </w:r>
      <w:r w:rsidR="005821FE" w:rsidRPr="004A2CF0">
        <w:rPr>
          <w:rFonts w:asciiTheme="minorHAnsi" w:hAnsiTheme="minorHAnsi" w:cstheme="minorHAnsi"/>
          <w:sz w:val="22"/>
          <w:szCs w:val="22"/>
        </w:rPr>
        <w:t xml:space="preserve">(population-level effects outside of this range are possible, but are relatively less probable; see Cumming &amp; Finch, 2005). Further inspection of the regression equation that was produced by this </w:t>
      </w:r>
      <w:r w:rsidR="005821FE" w:rsidRPr="004A2CF0">
        <w:rPr>
          <w:rFonts w:asciiTheme="minorHAnsi" w:hAnsiTheme="minorHAnsi" w:cstheme="minorHAnsi"/>
          <w:sz w:val="22"/>
          <w:szCs w:val="22"/>
        </w:rPr>
        <w:lastRenderedPageBreak/>
        <w:t xml:space="preserve">analysis further suggested that, for </w:t>
      </w:r>
      <w:proofErr w:type="gramStart"/>
      <w:r w:rsidR="005821FE" w:rsidRPr="004A2CF0">
        <w:rPr>
          <w:rFonts w:asciiTheme="minorHAnsi" w:hAnsiTheme="minorHAnsi" w:cstheme="minorHAnsi"/>
          <w:sz w:val="22"/>
          <w:szCs w:val="22"/>
        </w:rPr>
        <w:t>every one</w:t>
      </w:r>
      <w:proofErr w:type="gramEnd"/>
      <w:r w:rsidR="005821FE" w:rsidRPr="004A2CF0">
        <w:rPr>
          <w:rFonts w:asciiTheme="minorHAnsi" w:hAnsiTheme="minorHAnsi" w:cstheme="minorHAnsi"/>
          <w:sz w:val="22"/>
          <w:szCs w:val="22"/>
        </w:rPr>
        <w:t xml:space="preserve"> standard deviation unit increase in openness to new experiences, participants could plausibly see a 0.</w:t>
      </w:r>
      <w:r w:rsidRPr="004A2CF0">
        <w:rPr>
          <w:rFonts w:asciiTheme="minorHAnsi" w:hAnsiTheme="minorHAnsi" w:cstheme="minorHAnsi"/>
          <w:sz w:val="22"/>
          <w:szCs w:val="22"/>
        </w:rPr>
        <w:t>44</w:t>
      </w:r>
      <w:r w:rsidR="005821FE" w:rsidRPr="004A2CF0">
        <w:rPr>
          <w:rFonts w:asciiTheme="minorHAnsi" w:hAnsiTheme="minorHAnsi" w:cstheme="minorHAnsi"/>
          <w:sz w:val="22"/>
          <w:szCs w:val="22"/>
        </w:rPr>
        <w:t xml:space="preserve"> to 0.</w:t>
      </w:r>
      <w:r w:rsidRPr="004A2CF0">
        <w:rPr>
          <w:rFonts w:asciiTheme="minorHAnsi" w:hAnsiTheme="minorHAnsi" w:cstheme="minorHAnsi"/>
          <w:sz w:val="22"/>
          <w:szCs w:val="22"/>
        </w:rPr>
        <w:t>52</w:t>
      </w:r>
      <w:r w:rsidR="005821FE" w:rsidRPr="004A2CF0">
        <w:rPr>
          <w:rFonts w:asciiTheme="minorHAnsi" w:hAnsiTheme="minorHAnsi" w:cstheme="minorHAnsi"/>
          <w:sz w:val="22"/>
          <w:szCs w:val="22"/>
        </w:rPr>
        <w:t xml:space="preserve"> standard deviation unit increase in the</w:t>
      </w:r>
      <w:r w:rsidR="00B3016A" w:rsidRPr="004A2CF0">
        <w:rPr>
          <w:rFonts w:asciiTheme="minorHAnsi" w:hAnsiTheme="minorHAnsi" w:cstheme="minorHAnsi"/>
          <w:sz w:val="22"/>
          <w:szCs w:val="22"/>
        </w:rPr>
        <w:t>ir</w:t>
      </w:r>
      <w:r w:rsidR="005821FE" w:rsidRPr="004A2CF0">
        <w:rPr>
          <w:rFonts w:asciiTheme="minorHAnsi" w:hAnsiTheme="minorHAnsi" w:cstheme="minorHAnsi"/>
          <w:sz w:val="22"/>
          <w:szCs w:val="22"/>
        </w:rPr>
        <w:t xml:space="preserve"> </w:t>
      </w:r>
      <w:r w:rsidR="00B3016A" w:rsidRPr="004A2CF0">
        <w:rPr>
          <w:rFonts w:asciiTheme="minorHAnsi" w:hAnsiTheme="minorHAnsi" w:cstheme="minorHAnsi"/>
          <w:sz w:val="22"/>
          <w:szCs w:val="22"/>
        </w:rPr>
        <w:t>openness to weird experiences.</w:t>
      </w:r>
    </w:p>
    <w:p w14:paraId="422727CB" w14:textId="04F71D1F" w:rsidR="00D753EE" w:rsidRPr="004A2CF0" w:rsidRDefault="00D753EE" w:rsidP="007B1873">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 xml:space="preserve">In addition, participant’s openness to new experiences </w:t>
      </w:r>
      <w:r w:rsidR="001244CF" w:rsidRPr="004A2CF0">
        <w:rPr>
          <w:rFonts w:asciiTheme="minorHAnsi" w:hAnsiTheme="minorHAnsi" w:cstheme="minorHAnsi"/>
          <w:sz w:val="22"/>
          <w:szCs w:val="22"/>
        </w:rPr>
        <w:t>was un</w:t>
      </w:r>
      <w:r w:rsidRPr="004A2CF0">
        <w:rPr>
          <w:rFonts w:asciiTheme="minorHAnsi" w:hAnsiTheme="minorHAnsi" w:cstheme="minorHAnsi"/>
          <w:sz w:val="22"/>
          <w:szCs w:val="22"/>
        </w:rPr>
        <w:t>related to the</w:t>
      </w:r>
      <w:r w:rsidR="000358BA" w:rsidRPr="004A2CF0">
        <w:rPr>
          <w:rFonts w:asciiTheme="minorHAnsi" w:hAnsiTheme="minorHAnsi" w:cstheme="minorHAnsi"/>
          <w:sz w:val="22"/>
          <w:szCs w:val="22"/>
        </w:rPr>
        <w:t xml:space="preserve"> number of wacky adventures they have been on</w:t>
      </w:r>
      <w:r w:rsidRPr="004A2CF0">
        <w:rPr>
          <w:rFonts w:asciiTheme="minorHAnsi" w:hAnsiTheme="minorHAnsi" w:cstheme="minorHAnsi"/>
          <w:sz w:val="22"/>
          <w:szCs w:val="22"/>
        </w:rPr>
        <w:t xml:space="preserve">, </w:t>
      </w:r>
      <w:r w:rsidRPr="004A2CF0">
        <w:rPr>
          <w:rFonts w:asciiTheme="minorHAnsi" w:hAnsiTheme="minorHAnsi" w:cstheme="minorHAnsi"/>
          <w:i/>
          <w:iCs/>
          <w:sz w:val="22"/>
          <w:szCs w:val="22"/>
        </w:rPr>
        <w:t>F</w:t>
      </w:r>
      <w:r w:rsidRPr="004A2CF0">
        <w:rPr>
          <w:rFonts w:asciiTheme="minorHAnsi" w:hAnsiTheme="minorHAnsi" w:cstheme="minorHAnsi"/>
          <w:sz w:val="22"/>
          <w:szCs w:val="22"/>
        </w:rPr>
        <w:t xml:space="preserve">(1, 1498) = </w:t>
      </w:r>
      <w:r w:rsidR="00FD349D" w:rsidRPr="004A2CF0">
        <w:rPr>
          <w:rFonts w:asciiTheme="minorHAnsi" w:hAnsiTheme="minorHAnsi" w:cstheme="minorHAnsi"/>
          <w:sz w:val="22"/>
          <w:szCs w:val="22"/>
        </w:rPr>
        <w:t>1.26</w:t>
      </w:r>
      <w:r w:rsidRPr="004A2CF0">
        <w:rPr>
          <w:rFonts w:asciiTheme="minorHAnsi" w:hAnsiTheme="minorHAnsi" w:cstheme="minorHAnsi"/>
          <w:sz w:val="22"/>
          <w:szCs w:val="22"/>
        </w:rPr>
        <w:t xml:space="preserve">, </w:t>
      </w:r>
      <w:r w:rsidRPr="004A2CF0">
        <w:rPr>
          <w:rFonts w:asciiTheme="minorHAnsi" w:hAnsiTheme="minorHAnsi" w:cstheme="minorHAnsi"/>
          <w:i/>
          <w:iCs/>
          <w:sz w:val="22"/>
          <w:szCs w:val="22"/>
        </w:rPr>
        <w:t xml:space="preserve">p </w:t>
      </w:r>
      <w:r w:rsidR="00FD349D" w:rsidRPr="004A2CF0">
        <w:rPr>
          <w:rFonts w:asciiTheme="minorHAnsi" w:hAnsiTheme="minorHAnsi" w:cstheme="minorHAnsi"/>
          <w:sz w:val="22"/>
          <w:szCs w:val="22"/>
        </w:rPr>
        <w:t>=</w:t>
      </w:r>
      <w:r w:rsidRPr="004A2CF0">
        <w:rPr>
          <w:rFonts w:asciiTheme="minorHAnsi" w:hAnsiTheme="minorHAnsi" w:cstheme="minorHAnsi"/>
          <w:sz w:val="22"/>
          <w:szCs w:val="22"/>
        </w:rPr>
        <w:t xml:space="preserve"> .</w:t>
      </w:r>
      <w:r w:rsidR="00FD349D" w:rsidRPr="004A2CF0">
        <w:rPr>
          <w:rFonts w:asciiTheme="minorHAnsi" w:hAnsiTheme="minorHAnsi" w:cstheme="minorHAnsi"/>
          <w:sz w:val="22"/>
          <w:szCs w:val="22"/>
        </w:rPr>
        <w:t>262</w:t>
      </w:r>
      <w:r w:rsidRPr="004A2CF0">
        <w:rPr>
          <w:rFonts w:asciiTheme="minorHAnsi" w:hAnsiTheme="minorHAnsi" w:cstheme="minorHAnsi"/>
          <w:sz w:val="22"/>
          <w:szCs w:val="22"/>
        </w:rPr>
        <w:t xml:space="preserve">, </w:t>
      </w:r>
      <w:r w:rsidRPr="004A2CF0">
        <w:rPr>
          <w:rFonts w:asciiTheme="minorHAnsi" w:hAnsiTheme="minorHAnsi" w:cstheme="minorHAnsi"/>
          <w:i/>
          <w:iCs/>
          <w:sz w:val="22"/>
          <w:szCs w:val="22"/>
        </w:rPr>
        <w:t>R</w:t>
      </w:r>
      <w:r w:rsidRPr="004A2CF0">
        <w:rPr>
          <w:rFonts w:asciiTheme="minorHAnsi" w:hAnsiTheme="minorHAnsi" w:cstheme="minorHAnsi"/>
          <w:i/>
          <w:iCs/>
          <w:sz w:val="22"/>
          <w:szCs w:val="22"/>
          <w:vertAlign w:val="superscript"/>
        </w:rPr>
        <w:t>2</w:t>
      </w:r>
      <w:r w:rsidRPr="004A2CF0">
        <w:rPr>
          <w:rFonts w:asciiTheme="minorHAnsi" w:hAnsiTheme="minorHAnsi" w:cstheme="minorHAnsi"/>
          <w:i/>
          <w:iCs/>
          <w:sz w:val="22"/>
          <w:szCs w:val="22"/>
        </w:rPr>
        <w:t xml:space="preserve"> </w:t>
      </w:r>
      <w:r w:rsidRPr="004A2CF0">
        <w:rPr>
          <w:rFonts w:asciiTheme="minorHAnsi" w:hAnsiTheme="minorHAnsi" w:cstheme="minorHAnsi"/>
          <w:sz w:val="22"/>
          <w:szCs w:val="22"/>
        </w:rPr>
        <w:t>= .</w:t>
      </w:r>
      <w:r w:rsidR="001244CF" w:rsidRPr="004A2CF0">
        <w:rPr>
          <w:rFonts w:asciiTheme="minorHAnsi" w:hAnsiTheme="minorHAnsi" w:cstheme="minorHAnsi"/>
          <w:sz w:val="22"/>
          <w:szCs w:val="22"/>
        </w:rPr>
        <w:t>00</w:t>
      </w:r>
      <w:r w:rsidRPr="004A2CF0">
        <w:rPr>
          <w:rFonts w:asciiTheme="minorHAnsi" w:hAnsiTheme="minorHAnsi" w:cstheme="minorHAnsi"/>
          <w:sz w:val="22"/>
          <w:szCs w:val="22"/>
        </w:rPr>
        <w:t xml:space="preserve">, </w:t>
      </w:r>
      <w:r w:rsidRPr="004A2CF0">
        <w:rPr>
          <w:rFonts w:asciiTheme="minorHAnsi" w:hAnsiTheme="minorHAnsi" w:cstheme="minorHAnsi"/>
          <w:i/>
          <w:iCs/>
          <w:sz w:val="22"/>
          <w:szCs w:val="22"/>
        </w:rPr>
        <w:t xml:space="preserve">95% CI </w:t>
      </w:r>
      <w:r w:rsidRPr="004A2CF0">
        <w:rPr>
          <w:rFonts w:asciiTheme="minorHAnsi" w:hAnsiTheme="minorHAnsi" w:cstheme="minorHAnsi"/>
          <w:sz w:val="22"/>
          <w:szCs w:val="22"/>
        </w:rPr>
        <w:t>= [.</w:t>
      </w:r>
      <w:r w:rsidR="001244CF" w:rsidRPr="004A2CF0">
        <w:rPr>
          <w:rFonts w:asciiTheme="minorHAnsi" w:hAnsiTheme="minorHAnsi" w:cstheme="minorHAnsi"/>
          <w:sz w:val="22"/>
          <w:szCs w:val="22"/>
        </w:rPr>
        <w:t>00</w:t>
      </w:r>
      <w:r w:rsidRPr="004A2CF0">
        <w:rPr>
          <w:rFonts w:asciiTheme="minorHAnsi" w:hAnsiTheme="minorHAnsi" w:cstheme="minorHAnsi"/>
          <w:sz w:val="22"/>
          <w:szCs w:val="22"/>
        </w:rPr>
        <w:t>, .</w:t>
      </w:r>
      <w:r w:rsidR="001244CF" w:rsidRPr="004A2CF0">
        <w:rPr>
          <w:rFonts w:asciiTheme="minorHAnsi" w:hAnsiTheme="minorHAnsi" w:cstheme="minorHAnsi"/>
          <w:sz w:val="22"/>
          <w:szCs w:val="22"/>
        </w:rPr>
        <w:t>01</w:t>
      </w:r>
      <w:r w:rsidRPr="004A2CF0">
        <w:rPr>
          <w:rFonts w:asciiTheme="minorHAnsi" w:hAnsiTheme="minorHAnsi" w:cstheme="minorHAnsi"/>
          <w:sz w:val="22"/>
          <w:szCs w:val="22"/>
        </w:rPr>
        <w:t xml:space="preserve">], </w:t>
      </w:r>
      <w:r w:rsidRPr="004A2CF0">
        <w:rPr>
          <w:rFonts w:asciiTheme="minorHAnsi" w:hAnsiTheme="minorHAnsi" w:cstheme="minorHAnsi"/>
          <w:i/>
          <w:iCs/>
          <w:sz w:val="22"/>
          <w:szCs w:val="22"/>
          <w:lang w:val="el-GR"/>
        </w:rPr>
        <w:t>β</w:t>
      </w:r>
      <w:r w:rsidRPr="004A2CF0">
        <w:rPr>
          <w:rFonts w:asciiTheme="minorHAnsi" w:hAnsiTheme="minorHAnsi" w:cstheme="minorHAnsi"/>
          <w:i/>
          <w:iCs/>
          <w:sz w:val="22"/>
          <w:szCs w:val="22"/>
        </w:rPr>
        <w:t xml:space="preserve"> </w:t>
      </w:r>
      <w:r w:rsidRPr="004A2CF0">
        <w:rPr>
          <w:rFonts w:asciiTheme="minorHAnsi" w:hAnsiTheme="minorHAnsi" w:cstheme="minorHAnsi"/>
          <w:sz w:val="22"/>
          <w:szCs w:val="22"/>
        </w:rPr>
        <w:t>= 0.</w:t>
      </w:r>
      <w:r w:rsidR="001244CF" w:rsidRPr="004A2CF0">
        <w:rPr>
          <w:rFonts w:asciiTheme="minorHAnsi" w:hAnsiTheme="minorHAnsi" w:cstheme="minorHAnsi"/>
          <w:sz w:val="22"/>
          <w:szCs w:val="22"/>
        </w:rPr>
        <w:t>03</w:t>
      </w:r>
      <w:r w:rsidRPr="004A2CF0">
        <w:rPr>
          <w:rFonts w:asciiTheme="minorHAnsi" w:hAnsiTheme="minorHAnsi" w:cstheme="minorHAnsi"/>
          <w:sz w:val="22"/>
          <w:szCs w:val="22"/>
        </w:rPr>
        <w:t>, 95% CI = [</w:t>
      </w:r>
      <w:r w:rsidR="001244CF" w:rsidRPr="004A2CF0">
        <w:rPr>
          <w:rFonts w:asciiTheme="minorHAnsi" w:hAnsiTheme="minorHAnsi" w:cstheme="minorHAnsi"/>
          <w:sz w:val="22"/>
          <w:szCs w:val="22"/>
        </w:rPr>
        <w:t>-.02</w:t>
      </w:r>
      <w:r w:rsidRPr="004A2CF0">
        <w:rPr>
          <w:rFonts w:asciiTheme="minorHAnsi" w:hAnsiTheme="minorHAnsi" w:cstheme="minorHAnsi"/>
          <w:sz w:val="22"/>
          <w:szCs w:val="22"/>
        </w:rPr>
        <w:t>, .</w:t>
      </w:r>
      <w:r w:rsidR="001244CF" w:rsidRPr="004A2CF0">
        <w:rPr>
          <w:rFonts w:asciiTheme="minorHAnsi" w:hAnsiTheme="minorHAnsi" w:cstheme="minorHAnsi"/>
          <w:sz w:val="22"/>
          <w:szCs w:val="22"/>
        </w:rPr>
        <w:t>08</w:t>
      </w:r>
      <w:r w:rsidRPr="004A2CF0">
        <w:rPr>
          <w:rFonts w:asciiTheme="minorHAnsi" w:hAnsiTheme="minorHAnsi" w:cstheme="minorHAnsi"/>
          <w:sz w:val="22"/>
          <w:szCs w:val="22"/>
        </w:rPr>
        <w:t xml:space="preserve">], see Table </w:t>
      </w:r>
      <w:r w:rsidR="001244CF" w:rsidRPr="004A2CF0">
        <w:rPr>
          <w:rFonts w:asciiTheme="minorHAnsi" w:hAnsiTheme="minorHAnsi" w:cstheme="minorHAnsi"/>
          <w:sz w:val="22"/>
          <w:szCs w:val="22"/>
        </w:rPr>
        <w:t>3</w:t>
      </w:r>
      <w:r w:rsidRPr="004A2CF0">
        <w:rPr>
          <w:rFonts w:asciiTheme="minorHAnsi" w:hAnsiTheme="minorHAnsi" w:cstheme="minorHAnsi"/>
          <w:sz w:val="22"/>
          <w:szCs w:val="22"/>
        </w:rPr>
        <w:t xml:space="preserve">. Inspection of the 95% confidence intervals around the point estimate of the effect size suggested that openness to new experiences may plausibly (though not certainly) predict between </w:t>
      </w:r>
      <w:r w:rsidR="006705D2">
        <w:rPr>
          <w:rFonts w:asciiTheme="minorHAnsi" w:hAnsiTheme="minorHAnsi" w:cstheme="minorHAnsi"/>
          <w:sz w:val="22"/>
          <w:szCs w:val="22"/>
        </w:rPr>
        <w:t>zero</w:t>
      </w:r>
      <w:r w:rsidRPr="004A2CF0">
        <w:rPr>
          <w:rFonts w:asciiTheme="minorHAnsi" w:hAnsiTheme="minorHAnsi" w:cstheme="minorHAnsi"/>
          <w:sz w:val="22"/>
          <w:szCs w:val="22"/>
        </w:rPr>
        <w:t xml:space="preserve"> and </w:t>
      </w:r>
      <w:r w:rsidR="006705D2">
        <w:rPr>
          <w:rFonts w:asciiTheme="minorHAnsi" w:hAnsiTheme="minorHAnsi" w:cstheme="minorHAnsi"/>
          <w:sz w:val="22"/>
          <w:szCs w:val="22"/>
        </w:rPr>
        <w:t>one</w:t>
      </w:r>
      <w:r w:rsidRPr="004A2CF0">
        <w:rPr>
          <w:rFonts w:asciiTheme="minorHAnsi" w:hAnsiTheme="minorHAnsi" w:cstheme="minorHAnsi"/>
          <w:sz w:val="22"/>
          <w:szCs w:val="22"/>
        </w:rPr>
        <w:t xml:space="preserve"> percent of the variance in </w:t>
      </w:r>
      <w:r w:rsidR="000358BA" w:rsidRPr="004A2CF0">
        <w:rPr>
          <w:rFonts w:asciiTheme="minorHAnsi" w:hAnsiTheme="minorHAnsi" w:cstheme="minorHAnsi"/>
          <w:sz w:val="22"/>
          <w:szCs w:val="22"/>
        </w:rPr>
        <w:t>the number of wacky adventures an individual ha</w:t>
      </w:r>
      <w:r w:rsidR="001511E2">
        <w:rPr>
          <w:rFonts w:asciiTheme="minorHAnsi" w:hAnsiTheme="minorHAnsi" w:cstheme="minorHAnsi"/>
          <w:sz w:val="22"/>
          <w:szCs w:val="22"/>
        </w:rPr>
        <w:t xml:space="preserve">d </w:t>
      </w:r>
      <w:r w:rsidR="000358BA" w:rsidRPr="004A2CF0">
        <w:rPr>
          <w:rFonts w:asciiTheme="minorHAnsi" w:hAnsiTheme="minorHAnsi" w:cstheme="minorHAnsi"/>
          <w:sz w:val="22"/>
          <w:szCs w:val="22"/>
        </w:rPr>
        <w:t xml:space="preserve">been on </w:t>
      </w:r>
      <w:r w:rsidRPr="004A2CF0">
        <w:rPr>
          <w:rFonts w:asciiTheme="minorHAnsi" w:hAnsiTheme="minorHAnsi" w:cstheme="minorHAnsi"/>
          <w:sz w:val="22"/>
          <w:szCs w:val="22"/>
        </w:rPr>
        <w:t xml:space="preserve">(population-level effects outside of this range are possible, but are relatively less probable; see Cumming &amp; Finch, 2005). Further inspection of the regression equation that was produced by this analysis further suggested that, for </w:t>
      </w:r>
      <w:proofErr w:type="gramStart"/>
      <w:r w:rsidRPr="004A2CF0">
        <w:rPr>
          <w:rFonts w:asciiTheme="minorHAnsi" w:hAnsiTheme="minorHAnsi" w:cstheme="minorHAnsi"/>
          <w:sz w:val="22"/>
          <w:szCs w:val="22"/>
        </w:rPr>
        <w:t>every one</w:t>
      </w:r>
      <w:proofErr w:type="gramEnd"/>
      <w:r w:rsidRPr="004A2CF0">
        <w:rPr>
          <w:rFonts w:asciiTheme="minorHAnsi" w:hAnsiTheme="minorHAnsi" w:cstheme="minorHAnsi"/>
          <w:sz w:val="22"/>
          <w:szCs w:val="22"/>
        </w:rPr>
        <w:t xml:space="preserve"> standard deviation unit increase in openness to new experiences, participants could plausibly see a </w:t>
      </w:r>
      <w:r w:rsidR="003F7976" w:rsidRPr="004A2CF0">
        <w:rPr>
          <w:rFonts w:asciiTheme="minorHAnsi" w:hAnsiTheme="minorHAnsi" w:cstheme="minorHAnsi"/>
          <w:sz w:val="22"/>
          <w:szCs w:val="22"/>
        </w:rPr>
        <w:t>-0.02 standard deviation unit decrease</w:t>
      </w:r>
      <w:r w:rsidRPr="004A2CF0">
        <w:rPr>
          <w:rFonts w:asciiTheme="minorHAnsi" w:hAnsiTheme="minorHAnsi" w:cstheme="minorHAnsi"/>
          <w:sz w:val="22"/>
          <w:szCs w:val="22"/>
        </w:rPr>
        <w:t xml:space="preserve"> to 0.</w:t>
      </w:r>
      <w:r w:rsidR="003F7976" w:rsidRPr="004A2CF0">
        <w:rPr>
          <w:rFonts w:asciiTheme="minorHAnsi" w:hAnsiTheme="minorHAnsi" w:cstheme="minorHAnsi"/>
          <w:sz w:val="22"/>
          <w:szCs w:val="22"/>
        </w:rPr>
        <w:t>08</w:t>
      </w:r>
      <w:r w:rsidRPr="004A2CF0">
        <w:rPr>
          <w:rFonts w:asciiTheme="minorHAnsi" w:hAnsiTheme="minorHAnsi" w:cstheme="minorHAnsi"/>
          <w:sz w:val="22"/>
          <w:szCs w:val="22"/>
        </w:rPr>
        <w:t xml:space="preserve"> standard deviation unit increase in </w:t>
      </w:r>
      <w:r w:rsidR="000358BA" w:rsidRPr="004A2CF0">
        <w:rPr>
          <w:rFonts w:asciiTheme="minorHAnsi" w:hAnsiTheme="minorHAnsi" w:cstheme="minorHAnsi"/>
          <w:sz w:val="22"/>
          <w:szCs w:val="22"/>
        </w:rPr>
        <w:t>the number of wacky adventures they ha</w:t>
      </w:r>
      <w:r w:rsidR="001511E2">
        <w:rPr>
          <w:rFonts w:asciiTheme="minorHAnsi" w:hAnsiTheme="minorHAnsi" w:cstheme="minorHAnsi"/>
          <w:sz w:val="22"/>
          <w:szCs w:val="22"/>
        </w:rPr>
        <w:t>d</w:t>
      </w:r>
      <w:r w:rsidR="000358BA" w:rsidRPr="004A2CF0">
        <w:rPr>
          <w:rFonts w:asciiTheme="minorHAnsi" w:hAnsiTheme="minorHAnsi" w:cstheme="minorHAnsi"/>
          <w:sz w:val="22"/>
          <w:szCs w:val="22"/>
        </w:rPr>
        <w:t xml:space="preserve"> been on.</w:t>
      </w:r>
    </w:p>
    <w:p w14:paraId="7077E207" w14:textId="07CB6412" w:rsidR="00D753EE" w:rsidRPr="004A2CF0" w:rsidRDefault="002909A8"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Mediation Analysis</w:t>
      </w:r>
    </w:p>
    <w:p w14:paraId="5EAA2828" w14:textId="55113B7F" w:rsidR="003C4318" w:rsidRPr="004A2CF0" w:rsidRDefault="00573C1A" w:rsidP="003C4318">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r>
      <w:proofErr w:type="gramStart"/>
      <w:r w:rsidR="003C4318" w:rsidRPr="004A2CF0">
        <w:rPr>
          <w:rFonts w:asciiTheme="minorHAnsi" w:hAnsiTheme="minorHAnsi" w:cstheme="minorHAnsi"/>
          <w:color w:val="000000" w:themeColor="text1"/>
          <w:sz w:val="22"/>
          <w:szCs w:val="22"/>
        </w:rPr>
        <w:t>I predicted</w:t>
      </w:r>
      <w:proofErr w:type="gramEnd"/>
      <w:r w:rsidR="003C4318" w:rsidRPr="004A2CF0">
        <w:rPr>
          <w:rFonts w:asciiTheme="minorHAnsi" w:hAnsiTheme="minorHAnsi" w:cstheme="minorHAnsi"/>
          <w:color w:val="000000" w:themeColor="text1"/>
          <w:sz w:val="22"/>
          <w:szCs w:val="22"/>
        </w:rPr>
        <w:t xml:space="preserve"> that openness to weird experiences would mediate the relation between participants’ openness to new experiences and their risk-taking propensity. To </w:t>
      </w:r>
      <w:proofErr w:type="gramStart"/>
      <w:r w:rsidR="003C4318" w:rsidRPr="004A2CF0">
        <w:rPr>
          <w:rFonts w:asciiTheme="minorHAnsi" w:hAnsiTheme="minorHAnsi" w:cstheme="minorHAnsi"/>
          <w:color w:val="000000" w:themeColor="text1"/>
          <w:sz w:val="22"/>
          <w:szCs w:val="22"/>
        </w:rPr>
        <w:t>test</w:t>
      </w:r>
      <w:proofErr w:type="gramEnd"/>
      <w:r w:rsidR="003C4318" w:rsidRPr="004A2CF0">
        <w:rPr>
          <w:rFonts w:asciiTheme="minorHAnsi" w:hAnsiTheme="minorHAnsi" w:cstheme="minorHAnsi"/>
          <w:color w:val="000000" w:themeColor="text1"/>
          <w:sz w:val="22"/>
          <w:szCs w:val="22"/>
        </w:rPr>
        <w:t xml:space="preserve"> this hypothesis, I explored both the direct and indirect relations between openness to new experiences and </w:t>
      </w:r>
      <w:r w:rsidR="00260E39">
        <w:rPr>
          <w:rFonts w:asciiTheme="minorHAnsi" w:hAnsiTheme="minorHAnsi" w:cstheme="minorHAnsi"/>
          <w:color w:val="000000" w:themeColor="text1"/>
          <w:sz w:val="22"/>
          <w:szCs w:val="22"/>
        </w:rPr>
        <w:t xml:space="preserve">the number of wacky adventures one had been on, </w:t>
      </w:r>
      <w:r w:rsidR="003C4318" w:rsidRPr="004A2CF0">
        <w:rPr>
          <w:rFonts w:asciiTheme="minorHAnsi" w:hAnsiTheme="minorHAnsi" w:cstheme="minorHAnsi"/>
          <w:color w:val="000000" w:themeColor="text1"/>
          <w:sz w:val="22"/>
          <w:szCs w:val="22"/>
        </w:rPr>
        <w:t xml:space="preserve">using openness to weird experiences as a mediator variable. These relations were </w:t>
      </w:r>
      <w:proofErr w:type="gramStart"/>
      <w:r w:rsidR="003C4318" w:rsidRPr="004A2CF0">
        <w:rPr>
          <w:rFonts w:asciiTheme="minorHAnsi" w:hAnsiTheme="minorHAnsi" w:cstheme="minorHAnsi"/>
          <w:color w:val="000000" w:themeColor="text1"/>
          <w:sz w:val="22"/>
          <w:szCs w:val="22"/>
        </w:rPr>
        <w:t>tested</w:t>
      </w:r>
      <w:proofErr w:type="gramEnd"/>
      <w:r w:rsidR="003C4318" w:rsidRPr="004A2CF0">
        <w:rPr>
          <w:rFonts w:asciiTheme="minorHAnsi" w:hAnsiTheme="minorHAnsi" w:cstheme="minorHAnsi"/>
          <w:color w:val="000000" w:themeColor="text1"/>
          <w:sz w:val="22"/>
          <w:szCs w:val="22"/>
        </w:rPr>
        <w:t xml:space="preserve"> using a multiple regression that included openness to new experiences and openness to weird experiences (predictors), and the number of wacky adventures one has been on (outcome). </w:t>
      </w:r>
    </w:p>
    <w:p w14:paraId="40D35F06" w14:textId="67924837" w:rsidR="003C4318" w:rsidRPr="004A2CF0" w:rsidRDefault="003C4318" w:rsidP="003C4318">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 xml:space="preserve">In a first step, the relation between openness to new experiences (the predictor) and openness to weird experiences (the mediator) </w:t>
      </w:r>
      <w:proofErr w:type="gramStart"/>
      <w:r w:rsidRPr="004A2CF0">
        <w:rPr>
          <w:rFonts w:asciiTheme="minorHAnsi" w:hAnsiTheme="minorHAnsi" w:cstheme="minorHAnsi"/>
          <w:color w:val="000000" w:themeColor="text1"/>
          <w:sz w:val="22"/>
          <w:szCs w:val="22"/>
        </w:rPr>
        <w:t>was assessed</w:t>
      </w:r>
      <w:proofErr w:type="gramEnd"/>
      <w:r w:rsidRPr="004A2CF0">
        <w:rPr>
          <w:rFonts w:asciiTheme="minorHAnsi" w:hAnsiTheme="minorHAnsi" w:cstheme="minorHAnsi"/>
          <w:color w:val="000000" w:themeColor="text1"/>
          <w:sz w:val="22"/>
          <w:szCs w:val="22"/>
        </w:rPr>
        <w:t xml:space="preserve">. Openness to new experiences predicted 23 percent of the variance openness to weird experiences, </w:t>
      </w:r>
      <w:r w:rsidRPr="004A2CF0">
        <w:rPr>
          <w:rFonts w:asciiTheme="minorHAnsi" w:hAnsiTheme="minorHAnsi" w:cstheme="minorHAnsi"/>
          <w:i/>
          <w:color w:val="000000" w:themeColor="text1"/>
          <w:sz w:val="22"/>
          <w:szCs w:val="22"/>
        </w:rPr>
        <w:t>t</w:t>
      </w:r>
      <w:r w:rsidRPr="004A2CF0">
        <w:rPr>
          <w:rFonts w:asciiTheme="minorHAnsi" w:hAnsiTheme="minorHAnsi" w:cstheme="minorHAnsi"/>
          <w:color w:val="000000" w:themeColor="text1"/>
          <w:sz w:val="22"/>
          <w:szCs w:val="22"/>
        </w:rPr>
        <w:t xml:space="preserve">(1498) = 21.17, </w:t>
      </w:r>
      <w:r w:rsidRPr="004A2CF0">
        <w:rPr>
          <w:rFonts w:asciiTheme="minorHAnsi" w:hAnsiTheme="minorHAnsi" w:cstheme="minorHAnsi"/>
          <w:i/>
          <w:color w:val="000000" w:themeColor="text1"/>
          <w:sz w:val="22"/>
          <w:szCs w:val="22"/>
        </w:rPr>
        <w:t>p</w:t>
      </w:r>
      <w:r w:rsidRPr="004A2CF0">
        <w:rPr>
          <w:rFonts w:asciiTheme="minorHAnsi" w:hAnsiTheme="minorHAnsi" w:cstheme="minorHAnsi"/>
          <w:color w:val="000000" w:themeColor="text1"/>
          <w:sz w:val="22"/>
          <w:szCs w:val="22"/>
        </w:rPr>
        <w:t xml:space="preserve"> &lt; .001, </w:t>
      </w:r>
      <w:r w:rsidRPr="004A2CF0">
        <w:rPr>
          <w:rFonts w:asciiTheme="minorHAnsi" w:hAnsiTheme="minorHAnsi" w:cstheme="minorHAnsi"/>
          <w:i/>
          <w:color w:val="000000" w:themeColor="text1"/>
          <w:sz w:val="22"/>
          <w:szCs w:val="22"/>
        </w:rPr>
        <w:t>R</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.23,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[.20, .27], </w:t>
      </w:r>
      <w:r w:rsidRPr="004A2CF0">
        <w:rPr>
          <w:rFonts w:asciiTheme="minorHAnsi" w:hAnsiTheme="minorHAnsi" w:cstheme="minorHAnsi"/>
          <w:i/>
          <w:color w:val="000000" w:themeColor="text1"/>
          <w:sz w:val="22"/>
          <w:szCs w:val="22"/>
        </w:rPr>
        <w:t xml:space="preserve">β </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color w:val="000000" w:themeColor="text1"/>
          <w:sz w:val="22"/>
          <w:szCs w:val="22"/>
        </w:rPr>
        <w:lastRenderedPageBreak/>
        <w:t xml:space="preserve">0.48,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[.44, .52], see Table 2. Examination of the 95 percent confidence intervals around the standardized effect size suggested that openness to new experiences may plausibly (though not certainly) account for anywhere from 20 to 27 percent of the population-level variance in openness to weird experiences (population-level effect sizes outside this range as possible, but are relatively less probable), supporting the </w:t>
      </w:r>
      <w:r w:rsidRPr="004A2CF0">
        <w:rPr>
          <w:rFonts w:asciiTheme="minorHAnsi" w:hAnsiTheme="minorHAnsi" w:cstheme="minorHAnsi"/>
          <w:i/>
          <w:color w:val="000000" w:themeColor="text1"/>
          <w:sz w:val="22"/>
          <w:szCs w:val="22"/>
        </w:rPr>
        <w:t>a</w:t>
      </w:r>
      <w:r w:rsidRPr="004A2CF0">
        <w:rPr>
          <w:rFonts w:asciiTheme="minorHAnsi" w:hAnsiTheme="minorHAnsi" w:cstheme="minorHAnsi"/>
          <w:color w:val="000000" w:themeColor="text1"/>
          <w:sz w:val="22"/>
          <w:szCs w:val="22"/>
        </w:rPr>
        <w:t xml:space="preserve">-path of the proposed mediation model. Moreover, examination of the standardized slope coefficient suggested that, for </w:t>
      </w:r>
      <w:proofErr w:type="gramStart"/>
      <w:r w:rsidRPr="004A2CF0">
        <w:rPr>
          <w:rFonts w:asciiTheme="minorHAnsi" w:hAnsiTheme="minorHAnsi" w:cstheme="minorHAnsi"/>
          <w:color w:val="000000" w:themeColor="text1"/>
          <w:sz w:val="22"/>
          <w:szCs w:val="22"/>
        </w:rPr>
        <w:t>every one</w:t>
      </w:r>
      <w:proofErr w:type="gramEnd"/>
      <w:r w:rsidRPr="004A2CF0">
        <w:rPr>
          <w:rFonts w:asciiTheme="minorHAnsi" w:hAnsiTheme="minorHAnsi" w:cstheme="minorHAnsi"/>
          <w:color w:val="000000" w:themeColor="text1"/>
          <w:sz w:val="22"/>
          <w:szCs w:val="22"/>
        </w:rPr>
        <w:t xml:space="preserve"> standard deviation unit increase in openness to new experiences, one could expect a 0.4</w:t>
      </w:r>
      <w:r w:rsidR="006A1851">
        <w:rPr>
          <w:rFonts w:asciiTheme="minorHAnsi" w:hAnsiTheme="minorHAnsi" w:cstheme="minorHAnsi"/>
          <w:color w:val="000000" w:themeColor="text1"/>
          <w:sz w:val="22"/>
          <w:szCs w:val="22"/>
        </w:rPr>
        <w:t>4 to 0.52</w:t>
      </w:r>
      <w:r w:rsidRPr="004A2CF0">
        <w:rPr>
          <w:rFonts w:asciiTheme="minorHAnsi" w:hAnsiTheme="minorHAnsi" w:cstheme="minorHAnsi"/>
          <w:color w:val="000000" w:themeColor="text1"/>
          <w:sz w:val="22"/>
          <w:szCs w:val="22"/>
        </w:rPr>
        <w:t xml:space="preserve"> standard deviation unit increase in openness to weird experiences. Thus, the </w:t>
      </w:r>
      <w:r w:rsidRPr="004A2CF0">
        <w:rPr>
          <w:rFonts w:asciiTheme="minorHAnsi" w:hAnsiTheme="minorHAnsi" w:cstheme="minorHAnsi"/>
          <w:i/>
          <w:color w:val="000000" w:themeColor="text1"/>
          <w:sz w:val="22"/>
          <w:szCs w:val="22"/>
        </w:rPr>
        <w:t>a</w:t>
      </w:r>
      <w:r w:rsidRPr="004A2CF0">
        <w:rPr>
          <w:rFonts w:asciiTheme="minorHAnsi" w:hAnsiTheme="minorHAnsi" w:cstheme="minorHAnsi"/>
          <w:color w:val="000000" w:themeColor="text1"/>
          <w:sz w:val="22"/>
          <w:szCs w:val="22"/>
        </w:rPr>
        <w:t xml:space="preserve">-path of the proposed mediation model </w:t>
      </w:r>
      <w:proofErr w:type="gramStart"/>
      <w:r w:rsidRPr="004A2CF0">
        <w:rPr>
          <w:rFonts w:asciiTheme="minorHAnsi" w:hAnsiTheme="minorHAnsi" w:cstheme="minorHAnsi"/>
          <w:color w:val="000000" w:themeColor="text1"/>
          <w:sz w:val="22"/>
          <w:szCs w:val="22"/>
        </w:rPr>
        <w:t>was supported</w:t>
      </w:r>
      <w:proofErr w:type="gramEnd"/>
      <w:r w:rsidRPr="004A2CF0">
        <w:rPr>
          <w:rFonts w:asciiTheme="minorHAnsi" w:hAnsiTheme="minorHAnsi" w:cstheme="minorHAnsi"/>
          <w:color w:val="000000" w:themeColor="text1"/>
          <w:sz w:val="22"/>
          <w:szCs w:val="22"/>
        </w:rPr>
        <w:t>.</w:t>
      </w:r>
    </w:p>
    <w:p w14:paraId="07F13084" w14:textId="09972620" w:rsidR="003C4318" w:rsidRPr="004A2CF0" w:rsidRDefault="003C4318" w:rsidP="003C4318">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 xml:space="preserve">In a second step, the unique relations between openness to new experiences (the predictor) and openness to weird experiences (the mediator) on number of wacky adventures (the outcome) </w:t>
      </w:r>
      <w:proofErr w:type="gramStart"/>
      <w:r w:rsidRPr="004A2CF0">
        <w:rPr>
          <w:rFonts w:asciiTheme="minorHAnsi" w:hAnsiTheme="minorHAnsi" w:cstheme="minorHAnsi"/>
          <w:color w:val="000000" w:themeColor="text1"/>
          <w:sz w:val="22"/>
          <w:szCs w:val="22"/>
        </w:rPr>
        <w:t>were assessed</w:t>
      </w:r>
      <w:proofErr w:type="gramEnd"/>
      <w:r w:rsidRPr="004A2CF0">
        <w:rPr>
          <w:rFonts w:asciiTheme="minorHAnsi" w:hAnsiTheme="minorHAnsi" w:cstheme="minorHAnsi"/>
          <w:color w:val="000000" w:themeColor="text1"/>
          <w:sz w:val="22"/>
          <w:szCs w:val="22"/>
        </w:rPr>
        <w:t xml:space="preserve">. Together, openness to new experiences and openness to weird experiences predicted 19 percent of the variance in </w:t>
      </w:r>
      <w:r w:rsidR="00D84F41">
        <w:rPr>
          <w:rFonts w:asciiTheme="minorHAnsi" w:hAnsiTheme="minorHAnsi" w:cstheme="minorHAnsi"/>
          <w:color w:val="000000" w:themeColor="text1"/>
          <w:sz w:val="22"/>
          <w:szCs w:val="22"/>
        </w:rPr>
        <w:t xml:space="preserve">the </w:t>
      </w:r>
      <w:r w:rsidRPr="004A2CF0">
        <w:rPr>
          <w:rFonts w:asciiTheme="minorHAnsi" w:hAnsiTheme="minorHAnsi" w:cstheme="minorHAnsi"/>
          <w:color w:val="000000" w:themeColor="text1"/>
          <w:sz w:val="22"/>
          <w:szCs w:val="22"/>
        </w:rPr>
        <w:t xml:space="preserve">number of wacky adventures </w:t>
      </w:r>
      <w:r w:rsidR="00D84F41">
        <w:rPr>
          <w:rFonts w:asciiTheme="minorHAnsi" w:hAnsiTheme="minorHAnsi" w:cstheme="minorHAnsi"/>
          <w:color w:val="000000" w:themeColor="text1"/>
          <w:sz w:val="22"/>
          <w:szCs w:val="22"/>
        </w:rPr>
        <w:t xml:space="preserve">one had been on, </w:t>
      </w:r>
      <w:r w:rsidRPr="004A2CF0">
        <w:rPr>
          <w:rFonts w:asciiTheme="minorHAnsi" w:hAnsiTheme="minorHAnsi" w:cstheme="minorHAnsi"/>
          <w:i/>
          <w:color w:val="000000" w:themeColor="text1"/>
          <w:sz w:val="22"/>
          <w:szCs w:val="22"/>
        </w:rPr>
        <w:t>F</w:t>
      </w:r>
      <w:r w:rsidRPr="004A2CF0">
        <w:rPr>
          <w:rFonts w:asciiTheme="minorHAnsi" w:hAnsiTheme="minorHAnsi" w:cstheme="minorHAnsi"/>
          <w:color w:val="000000" w:themeColor="text1"/>
          <w:sz w:val="22"/>
          <w:szCs w:val="22"/>
        </w:rPr>
        <w:t xml:space="preserve">(2, 1497) = 173.20, </w:t>
      </w:r>
      <w:r w:rsidRPr="004A2CF0">
        <w:rPr>
          <w:rFonts w:asciiTheme="minorHAnsi" w:hAnsiTheme="minorHAnsi" w:cstheme="minorHAnsi"/>
          <w:i/>
          <w:color w:val="000000" w:themeColor="text1"/>
          <w:sz w:val="22"/>
          <w:szCs w:val="22"/>
        </w:rPr>
        <w:t xml:space="preserve">p </w:t>
      </w:r>
      <w:r w:rsidRPr="004A2CF0">
        <w:rPr>
          <w:rFonts w:asciiTheme="minorHAnsi" w:hAnsiTheme="minorHAnsi" w:cstheme="minorHAnsi"/>
          <w:color w:val="000000" w:themeColor="text1"/>
          <w:sz w:val="22"/>
          <w:szCs w:val="22"/>
        </w:rPr>
        <w:t xml:space="preserve">&lt; .001, </w:t>
      </w:r>
      <w:r w:rsidRPr="004A2CF0">
        <w:rPr>
          <w:rFonts w:asciiTheme="minorHAnsi" w:hAnsiTheme="minorHAnsi" w:cstheme="minorHAnsi"/>
          <w:i/>
          <w:color w:val="000000" w:themeColor="text1"/>
          <w:sz w:val="22"/>
          <w:szCs w:val="22"/>
        </w:rPr>
        <w:t>R</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.19,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[.15, .22], see Table 4. </w:t>
      </w:r>
      <w:r w:rsidR="00D84F41">
        <w:rPr>
          <w:rFonts w:asciiTheme="minorHAnsi" w:hAnsiTheme="minorHAnsi" w:cstheme="minorHAnsi"/>
          <w:color w:val="000000" w:themeColor="text1"/>
          <w:sz w:val="22"/>
          <w:szCs w:val="22"/>
        </w:rPr>
        <w:t>E</w:t>
      </w:r>
      <w:r w:rsidRPr="004A2CF0">
        <w:rPr>
          <w:rFonts w:asciiTheme="minorHAnsi" w:hAnsiTheme="minorHAnsi" w:cstheme="minorHAnsi"/>
          <w:color w:val="000000" w:themeColor="text1"/>
          <w:sz w:val="22"/>
          <w:szCs w:val="22"/>
        </w:rPr>
        <w:t xml:space="preserve">xamination of the 95 percent confidence intervals around the standardized omnibus effect size suggested that openness to new experiences and openness to weird experiences combined may plausibly (though not certainly) account for anywhere from 15 to 22 percent of the population-level variance in the number of wacky adventures one has been on. Moreover, openness to weird experiences uniquely predicted 19 percent of the variance in number of wacky adventures beyond the variance already accounted for by openness to new experiences, </w:t>
      </w:r>
      <w:r w:rsidRPr="004A2CF0">
        <w:rPr>
          <w:rFonts w:asciiTheme="minorHAnsi" w:hAnsiTheme="minorHAnsi" w:cstheme="minorHAnsi"/>
          <w:i/>
          <w:color w:val="000000" w:themeColor="text1"/>
          <w:sz w:val="22"/>
          <w:szCs w:val="22"/>
        </w:rPr>
        <w:t>t</w:t>
      </w:r>
      <w:r w:rsidRPr="004A2CF0">
        <w:rPr>
          <w:rFonts w:asciiTheme="minorHAnsi" w:hAnsiTheme="minorHAnsi" w:cstheme="minorHAnsi"/>
          <w:color w:val="000000" w:themeColor="text1"/>
          <w:sz w:val="22"/>
          <w:szCs w:val="22"/>
        </w:rPr>
        <w:t xml:space="preserve">(1497) = 18.57, </w:t>
      </w:r>
      <w:r w:rsidRPr="004A2CF0">
        <w:rPr>
          <w:rFonts w:asciiTheme="minorHAnsi" w:hAnsiTheme="minorHAnsi" w:cstheme="minorHAnsi"/>
          <w:i/>
          <w:color w:val="000000" w:themeColor="text1"/>
          <w:sz w:val="22"/>
          <w:szCs w:val="22"/>
        </w:rPr>
        <w:t xml:space="preserve">p </w:t>
      </w:r>
      <w:r w:rsidRPr="004A2CF0">
        <w:rPr>
          <w:rFonts w:asciiTheme="minorHAnsi" w:hAnsiTheme="minorHAnsi" w:cstheme="minorHAnsi"/>
          <w:color w:val="000000" w:themeColor="text1"/>
          <w:sz w:val="22"/>
          <w:szCs w:val="22"/>
        </w:rPr>
        <w:t xml:space="preserve">&lt; .001, </w:t>
      </w:r>
      <w:r w:rsidRPr="004A2CF0">
        <w:rPr>
          <w:rFonts w:asciiTheme="minorHAnsi" w:hAnsiTheme="minorHAnsi" w:cstheme="minorHAnsi"/>
          <w:i/>
          <w:color w:val="000000" w:themeColor="text1"/>
          <w:sz w:val="22"/>
          <w:szCs w:val="22"/>
        </w:rPr>
        <w:t>sr</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.19,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[.15, .22], </w:t>
      </w:r>
      <w:r w:rsidRPr="004A2CF0">
        <w:rPr>
          <w:rFonts w:asciiTheme="minorHAnsi" w:hAnsiTheme="minorHAnsi" w:cstheme="minorHAnsi"/>
          <w:i/>
          <w:color w:val="000000" w:themeColor="text1"/>
          <w:sz w:val="22"/>
          <w:szCs w:val="22"/>
        </w:rPr>
        <w:t xml:space="preserve">β </w:t>
      </w:r>
      <w:r w:rsidRPr="004A2CF0">
        <w:rPr>
          <w:rFonts w:asciiTheme="minorHAnsi" w:hAnsiTheme="minorHAnsi" w:cstheme="minorHAnsi"/>
          <w:color w:val="000000" w:themeColor="text1"/>
          <w:sz w:val="22"/>
          <w:szCs w:val="22"/>
        </w:rPr>
        <w:t xml:space="preserve">= 0.49,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[.44, .55]. Examination of the 95 percent confidence intervals around the standardized partial effect size suggested that, controlling for the effects of openness to new experiences, openness to weird experiences may plausibly (though not certainly) account for anywhere from 15 to 22 percent of the population-level variance in the number of wacky adventures one has been on. Moreover, examination of the standardized slope coefficient suggested that, for </w:t>
      </w:r>
      <w:proofErr w:type="gramStart"/>
      <w:r w:rsidRPr="004A2CF0">
        <w:rPr>
          <w:rFonts w:asciiTheme="minorHAnsi" w:hAnsiTheme="minorHAnsi" w:cstheme="minorHAnsi"/>
          <w:color w:val="000000" w:themeColor="text1"/>
          <w:sz w:val="22"/>
          <w:szCs w:val="22"/>
        </w:rPr>
        <w:t>every one</w:t>
      </w:r>
      <w:proofErr w:type="gramEnd"/>
      <w:r w:rsidRPr="004A2CF0">
        <w:rPr>
          <w:rFonts w:asciiTheme="minorHAnsi" w:hAnsiTheme="minorHAnsi" w:cstheme="minorHAnsi"/>
          <w:color w:val="000000" w:themeColor="text1"/>
          <w:sz w:val="22"/>
          <w:szCs w:val="22"/>
        </w:rPr>
        <w:t xml:space="preserve"> standard deviation unit increase in openness to weird experiences, one </w:t>
      </w:r>
      <w:r w:rsidRPr="004A2CF0">
        <w:rPr>
          <w:rFonts w:asciiTheme="minorHAnsi" w:hAnsiTheme="minorHAnsi" w:cstheme="minorHAnsi"/>
          <w:color w:val="000000" w:themeColor="text1"/>
          <w:sz w:val="22"/>
          <w:szCs w:val="22"/>
        </w:rPr>
        <w:lastRenderedPageBreak/>
        <w:t>could expect a 0.4</w:t>
      </w:r>
      <w:r w:rsidR="0008649D">
        <w:rPr>
          <w:rFonts w:asciiTheme="minorHAnsi" w:hAnsiTheme="minorHAnsi" w:cstheme="minorHAnsi"/>
          <w:color w:val="000000" w:themeColor="text1"/>
          <w:sz w:val="22"/>
          <w:szCs w:val="22"/>
        </w:rPr>
        <w:t>4 to 0.55</w:t>
      </w:r>
      <w:r w:rsidRPr="004A2CF0">
        <w:rPr>
          <w:rFonts w:asciiTheme="minorHAnsi" w:hAnsiTheme="minorHAnsi" w:cstheme="minorHAnsi"/>
          <w:color w:val="000000" w:themeColor="text1"/>
          <w:sz w:val="22"/>
          <w:szCs w:val="22"/>
        </w:rPr>
        <w:t xml:space="preserve"> standard deviation unit increase in the number of wacky adventures one has been on. Thus, the </w:t>
      </w:r>
      <w:r w:rsidRPr="004A2CF0">
        <w:rPr>
          <w:rFonts w:asciiTheme="minorHAnsi" w:hAnsiTheme="minorHAnsi" w:cstheme="minorHAnsi"/>
          <w:i/>
          <w:color w:val="000000" w:themeColor="text1"/>
          <w:sz w:val="22"/>
          <w:szCs w:val="22"/>
        </w:rPr>
        <w:t>b</w:t>
      </w:r>
      <w:r w:rsidRPr="004A2CF0">
        <w:rPr>
          <w:rFonts w:asciiTheme="minorHAnsi" w:hAnsiTheme="minorHAnsi" w:cstheme="minorHAnsi"/>
          <w:color w:val="000000" w:themeColor="text1"/>
          <w:sz w:val="22"/>
          <w:szCs w:val="22"/>
        </w:rPr>
        <w:t xml:space="preserve">-path of the proposed mediation model </w:t>
      </w:r>
      <w:proofErr w:type="gramStart"/>
      <w:r w:rsidRPr="004A2CF0">
        <w:rPr>
          <w:rFonts w:asciiTheme="minorHAnsi" w:hAnsiTheme="minorHAnsi" w:cstheme="minorHAnsi"/>
          <w:color w:val="000000" w:themeColor="text1"/>
          <w:sz w:val="22"/>
          <w:szCs w:val="22"/>
        </w:rPr>
        <w:t>was also supported</w:t>
      </w:r>
      <w:proofErr w:type="gramEnd"/>
      <w:r w:rsidRPr="004A2CF0">
        <w:rPr>
          <w:rFonts w:asciiTheme="minorHAnsi" w:hAnsiTheme="minorHAnsi" w:cstheme="minorHAnsi"/>
          <w:color w:val="000000" w:themeColor="text1"/>
          <w:sz w:val="22"/>
          <w:szCs w:val="22"/>
        </w:rPr>
        <w:t>.</w:t>
      </w:r>
    </w:p>
    <w:p w14:paraId="6487B1CE" w14:textId="3F6BDE02" w:rsidR="003C4318" w:rsidRPr="004A2CF0" w:rsidRDefault="003C4318" w:rsidP="003C4318">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 xml:space="preserve">Because both the </w:t>
      </w:r>
      <w:r w:rsidRPr="004A2CF0">
        <w:rPr>
          <w:rFonts w:asciiTheme="minorHAnsi" w:hAnsiTheme="minorHAnsi" w:cstheme="minorHAnsi"/>
          <w:i/>
          <w:color w:val="000000" w:themeColor="text1"/>
          <w:sz w:val="22"/>
          <w:szCs w:val="22"/>
        </w:rPr>
        <w:t>a-</w:t>
      </w:r>
      <w:r w:rsidRPr="004A2CF0">
        <w:rPr>
          <w:rFonts w:asciiTheme="minorHAnsi" w:hAnsiTheme="minorHAnsi" w:cstheme="minorHAnsi"/>
          <w:color w:val="000000" w:themeColor="text1"/>
          <w:sz w:val="22"/>
          <w:szCs w:val="22"/>
        </w:rPr>
        <w:t xml:space="preserve"> and </w:t>
      </w:r>
      <w:r w:rsidRPr="004A2CF0">
        <w:rPr>
          <w:rFonts w:asciiTheme="minorHAnsi" w:hAnsiTheme="minorHAnsi" w:cstheme="minorHAnsi"/>
          <w:i/>
          <w:color w:val="000000" w:themeColor="text1"/>
          <w:sz w:val="22"/>
          <w:szCs w:val="22"/>
        </w:rPr>
        <w:t>b</w:t>
      </w:r>
      <w:r w:rsidRPr="004A2CF0">
        <w:rPr>
          <w:rFonts w:asciiTheme="minorHAnsi" w:hAnsiTheme="minorHAnsi" w:cstheme="minorHAnsi"/>
          <w:color w:val="000000" w:themeColor="text1"/>
          <w:sz w:val="22"/>
          <w:szCs w:val="22"/>
        </w:rPr>
        <w:t xml:space="preserve">-paths of the model were significant, mediation was </w:t>
      </w:r>
      <w:proofErr w:type="gramStart"/>
      <w:r w:rsidRPr="004A2CF0">
        <w:rPr>
          <w:rFonts w:asciiTheme="minorHAnsi" w:hAnsiTheme="minorHAnsi" w:cstheme="minorHAnsi"/>
          <w:color w:val="000000" w:themeColor="text1"/>
          <w:sz w:val="22"/>
          <w:szCs w:val="22"/>
        </w:rPr>
        <w:t>subsequently</w:t>
      </w:r>
      <w:proofErr w:type="gramEnd"/>
      <w:r w:rsidRPr="004A2CF0">
        <w:rPr>
          <w:rFonts w:asciiTheme="minorHAnsi" w:hAnsiTheme="minorHAnsi" w:cstheme="minorHAnsi"/>
          <w:color w:val="000000" w:themeColor="text1"/>
          <w:sz w:val="22"/>
          <w:szCs w:val="22"/>
        </w:rPr>
        <w:t xml:space="preserve"> tested using bootstrapping with bias-corrected confidence intervals</w:t>
      </w:r>
      <w:r w:rsidR="005C221A">
        <w:rPr>
          <w:rFonts w:asciiTheme="minorHAnsi" w:hAnsiTheme="minorHAnsi" w:cstheme="minorHAnsi"/>
          <w:color w:val="000000" w:themeColor="text1"/>
          <w:sz w:val="22"/>
          <w:szCs w:val="22"/>
        </w:rPr>
        <w:t>, see Figure 3</w:t>
      </w:r>
      <w:r w:rsidRPr="004A2CF0">
        <w:rPr>
          <w:rFonts w:asciiTheme="minorHAnsi" w:hAnsiTheme="minorHAnsi" w:cstheme="minorHAnsi"/>
          <w:color w:val="000000" w:themeColor="text1"/>
          <w:sz w:val="22"/>
          <w:szCs w:val="22"/>
        </w:rPr>
        <w:t xml:space="preserve">. Results of the mediation analysis confirmed the indirect path between openness to new experiences and the number of wacky adventures one has been on via openness to weird experiences, </w:t>
      </w:r>
      <w:r w:rsidRPr="004A2CF0">
        <w:rPr>
          <w:rFonts w:asciiTheme="minorHAnsi" w:hAnsiTheme="minorHAnsi" w:cstheme="minorHAnsi"/>
          <w:i/>
          <w:color w:val="000000" w:themeColor="text1"/>
          <w:sz w:val="22"/>
          <w:szCs w:val="22"/>
        </w:rPr>
        <w:t xml:space="preserve">β </w:t>
      </w:r>
      <w:r w:rsidRPr="004A2CF0">
        <w:rPr>
          <w:rFonts w:asciiTheme="minorHAnsi" w:hAnsiTheme="minorHAnsi" w:cstheme="minorHAnsi"/>
          <w:color w:val="000000" w:themeColor="text1"/>
          <w:sz w:val="22"/>
          <w:szCs w:val="22"/>
        </w:rPr>
        <w:t>= 0.2</w:t>
      </w:r>
      <w:r w:rsidR="00F31973" w:rsidRPr="004A2CF0">
        <w:rPr>
          <w:rFonts w:asciiTheme="minorHAnsi" w:hAnsiTheme="minorHAnsi" w:cstheme="minorHAnsi"/>
          <w:color w:val="000000" w:themeColor="text1"/>
          <w:sz w:val="22"/>
          <w:szCs w:val="22"/>
        </w:rPr>
        <w:t>1</w:t>
      </w:r>
      <w:r w:rsidRPr="004A2CF0">
        <w:rPr>
          <w:rFonts w:asciiTheme="minorHAnsi" w:hAnsiTheme="minorHAnsi" w:cstheme="minorHAnsi"/>
          <w:color w:val="000000" w:themeColor="text1"/>
          <w:sz w:val="22"/>
          <w:szCs w:val="22"/>
        </w:rPr>
        <w:t xml:space="preserve">, 95% </w:t>
      </w:r>
      <w:r w:rsidRPr="004A2CF0">
        <w:rPr>
          <w:rFonts w:asciiTheme="minorHAnsi" w:hAnsiTheme="minorHAnsi" w:cstheme="minorHAnsi"/>
          <w:i/>
          <w:color w:val="000000" w:themeColor="text1"/>
          <w:sz w:val="22"/>
          <w:szCs w:val="22"/>
        </w:rPr>
        <w:t>CIs</w:t>
      </w:r>
      <w:r w:rsidRPr="004A2CF0">
        <w:rPr>
          <w:rFonts w:asciiTheme="minorHAnsi" w:hAnsiTheme="minorHAnsi" w:cstheme="minorHAnsi"/>
          <w:color w:val="000000" w:themeColor="text1"/>
          <w:sz w:val="22"/>
          <w:szCs w:val="22"/>
        </w:rPr>
        <w:t xml:space="preserve"> = [0.18, 0.24]. Likewise, the direct path between openness to new experiences and the number of wacky adventures one has been on was significant after accounting for openness to weird experiences, </w:t>
      </w:r>
      <w:r w:rsidRPr="004A2CF0">
        <w:rPr>
          <w:rFonts w:asciiTheme="minorHAnsi" w:hAnsiTheme="minorHAnsi" w:cstheme="minorHAnsi"/>
          <w:i/>
          <w:color w:val="000000" w:themeColor="text1"/>
          <w:sz w:val="22"/>
          <w:szCs w:val="22"/>
        </w:rPr>
        <w:t xml:space="preserve">β </w:t>
      </w:r>
      <w:r w:rsidRPr="004A2CF0">
        <w:rPr>
          <w:rFonts w:asciiTheme="minorHAnsi" w:hAnsiTheme="minorHAnsi" w:cstheme="minorHAnsi"/>
          <w:color w:val="000000" w:themeColor="text1"/>
          <w:sz w:val="22"/>
          <w:szCs w:val="22"/>
        </w:rPr>
        <w:t>=</w:t>
      </w:r>
      <w:r w:rsidR="00B17C78"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color w:val="000000" w:themeColor="text1"/>
          <w:sz w:val="22"/>
          <w:szCs w:val="22"/>
        </w:rPr>
        <w:t xml:space="preserve">-0.18, 95% </w:t>
      </w:r>
      <w:r w:rsidRPr="004A2CF0">
        <w:rPr>
          <w:rFonts w:asciiTheme="minorHAnsi" w:hAnsiTheme="minorHAnsi" w:cstheme="minorHAnsi"/>
          <w:i/>
          <w:color w:val="000000" w:themeColor="text1"/>
          <w:sz w:val="22"/>
          <w:szCs w:val="22"/>
        </w:rPr>
        <w:t>CIs</w:t>
      </w:r>
      <w:r w:rsidRPr="004A2CF0">
        <w:rPr>
          <w:rFonts w:asciiTheme="minorHAnsi" w:hAnsiTheme="minorHAnsi" w:cstheme="minorHAnsi"/>
          <w:color w:val="000000" w:themeColor="text1"/>
          <w:sz w:val="22"/>
          <w:szCs w:val="22"/>
        </w:rPr>
        <w:t xml:space="preserve"> = [-</w:t>
      </w:r>
      <w:r w:rsidR="00B17C78" w:rsidRPr="004A2CF0">
        <w:rPr>
          <w:rFonts w:asciiTheme="minorHAnsi" w:hAnsiTheme="minorHAnsi" w:cstheme="minorHAnsi"/>
          <w:color w:val="000000" w:themeColor="text1"/>
          <w:sz w:val="22"/>
          <w:szCs w:val="22"/>
        </w:rPr>
        <w:t>0</w:t>
      </w:r>
      <w:r w:rsidRPr="004A2CF0">
        <w:rPr>
          <w:rFonts w:asciiTheme="minorHAnsi" w:hAnsiTheme="minorHAnsi" w:cstheme="minorHAnsi"/>
          <w:color w:val="000000" w:themeColor="text1"/>
          <w:sz w:val="22"/>
          <w:szCs w:val="22"/>
        </w:rPr>
        <w:t>.22, -</w:t>
      </w:r>
      <w:r w:rsidR="00B17C78" w:rsidRPr="004A2CF0">
        <w:rPr>
          <w:rFonts w:asciiTheme="minorHAnsi" w:hAnsiTheme="minorHAnsi" w:cstheme="minorHAnsi"/>
          <w:color w:val="000000" w:themeColor="text1"/>
          <w:sz w:val="22"/>
          <w:szCs w:val="22"/>
        </w:rPr>
        <w:t>0</w:t>
      </w:r>
      <w:r w:rsidRPr="004A2CF0">
        <w:rPr>
          <w:rFonts w:asciiTheme="minorHAnsi" w:hAnsiTheme="minorHAnsi" w:cstheme="minorHAnsi"/>
          <w:color w:val="000000" w:themeColor="text1"/>
          <w:sz w:val="22"/>
          <w:szCs w:val="22"/>
        </w:rPr>
        <w:t xml:space="preserve">.13]. Because the direct path between openness to new experiences and the wacky adventures one </w:t>
      </w:r>
      <w:proofErr w:type="gramStart"/>
      <w:r w:rsidRPr="004A2CF0">
        <w:rPr>
          <w:rFonts w:asciiTheme="minorHAnsi" w:hAnsiTheme="minorHAnsi" w:cstheme="minorHAnsi"/>
          <w:color w:val="000000" w:themeColor="text1"/>
          <w:sz w:val="22"/>
          <w:szCs w:val="22"/>
        </w:rPr>
        <w:t>was concluded</w:t>
      </w:r>
      <w:proofErr w:type="gramEnd"/>
      <w:r w:rsidRPr="004A2CF0">
        <w:rPr>
          <w:rFonts w:asciiTheme="minorHAnsi" w:hAnsiTheme="minorHAnsi" w:cstheme="minorHAnsi"/>
          <w:color w:val="000000" w:themeColor="text1"/>
          <w:sz w:val="22"/>
          <w:szCs w:val="22"/>
        </w:rPr>
        <w:t xml:space="preserve"> to be a non-zero relationship, these results suggested the idea that openness to weird experiences may partially mediate the relation between openness to new experiences and the number of wacky adventures one has been on.</w:t>
      </w:r>
    </w:p>
    <w:p w14:paraId="706161AD" w14:textId="77777777" w:rsidR="007B1873" w:rsidRPr="004A2CF0" w:rsidRDefault="007B1873" w:rsidP="007B1873">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Conclusion</w:t>
      </w:r>
    </w:p>
    <w:p w14:paraId="0A246002" w14:textId="0F04AFDF" w:rsidR="001E2B19" w:rsidRPr="004A2CF0" w:rsidRDefault="001846E9" w:rsidP="00573C1A">
      <w:pPr>
        <w:spacing w:line="480" w:lineRule="auto"/>
        <w:ind w:firstLine="720"/>
        <w:rPr>
          <w:rFonts w:asciiTheme="minorHAnsi" w:hAnsiTheme="minorHAnsi" w:cstheme="minorHAnsi"/>
          <w:color w:val="000000" w:themeColor="text1"/>
          <w:sz w:val="22"/>
          <w:szCs w:val="22"/>
        </w:rPr>
      </w:pPr>
      <w:r w:rsidRPr="004A2CF0">
        <w:rPr>
          <w:rFonts w:asciiTheme="minorHAnsi" w:hAnsiTheme="minorHAnsi" w:cstheme="minorHAnsi"/>
          <w:sz w:val="22"/>
          <w:szCs w:val="22"/>
        </w:rPr>
        <w:t xml:space="preserve">Overall, the results support that general openness to experience positively predicts scores on the openness to weird experiences factor of the WAT scale; general openness to experience </w:t>
      </w:r>
      <w:r w:rsidR="00266663" w:rsidRPr="004A2CF0">
        <w:rPr>
          <w:rFonts w:asciiTheme="minorHAnsi" w:hAnsiTheme="minorHAnsi" w:cstheme="minorHAnsi"/>
          <w:sz w:val="22"/>
          <w:szCs w:val="22"/>
        </w:rPr>
        <w:t xml:space="preserve">does not predict the number of wacky adventures one has been on. </w:t>
      </w:r>
      <w:r w:rsidR="000C0187" w:rsidRPr="004A2CF0">
        <w:rPr>
          <w:rFonts w:asciiTheme="minorHAnsi" w:hAnsiTheme="minorHAnsi" w:cstheme="minorHAnsi"/>
          <w:color w:val="000000" w:themeColor="text1"/>
          <w:sz w:val="22"/>
          <w:szCs w:val="22"/>
        </w:rPr>
        <w:t>A mediation analysis suggested that openness to weird experiences partially mediates the relation between general openness to experiences and the number of wacky adventures someone has been on.</w:t>
      </w:r>
    </w:p>
    <w:p w14:paraId="711C48F3" w14:textId="390909D6" w:rsidR="00B42877" w:rsidRPr="004A2CF0" w:rsidRDefault="00423E4C" w:rsidP="0034554D">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 xml:space="preserve">Part </w:t>
      </w:r>
      <w:r w:rsidR="002F420B" w:rsidRPr="004A2CF0">
        <w:rPr>
          <w:rFonts w:asciiTheme="minorHAnsi" w:hAnsiTheme="minorHAnsi" w:cstheme="minorHAnsi"/>
          <w:b/>
          <w:bCs/>
          <w:sz w:val="22"/>
          <w:szCs w:val="22"/>
        </w:rPr>
        <w:t>Three</w:t>
      </w:r>
    </w:p>
    <w:p w14:paraId="5139C8E5" w14:textId="0CCFAD46" w:rsidR="00E64975" w:rsidRPr="004A2CF0" w:rsidRDefault="009A2291" w:rsidP="00E64975">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r>
      <w:proofErr w:type="gramStart"/>
      <w:r w:rsidR="00E64975" w:rsidRPr="004A2CF0">
        <w:rPr>
          <w:rFonts w:asciiTheme="minorHAnsi" w:hAnsiTheme="minorHAnsi" w:cstheme="minorHAnsi"/>
          <w:color w:val="000000" w:themeColor="text1"/>
          <w:sz w:val="22"/>
          <w:szCs w:val="22"/>
        </w:rPr>
        <w:t>I predicted</w:t>
      </w:r>
      <w:proofErr w:type="gramEnd"/>
      <w:r w:rsidR="00E64975" w:rsidRPr="004A2CF0">
        <w:rPr>
          <w:rFonts w:asciiTheme="minorHAnsi" w:hAnsiTheme="minorHAnsi" w:cstheme="minorHAnsi"/>
          <w:color w:val="000000" w:themeColor="text1"/>
          <w:sz w:val="22"/>
          <w:szCs w:val="22"/>
        </w:rPr>
        <w:t xml:space="preserve"> that previous experience with danger would moderate the relation between participants’ </w:t>
      </w:r>
      <w:r w:rsidR="00951DC1">
        <w:rPr>
          <w:rFonts w:asciiTheme="minorHAnsi" w:hAnsiTheme="minorHAnsi" w:cstheme="minorHAnsi"/>
          <w:color w:val="000000" w:themeColor="text1"/>
          <w:sz w:val="22"/>
          <w:szCs w:val="22"/>
        </w:rPr>
        <w:t>life focus</w:t>
      </w:r>
      <w:r w:rsidR="00E64975" w:rsidRPr="004A2CF0">
        <w:rPr>
          <w:rFonts w:asciiTheme="minorHAnsi" w:hAnsiTheme="minorHAnsi" w:cstheme="minorHAnsi"/>
          <w:color w:val="000000" w:themeColor="text1"/>
          <w:sz w:val="22"/>
          <w:szCs w:val="22"/>
        </w:rPr>
        <w:t xml:space="preserve"> and risk-taking propensity. To </w:t>
      </w:r>
      <w:proofErr w:type="gramStart"/>
      <w:r w:rsidR="00E64975" w:rsidRPr="004A2CF0">
        <w:rPr>
          <w:rFonts w:asciiTheme="minorHAnsi" w:hAnsiTheme="minorHAnsi" w:cstheme="minorHAnsi"/>
          <w:color w:val="000000" w:themeColor="text1"/>
          <w:sz w:val="22"/>
          <w:szCs w:val="22"/>
        </w:rPr>
        <w:t>test</w:t>
      </w:r>
      <w:proofErr w:type="gramEnd"/>
      <w:r w:rsidR="00E64975" w:rsidRPr="004A2CF0">
        <w:rPr>
          <w:rFonts w:asciiTheme="minorHAnsi" w:hAnsiTheme="minorHAnsi" w:cstheme="minorHAnsi"/>
          <w:color w:val="000000" w:themeColor="text1"/>
          <w:sz w:val="22"/>
          <w:szCs w:val="22"/>
        </w:rPr>
        <w:t xml:space="preserve"> this hypothesis, I included both </w:t>
      </w:r>
      <w:r w:rsidR="00951DC1">
        <w:rPr>
          <w:rFonts w:asciiTheme="minorHAnsi" w:hAnsiTheme="minorHAnsi" w:cstheme="minorHAnsi"/>
          <w:color w:val="000000" w:themeColor="text1"/>
          <w:sz w:val="22"/>
          <w:szCs w:val="22"/>
        </w:rPr>
        <w:t>life focus</w:t>
      </w:r>
      <w:r w:rsidR="00E64975" w:rsidRPr="004A2CF0">
        <w:rPr>
          <w:rFonts w:asciiTheme="minorHAnsi" w:hAnsiTheme="minorHAnsi" w:cstheme="minorHAnsi"/>
          <w:color w:val="000000" w:themeColor="text1"/>
          <w:sz w:val="22"/>
          <w:szCs w:val="22"/>
        </w:rPr>
        <w:t xml:space="preserve"> and previous experience with danger as unique predictors of risk-taking propensity, and also included an interaction term as a unique predictor. Because both </w:t>
      </w:r>
      <w:r w:rsidR="00951DC1">
        <w:rPr>
          <w:rFonts w:asciiTheme="minorHAnsi" w:hAnsiTheme="minorHAnsi" w:cstheme="minorHAnsi"/>
          <w:color w:val="000000" w:themeColor="text1"/>
          <w:sz w:val="22"/>
          <w:szCs w:val="22"/>
        </w:rPr>
        <w:t>life focus</w:t>
      </w:r>
      <w:r w:rsidR="00E64975" w:rsidRPr="004A2CF0">
        <w:rPr>
          <w:rFonts w:asciiTheme="minorHAnsi" w:hAnsiTheme="minorHAnsi" w:cstheme="minorHAnsi"/>
          <w:color w:val="000000" w:themeColor="text1"/>
          <w:sz w:val="22"/>
          <w:szCs w:val="22"/>
        </w:rPr>
        <w:t xml:space="preserve"> (i.e., promotion-focus, prevention-focus), </w:t>
      </w:r>
      <w:r w:rsidR="00E64975" w:rsidRPr="004A2CF0">
        <w:rPr>
          <w:rFonts w:asciiTheme="minorHAnsi" w:hAnsiTheme="minorHAnsi" w:cstheme="minorHAnsi"/>
          <w:color w:val="000000" w:themeColor="text1"/>
          <w:sz w:val="22"/>
          <w:szCs w:val="22"/>
        </w:rPr>
        <w:lastRenderedPageBreak/>
        <w:t xml:space="preserve">and </w:t>
      </w:r>
      <w:proofErr w:type="gramStart"/>
      <w:r w:rsidR="00E64975" w:rsidRPr="004A2CF0">
        <w:rPr>
          <w:rFonts w:asciiTheme="minorHAnsi" w:hAnsiTheme="minorHAnsi" w:cstheme="minorHAnsi"/>
          <w:color w:val="000000" w:themeColor="text1"/>
          <w:sz w:val="22"/>
          <w:szCs w:val="22"/>
        </w:rPr>
        <w:t>previous</w:t>
      </w:r>
      <w:proofErr w:type="gramEnd"/>
      <w:r w:rsidR="00E64975" w:rsidRPr="004A2CF0">
        <w:rPr>
          <w:rFonts w:asciiTheme="minorHAnsi" w:hAnsiTheme="minorHAnsi" w:cstheme="minorHAnsi"/>
          <w:color w:val="000000" w:themeColor="text1"/>
          <w:sz w:val="22"/>
          <w:szCs w:val="22"/>
        </w:rPr>
        <w:t xml:space="preserve"> experience with danger (yes, no) were categorical variables, I included both as predictors of risk-taking propensity using a multiple ANOVA analysis. </w:t>
      </w:r>
    </w:p>
    <w:p w14:paraId="4C973BE7" w14:textId="757C23C9" w:rsidR="00E64975" w:rsidRPr="004A2CF0" w:rsidRDefault="00E64975" w:rsidP="00E64975">
      <w:pPr>
        <w:spacing w:line="480" w:lineRule="auto"/>
        <w:ind w:firstLine="720"/>
        <w:rPr>
          <w:rFonts w:asciiTheme="minorHAnsi" w:hAnsiTheme="minorHAnsi" w:cstheme="minorHAnsi"/>
          <w:b/>
          <w:bCs/>
          <w:sz w:val="22"/>
          <w:szCs w:val="22"/>
        </w:rPr>
      </w:pPr>
      <w:r w:rsidRPr="004A2CF0">
        <w:rPr>
          <w:rFonts w:asciiTheme="minorHAnsi" w:hAnsiTheme="minorHAnsi" w:cstheme="minorHAnsi"/>
          <w:color w:val="000000" w:themeColor="text1"/>
          <w:sz w:val="22"/>
          <w:szCs w:val="22"/>
        </w:rPr>
        <w:t xml:space="preserve">Because discrete groups were being compared, I </w:t>
      </w:r>
      <w:proofErr w:type="gramStart"/>
      <w:r w:rsidRPr="004A2CF0">
        <w:rPr>
          <w:rFonts w:asciiTheme="minorHAnsi" w:hAnsiTheme="minorHAnsi" w:cstheme="minorHAnsi"/>
          <w:color w:val="000000" w:themeColor="text1"/>
          <w:sz w:val="22"/>
          <w:szCs w:val="22"/>
        </w:rPr>
        <w:t>tested</w:t>
      </w:r>
      <w:proofErr w:type="gramEnd"/>
      <w:r w:rsidRPr="004A2CF0">
        <w:rPr>
          <w:rFonts w:asciiTheme="minorHAnsi" w:hAnsiTheme="minorHAnsi" w:cstheme="minorHAnsi"/>
          <w:color w:val="000000" w:themeColor="text1"/>
          <w:sz w:val="22"/>
          <w:szCs w:val="22"/>
        </w:rPr>
        <w:t xml:space="preserve"> the homogeneity of variance assumption using a </w:t>
      </w:r>
      <w:proofErr w:type="spellStart"/>
      <w:r w:rsidRPr="004A2CF0">
        <w:rPr>
          <w:rFonts w:asciiTheme="minorHAnsi" w:hAnsiTheme="minorHAnsi" w:cstheme="minorHAnsi"/>
          <w:color w:val="000000" w:themeColor="text1"/>
          <w:sz w:val="22"/>
          <w:szCs w:val="22"/>
        </w:rPr>
        <w:t>Levene’s</w:t>
      </w:r>
      <w:proofErr w:type="spellEnd"/>
      <w:r w:rsidRPr="004A2CF0">
        <w:rPr>
          <w:rFonts w:asciiTheme="minorHAnsi" w:hAnsiTheme="minorHAnsi" w:cstheme="minorHAnsi"/>
          <w:color w:val="000000" w:themeColor="text1"/>
          <w:sz w:val="22"/>
          <w:szCs w:val="22"/>
        </w:rPr>
        <w:t xml:space="preserve"> test. This test suggested that there were population-level differences in the variances of risk-taking propensity ratings between each of the four cells (i.e., promotion</w:t>
      </w:r>
      <w:r w:rsidR="00647898">
        <w:rPr>
          <w:rFonts w:asciiTheme="minorHAnsi" w:hAnsiTheme="minorHAnsi" w:cstheme="minorHAnsi"/>
          <w:color w:val="000000" w:themeColor="text1"/>
          <w:sz w:val="22"/>
          <w:szCs w:val="22"/>
        </w:rPr>
        <w:t>-fo</w:t>
      </w:r>
      <w:r w:rsidRPr="004A2CF0">
        <w:rPr>
          <w:rFonts w:asciiTheme="minorHAnsi" w:hAnsiTheme="minorHAnsi" w:cstheme="minorHAnsi"/>
          <w:color w:val="000000" w:themeColor="text1"/>
          <w:sz w:val="22"/>
          <w:szCs w:val="22"/>
        </w:rPr>
        <w:t>cus/no dangerous experience; promotion</w:t>
      </w:r>
      <w:r w:rsidR="00647898">
        <w:rPr>
          <w:rFonts w:asciiTheme="minorHAnsi" w:hAnsiTheme="minorHAnsi" w:cstheme="minorHAnsi"/>
          <w:color w:val="000000" w:themeColor="text1"/>
          <w:sz w:val="22"/>
          <w:szCs w:val="22"/>
        </w:rPr>
        <w:t>-</w:t>
      </w:r>
      <w:r w:rsidRPr="004A2CF0">
        <w:rPr>
          <w:rFonts w:asciiTheme="minorHAnsi" w:hAnsiTheme="minorHAnsi" w:cstheme="minorHAnsi"/>
          <w:color w:val="000000" w:themeColor="text1"/>
          <w:sz w:val="22"/>
          <w:szCs w:val="22"/>
        </w:rPr>
        <w:t>focus/dangerous experience; prevention</w:t>
      </w:r>
      <w:r w:rsidR="00647898">
        <w:rPr>
          <w:rFonts w:asciiTheme="minorHAnsi" w:hAnsiTheme="minorHAnsi" w:cstheme="minorHAnsi"/>
          <w:color w:val="000000" w:themeColor="text1"/>
          <w:sz w:val="22"/>
          <w:szCs w:val="22"/>
        </w:rPr>
        <w:t>-</w:t>
      </w:r>
      <w:r w:rsidRPr="004A2CF0">
        <w:rPr>
          <w:rFonts w:asciiTheme="minorHAnsi" w:hAnsiTheme="minorHAnsi" w:cstheme="minorHAnsi"/>
          <w:color w:val="000000" w:themeColor="text1"/>
          <w:sz w:val="22"/>
          <w:szCs w:val="22"/>
        </w:rPr>
        <w:t>focus/dangerous experience; prevention</w:t>
      </w:r>
      <w:r w:rsidR="00647898">
        <w:rPr>
          <w:rFonts w:asciiTheme="minorHAnsi" w:hAnsiTheme="minorHAnsi" w:cstheme="minorHAnsi"/>
          <w:color w:val="000000" w:themeColor="text1"/>
          <w:sz w:val="22"/>
          <w:szCs w:val="22"/>
        </w:rPr>
        <w:t>-</w:t>
      </w:r>
      <w:r w:rsidRPr="004A2CF0">
        <w:rPr>
          <w:rFonts w:asciiTheme="minorHAnsi" w:hAnsiTheme="minorHAnsi" w:cstheme="minorHAnsi"/>
          <w:color w:val="000000" w:themeColor="text1"/>
          <w:sz w:val="22"/>
          <w:szCs w:val="22"/>
        </w:rPr>
        <w:t>focus/no dangerous experience),</w:t>
      </w:r>
      <w:r w:rsidRPr="004A2CF0">
        <w:rPr>
          <w:rFonts w:asciiTheme="minorHAnsi" w:hAnsiTheme="minorHAnsi" w:cstheme="minorHAnsi"/>
          <w:i/>
          <w:color w:val="000000" w:themeColor="text1"/>
          <w:sz w:val="22"/>
          <w:szCs w:val="22"/>
        </w:rPr>
        <w:t xml:space="preserve"> F</w:t>
      </w:r>
      <w:r w:rsidRPr="004A2CF0">
        <w:rPr>
          <w:rFonts w:asciiTheme="minorHAnsi" w:hAnsiTheme="minorHAnsi" w:cstheme="minorHAnsi"/>
          <w:color w:val="000000" w:themeColor="text1"/>
          <w:sz w:val="22"/>
          <w:szCs w:val="22"/>
        </w:rPr>
        <w:t>(3, 1496) = 11.</w:t>
      </w:r>
      <w:r w:rsidR="00931E7F" w:rsidRPr="004A2CF0">
        <w:rPr>
          <w:rFonts w:asciiTheme="minorHAnsi" w:hAnsiTheme="minorHAnsi" w:cstheme="minorHAnsi"/>
          <w:color w:val="000000" w:themeColor="text1"/>
          <w:sz w:val="22"/>
          <w:szCs w:val="22"/>
        </w:rPr>
        <w:t>50</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p</w:t>
      </w:r>
      <w:r w:rsidRPr="004A2CF0">
        <w:rPr>
          <w:rFonts w:asciiTheme="minorHAnsi" w:hAnsiTheme="minorHAnsi" w:cstheme="minorHAnsi"/>
          <w:color w:val="000000" w:themeColor="text1"/>
          <w:sz w:val="22"/>
          <w:szCs w:val="22"/>
        </w:rPr>
        <w:t xml:space="preserve"> &lt; .001. Thus, the parametric assumption of homogeneity of variance </w:t>
      </w:r>
      <w:proofErr w:type="gramStart"/>
      <w:r w:rsidRPr="004A2CF0">
        <w:rPr>
          <w:rFonts w:asciiTheme="minorHAnsi" w:hAnsiTheme="minorHAnsi" w:cstheme="minorHAnsi"/>
          <w:color w:val="000000" w:themeColor="text1"/>
          <w:sz w:val="22"/>
          <w:szCs w:val="22"/>
        </w:rPr>
        <w:t>was not met</w:t>
      </w:r>
      <w:proofErr w:type="gramEnd"/>
      <w:r w:rsidRPr="004A2CF0">
        <w:rPr>
          <w:rFonts w:asciiTheme="minorHAnsi" w:hAnsiTheme="minorHAnsi" w:cstheme="minorHAnsi"/>
          <w:color w:val="000000" w:themeColor="text1"/>
          <w:sz w:val="22"/>
          <w:szCs w:val="22"/>
        </w:rPr>
        <w:t xml:space="preserve">. However, because the sample size is so large, there will be great power in detecting even the slightest effect—a reason as to why the </w:t>
      </w:r>
      <w:proofErr w:type="spellStart"/>
      <w:r w:rsidRPr="004A2CF0">
        <w:rPr>
          <w:rFonts w:asciiTheme="minorHAnsi" w:hAnsiTheme="minorHAnsi" w:cstheme="minorHAnsi"/>
          <w:color w:val="000000" w:themeColor="text1"/>
          <w:sz w:val="22"/>
          <w:szCs w:val="22"/>
        </w:rPr>
        <w:t>Levene’s</w:t>
      </w:r>
      <w:proofErr w:type="spellEnd"/>
      <w:r w:rsidRPr="004A2CF0">
        <w:rPr>
          <w:rFonts w:asciiTheme="minorHAnsi" w:hAnsiTheme="minorHAnsi" w:cstheme="minorHAnsi"/>
          <w:color w:val="000000" w:themeColor="text1"/>
          <w:sz w:val="22"/>
          <w:szCs w:val="22"/>
        </w:rPr>
        <w:t xml:space="preserve"> test </w:t>
      </w:r>
      <w:proofErr w:type="gramStart"/>
      <w:r w:rsidRPr="004A2CF0">
        <w:rPr>
          <w:rFonts w:asciiTheme="minorHAnsi" w:hAnsiTheme="minorHAnsi" w:cstheme="minorHAnsi"/>
          <w:color w:val="000000" w:themeColor="text1"/>
          <w:sz w:val="22"/>
          <w:szCs w:val="22"/>
        </w:rPr>
        <w:t>was shown</w:t>
      </w:r>
      <w:proofErr w:type="gramEnd"/>
      <w:r w:rsidRPr="004A2CF0">
        <w:rPr>
          <w:rFonts w:asciiTheme="minorHAnsi" w:hAnsiTheme="minorHAnsi" w:cstheme="minorHAnsi"/>
          <w:color w:val="000000" w:themeColor="text1"/>
          <w:sz w:val="22"/>
          <w:szCs w:val="22"/>
        </w:rPr>
        <w:t xml:space="preserve"> as significant (Field et al., 2012). Nonetheless, I still </w:t>
      </w:r>
      <w:proofErr w:type="gramStart"/>
      <w:r w:rsidRPr="004A2CF0">
        <w:rPr>
          <w:rFonts w:asciiTheme="minorHAnsi" w:hAnsiTheme="minorHAnsi" w:cstheme="minorHAnsi"/>
          <w:color w:val="000000" w:themeColor="text1"/>
          <w:sz w:val="22"/>
          <w:szCs w:val="22"/>
        </w:rPr>
        <w:t>proceeded</w:t>
      </w:r>
      <w:proofErr w:type="gramEnd"/>
      <w:r w:rsidRPr="004A2CF0">
        <w:rPr>
          <w:rFonts w:asciiTheme="minorHAnsi" w:hAnsiTheme="minorHAnsi" w:cstheme="minorHAnsi"/>
          <w:color w:val="000000" w:themeColor="text1"/>
          <w:sz w:val="22"/>
          <w:szCs w:val="22"/>
        </w:rPr>
        <w:t xml:space="preserve"> to run the multiple ANOVA analysis.</w:t>
      </w:r>
      <w:r w:rsidRPr="004A2CF0">
        <w:rPr>
          <w:rStyle w:val="FootnoteReference"/>
          <w:rFonts w:asciiTheme="minorHAnsi" w:hAnsiTheme="minorHAnsi" w:cstheme="minorHAnsi"/>
          <w:color w:val="000000" w:themeColor="text1"/>
          <w:sz w:val="22"/>
          <w:szCs w:val="22"/>
        </w:rPr>
        <w:footnoteReference w:id="2"/>
      </w:r>
    </w:p>
    <w:p w14:paraId="159059F8" w14:textId="445FB993" w:rsidR="00E64975" w:rsidRPr="004A2CF0" w:rsidRDefault="00E64975" w:rsidP="00E64975">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I then conducted the multiple ANOVA analysis, see Table 5</w:t>
      </w:r>
      <w:r w:rsidR="00A71B5C" w:rsidRPr="004A2CF0">
        <w:rPr>
          <w:rFonts w:asciiTheme="minorHAnsi" w:hAnsiTheme="minorHAnsi" w:cstheme="minorHAnsi"/>
          <w:color w:val="000000" w:themeColor="text1"/>
          <w:sz w:val="22"/>
          <w:szCs w:val="22"/>
        </w:rPr>
        <w:t xml:space="preserve"> for the ANOVA results and Table 6 for descriptive statistics</w:t>
      </w:r>
      <w:r w:rsidRPr="004A2CF0">
        <w:rPr>
          <w:rFonts w:asciiTheme="minorHAnsi" w:hAnsiTheme="minorHAnsi" w:cstheme="minorHAnsi"/>
          <w:color w:val="000000" w:themeColor="text1"/>
          <w:sz w:val="22"/>
          <w:szCs w:val="22"/>
        </w:rPr>
        <w:t xml:space="preserve">. The </w:t>
      </w:r>
      <w:r w:rsidR="007C6C86">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*experience of </w:t>
      </w:r>
      <w:proofErr w:type="gramStart"/>
      <w:r w:rsidRPr="004A2CF0">
        <w:rPr>
          <w:rFonts w:asciiTheme="minorHAnsi" w:hAnsiTheme="minorHAnsi" w:cstheme="minorHAnsi"/>
          <w:color w:val="000000" w:themeColor="text1"/>
          <w:sz w:val="22"/>
          <w:szCs w:val="22"/>
        </w:rPr>
        <w:t>previous</w:t>
      </w:r>
      <w:proofErr w:type="gramEnd"/>
      <w:r w:rsidRPr="004A2CF0">
        <w:rPr>
          <w:rFonts w:asciiTheme="minorHAnsi" w:hAnsiTheme="minorHAnsi" w:cstheme="minorHAnsi"/>
          <w:color w:val="000000" w:themeColor="text1"/>
          <w:sz w:val="22"/>
          <w:szCs w:val="22"/>
        </w:rPr>
        <w:t xml:space="preserve"> danger interaction significantly predicted participants’ risk-taking propensity ratings, </w:t>
      </w:r>
      <w:r w:rsidRPr="004A2CF0">
        <w:rPr>
          <w:rFonts w:asciiTheme="minorHAnsi" w:hAnsiTheme="minorHAnsi" w:cstheme="minorHAnsi"/>
          <w:i/>
          <w:color w:val="000000" w:themeColor="text1"/>
          <w:sz w:val="22"/>
          <w:szCs w:val="22"/>
        </w:rPr>
        <w:t>F</w:t>
      </w:r>
      <w:r w:rsidRPr="004A2CF0">
        <w:rPr>
          <w:rFonts w:asciiTheme="minorHAnsi" w:hAnsiTheme="minorHAnsi" w:cstheme="minorHAnsi"/>
          <w:color w:val="000000" w:themeColor="text1"/>
          <w:sz w:val="22"/>
          <w:szCs w:val="22"/>
        </w:rPr>
        <w:t xml:space="preserve">(1, 1496) = 14.93, </w:t>
      </w:r>
      <w:r w:rsidRPr="004A2CF0">
        <w:rPr>
          <w:rFonts w:asciiTheme="minorHAnsi" w:hAnsiTheme="minorHAnsi" w:cstheme="minorHAnsi"/>
          <w:i/>
          <w:color w:val="000000" w:themeColor="text1"/>
          <w:sz w:val="22"/>
          <w:szCs w:val="22"/>
        </w:rPr>
        <w:t>p</w:t>
      </w:r>
      <w:r w:rsidRPr="004A2CF0">
        <w:rPr>
          <w:rFonts w:asciiTheme="minorHAnsi" w:hAnsiTheme="minorHAnsi" w:cstheme="minorHAnsi"/>
          <w:color w:val="000000" w:themeColor="text1"/>
          <w:sz w:val="22"/>
          <w:szCs w:val="22"/>
        </w:rPr>
        <w:t xml:space="preserve"> &lt; .001, </w:t>
      </w:r>
      <w:r w:rsidRPr="004A2CF0">
        <w:rPr>
          <w:rFonts w:asciiTheme="minorHAnsi" w:hAnsiTheme="minorHAnsi" w:cstheme="minorHAnsi"/>
          <w:i/>
          <w:color w:val="000000" w:themeColor="text1"/>
          <w:sz w:val="22"/>
          <w:szCs w:val="22"/>
        </w:rPr>
        <w:t>partial η</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0.01, 95% </w:t>
      </w:r>
      <w:r w:rsidRPr="004A2CF0">
        <w:rPr>
          <w:rFonts w:asciiTheme="minorHAnsi" w:hAnsiTheme="minorHAnsi" w:cstheme="minorHAnsi"/>
          <w:i/>
          <w:color w:val="000000" w:themeColor="text1"/>
          <w:sz w:val="22"/>
          <w:szCs w:val="22"/>
        </w:rPr>
        <w:t>CIs</w:t>
      </w:r>
      <w:r w:rsidRPr="004A2CF0">
        <w:rPr>
          <w:rFonts w:asciiTheme="minorHAnsi" w:hAnsiTheme="minorHAnsi" w:cstheme="minorHAnsi"/>
          <w:color w:val="000000" w:themeColor="text1"/>
          <w:sz w:val="22"/>
          <w:szCs w:val="22"/>
        </w:rPr>
        <w:t xml:space="preserve"> = [.00, .02], see Figure 4. Inspection of the 95 percent confidence intervals around the standardized effect size suggested that the interaction between </w:t>
      </w:r>
      <w:r w:rsidR="005E57E4">
        <w:rPr>
          <w:rFonts w:asciiTheme="minorHAnsi" w:hAnsiTheme="minorHAnsi" w:cstheme="minorHAnsi"/>
          <w:color w:val="000000" w:themeColor="text1"/>
          <w:sz w:val="22"/>
          <w:szCs w:val="22"/>
        </w:rPr>
        <w:t xml:space="preserve">a life focus orientation and experience of </w:t>
      </w:r>
      <w:proofErr w:type="gramStart"/>
      <w:r w:rsidR="005E57E4">
        <w:rPr>
          <w:rFonts w:asciiTheme="minorHAnsi" w:hAnsiTheme="minorHAnsi" w:cstheme="minorHAnsi"/>
          <w:color w:val="000000" w:themeColor="text1"/>
          <w:sz w:val="22"/>
          <w:szCs w:val="22"/>
        </w:rPr>
        <w:t>previous</w:t>
      </w:r>
      <w:proofErr w:type="gramEnd"/>
      <w:r w:rsidR="005E57E4">
        <w:rPr>
          <w:rFonts w:asciiTheme="minorHAnsi" w:hAnsiTheme="minorHAnsi" w:cstheme="minorHAnsi"/>
          <w:color w:val="000000" w:themeColor="text1"/>
          <w:sz w:val="22"/>
          <w:szCs w:val="22"/>
        </w:rPr>
        <w:t xml:space="preserve"> danger</w:t>
      </w:r>
      <w:r w:rsidRPr="004A2CF0">
        <w:rPr>
          <w:rFonts w:asciiTheme="minorHAnsi" w:hAnsiTheme="minorHAnsi" w:cstheme="minorHAnsi"/>
          <w:color w:val="000000" w:themeColor="text1"/>
          <w:sz w:val="22"/>
          <w:szCs w:val="22"/>
        </w:rPr>
        <w:t xml:space="preserve"> may plausibly (though not certainly) uniquely predict between zero and two percent of the population-level variance in risk-taking propensity ratings (population-level effects outside of this range are possible but are relatively less probable).</w:t>
      </w:r>
    </w:p>
    <w:p w14:paraId="42977BAD" w14:textId="7222A0D8" w:rsidR="00A9129B" w:rsidRPr="004A2CF0" w:rsidRDefault="00E64975" w:rsidP="00E64975">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 xml:space="preserve">Because the interaction </w:t>
      </w:r>
      <w:proofErr w:type="gramStart"/>
      <w:r w:rsidRPr="004A2CF0">
        <w:rPr>
          <w:rFonts w:asciiTheme="minorHAnsi" w:hAnsiTheme="minorHAnsi" w:cstheme="minorHAnsi"/>
          <w:color w:val="000000" w:themeColor="text1"/>
          <w:sz w:val="22"/>
          <w:szCs w:val="22"/>
        </w:rPr>
        <w:t>was supported</w:t>
      </w:r>
      <w:proofErr w:type="gramEnd"/>
      <w:r w:rsidRPr="004A2CF0">
        <w:rPr>
          <w:rFonts w:asciiTheme="minorHAnsi" w:hAnsiTheme="minorHAnsi" w:cstheme="minorHAnsi"/>
          <w:color w:val="000000" w:themeColor="text1"/>
          <w:sz w:val="22"/>
          <w:szCs w:val="22"/>
        </w:rPr>
        <w:t>, it was further explored using simple effects post-</w:t>
      </w:r>
      <w:proofErr w:type="spellStart"/>
      <w:r w:rsidRPr="004A2CF0">
        <w:rPr>
          <w:rFonts w:asciiTheme="minorHAnsi" w:hAnsiTheme="minorHAnsi" w:cstheme="minorHAnsi"/>
          <w:color w:val="000000" w:themeColor="text1"/>
          <w:sz w:val="22"/>
          <w:szCs w:val="22"/>
        </w:rPr>
        <w:t>hocs</w:t>
      </w:r>
      <w:proofErr w:type="spellEnd"/>
      <w:r w:rsidRPr="004A2CF0">
        <w:rPr>
          <w:rFonts w:asciiTheme="minorHAnsi" w:hAnsiTheme="minorHAnsi" w:cstheme="minorHAnsi"/>
          <w:color w:val="000000" w:themeColor="text1"/>
          <w:sz w:val="22"/>
          <w:szCs w:val="22"/>
        </w:rPr>
        <w:t xml:space="preserve">. There was a simple main effect of </w:t>
      </w:r>
      <w:r w:rsidR="007C6C86">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 on risk-taking propensity for participants who did experience danger, </w:t>
      </w:r>
      <w:r w:rsidRPr="004A2CF0">
        <w:rPr>
          <w:rFonts w:asciiTheme="minorHAnsi" w:hAnsiTheme="minorHAnsi" w:cstheme="minorHAnsi"/>
          <w:i/>
          <w:iCs/>
          <w:color w:val="000000" w:themeColor="text1"/>
          <w:sz w:val="22"/>
          <w:szCs w:val="22"/>
        </w:rPr>
        <w:t>F</w:t>
      </w:r>
      <w:r w:rsidRPr="004A2CF0">
        <w:rPr>
          <w:rFonts w:asciiTheme="minorHAnsi" w:hAnsiTheme="minorHAnsi" w:cstheme="minorHAnsi"/>
          <w:color w:val="000000" w:themeColor="text1"/>
          <w:sz w:val="22"/>
          <w:szCs w:val="22"/>
        </w:rPr>
        <w:t xml:space="preserve">(1, 1496) = 634.49, </w:t>
      </w:r>
      <w:r w:rsidR="00E526C0" w:rsidRPr="004A2CF0">
        <w:rPr>
          <w:rFonts w:asciiTheme="minorHAnsi" w:hAnsiTheme="minorHAnsi" w:cstheme="minorHAnsi"/>
          <w:i/>
          <w:iCs/>
          <w:color w:val="000000" w:themeColor="text1"/>
          <w:sz w:val="22"/>
          <w:szCs w:val="22"/>
        </w:rPr>
        <w:t xml:space="preserve">p </w:t>
      </w:r>
      <w:r w:rsidR="00E526C0" w:rsidRPr="004A2CF0">
        <w:rPr>
          <w:rFonts w:asciiTheme="minorHAnsi" w:hAnsiTheme="minorHAnsi" w:cstheme="minorHAnsi"/>
          <w:color w:val="000000" w:themeColor="text1"/>
          <w:sz w:val="22"/>
          <w:szCs w:val="22"/>
        </w:rPr>
        <w:t xml:space="preserve">&lt; .001, </w:t>
      </w:r>
      <w:r w:rsidRPr="004A2CF0">
        <w:rPr>
          <w:rFonts w:asciiTheme="minorHAnsi" w:hAnsiTheme="minorHAnsi" w:cstheme="minorHAnsi"/>
          <w:color w:val="000000" w:themeColor="text1"/>
          <w:sz w:val="22"/>
          <w:szCs w:val="22"/>
        </w:rPr>
        <w:t>such that those with a promotion-focus life orientation (</w:t>
      </w:r>
      <w:r w:rsidRPr="004A2CF0">
        <w:rPr>
          <w:rFonts w:asciiTheme="minorHAnsi" w:hAnsiTheme="minorHAnsi" w:cstheme="minorHAnsi"/>
          <w:i/>
          <w:iCs/>
          <w:color w:val="000000" w:themeColor="text1"/>
          <w:sz w:val="22"/>
          <w:szCs w:val="22"/>
        </w:rPr>
        <w:t xml:space="preserve">M </w:t>
      </w:r>
      <w:r w:rsidRPr="004A2CF0">
        <w:rPr>
          <w:rFonts w:asciiTheme="minorHAnsi" w:hAnsiTheme="minorHAnsi" w:cstheme="minorHAnsi"/>
          <w:color w:val="000000" w:themeColor="text1"/>
          <w:sz w:val="22"/>
          <w:szCs w:val="22"/>
        </w:rPr>
        <w:t xml:space="preserve">= 3.14, </w:t>
      </w:r>
      <w:r w:rsidRPr="004A2CF0">
        <w:rPr>
          <w:rFonts w:asciiTheme="minorHAnsi" w:hAnsiTheme="minorHAnsi" w:cstheme="minorHAnsi"/>
          <w:i/>
          <w:iCs/>
          <w:color w:val="000000" w:themeColor="text1"/>
          <w:sz w:val="22"/>
          <w:szCs w:val="22"/>
        </w:rPr>
        <w:t xml:space="preserve">SD </w:t>
      </w:r>
      <w:r w:rsidRPr="004A2CF0">
        <w:rPr>
          <w:rFonts w:asciiTheme="minorHAnsi" w:hAnsiTheme="minorHAnsi" w:cstheme="minorHAnsi"/>
          <w:color w:val="000000" w:themeColor="text1"/>
          <w:sz w:val="22"/>
          <w:szCs w:val="22"/>
        </w:rPr>
        <w:t>= 0.65) were higher on risk-taking propensity than those with a prevention-focus life orientation (</w:t>
      </w:r>
      <w:r w:rsidRPr="004A2CF0">
        <w:rPr>
          <w:rFonts w:asciiTheme="minorHAnsi" w:hAnsiTheme="minorHAnsi" w:cstheme="minorHAnsi"/>
          <w:i/>
          <w:iCs/>
          <w:color w:val="000000" w:themeColor="text1"/>
          <w:sz w:val="22"/>
          <w:szCs w:val="22"/>
        </w:rPr>
        <w:t xml:space="preserve">M </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color w:val="000000" w:themeColor="text1"/>
          <w:sz w:val="22"/>
          <w:szCs w:val="22"/>
        </w:rPr>
        <w:lastRenderedPageBreak/>
        <w:t xml:space="preserve">1.70, </w:t>
      </w:r>
      <w:r w:rsidRPr="004A2CF0">
        <w:rPr>
          <w:rFonts w:asciiTheme="minorHAnsi" w:hAnsiTheme="minorHAnsi" w:cstheme="minorHAnsi"/>
          <w:i/>
          <w:iCs/>
          <w:color w:val="000000" w:themeColor="text1"/>
          <w:sz w:val="22"/>
          <w:szCs w:val="22"/>
        </w:rPr>
        <w:t xml:space="preserve">SD </w:t>
      </w:r>
      <w:r w:rsidRPr="004A2CF0">
        <w:rPr>
          <w:rFonts w:asciiTheme="minorHAnsi" w:hAnsiTheme="minorHAnsi" w:cstheme="minorHAnsi"/>
          <w:color w:val="000000" w:themeColor="text1"/>
          <w:sz w:val="22"/>
          <w:szCs w:val="22"/>
        </w:rPr>
        <w:t xml:space="preserve">= 0.49), </w:t>
      </w:r>
      <w:r w:rsidRPr="004A2CF0">
        <w:rPr>
          <w:rFonts w:asciiTheme="minorHAnsi" w:hAnsiTheme="minorHAnsi" w:cstheme="minorHAnsi"/>
          <w:i/>
          <w:iCs/>
          <w:color w:val="000000" w:themeColor="text1"/>
          <w:sz w:val="22"/>
          <w:szCs w:val="22"/>
        </w:rPr>
        <w:t xml:space="preserve">d </w:t>
      </w:r>
      <w:r w:rsidRPr="004A2CF0">
        <w:rPr>
          <w:rFonts w:asciiTheme="minorHAnsi" w:hAnsiTheme="minorHAnsi" w:cstheme="minorHAnsi"/>
          <w:color w:val="000000" w:themeColor="text1"/>
          <w:sz w:val="22"/>
          <w:szCs w:val="22"/>
        </w:rPr>
        <w:t xml:space="preserve">= 2.49, </w:t>
      </w:r>
      <w:r w:rsidRPr="004A2CF0">
        <w:rPr>
          <w:rFonts w:asciiTheme="minorHAnsi" w:hAnsiTheme="minorHAnsi" w:cstheme="minorHAnsi"/>
          <w:i/>
          <w:iCs/>
          <w:color w:val="000000" w:themeColor="text1"/>
          <w:sz w:val="22"/>
          <w:szCs w:val="22"/>
        </w:rPr>
        <w:t>95%</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iCs/>
          <w:color w:val="000000" w:themeColor="text1"/>
          <w:sz w:val="22"/>
          <w:szCs w:val="22"/>
        </w:rPr>
        <w:t>CIs</w:t>
      </w:r>
      <w:r w:rsidRPr="004A2CF0">
        <w:rPr>
          <w:rFonts w:asciiTheme="minorHAnsi" w:hAnsiTheme="minorHAnsi" w:cstheme="minorHAnsi"/>
          <w:color w:val="000000" w:themeColor="text1"/>
          <w:sz w:val="22"/>
          <w:szCs w:val="22"/>
        </w:rPr>
        <w:t xml:space="preserve"> = [2.26, 2.71]. Inspection of the 95% confidence intervals around the standardized effect size suggested that the population-level mean difference in risk propensity ratings between these two groups could plausibly (though not certainly) range from 2.26 standard deviations to 2.71 standard deviations. As well, there was a simple main effect of </w:t>
      </w:r>
      <w:r w:rsidR="007C6C86">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 on risk-taking propensity for participants who did not experience danger previously, </w:t>
      </w:r>
      <w:r w:rsidRPr="004A2CF0">
        <w:rPr>
          <w:rFonts w:asciiTheme="minorHAnsi" w:hAnsiTheme="minorHAnsi" w:cstheme="minorHAnsi"/>
          <w:i/>
          <w:iCs/>
          <w:color w:val="000000" w:themeColor="text1"/>
          <w:sz w:val="22"/>
          <w:szCs w:val="22"/>
        </w:rPr>
        <w:t>F</w:t>
      </w:r>
      <w:r w:rsidRPr="004A2CF0">
        <w:rPr>
          <w:rFonts w:asciiTheme="minorHAnsi" w:hAnsiTheme="minorHAnsi" w:cstheme="minorHAnsi"/>
          <w:color w:val="000000" w:themeColor="text1"/>
          <w:sz w:val="22"/>
          <w:szCs w:val="22"/>
        </w:rPr>
        <w:t xml:space="preserve">(1,1496) = 1649.13, </w:t>
      </w:r>
      <w:r w:rsidRPr="004A2CF0">
        <w:rPr>
          <w:rFonts w:asciiTheme="minorHAnsi" w:hAnsiTheme="minorHAnsi" w:cstheme="minorHAnsi"/>
          <w:i/>
          <w:iCs/>
          <w:color w:val="000000" w:themeColor="text1"/>
          <w:sz w:val="22"/>
          <w:szCs w:val="22"/>
        </w:rPr>
        <w:t xml:space="preserve">p </w:t>
      </w:r>
      <w:r w:rsidRPr="004A2CF0">
        <w:rPr>
          <w:rFonts w:asciiTheme="minorHAnsi" w:hAnsiTheme="minorHAnsi" w:cstheme="minorHAnsi"/>
          <w:color w:val="000000" w:themeColor="text1"/>
          <w:sz w:val="22"/>
          <w:szCs w:val="22"/>
        </w:rPr>
        <w:t>&lt; .001, such that those with a promotion-focus life orientation (</w:t>
      </w:r>
      <w:r w:rsidRPr="004A2CF0">
        <w:rPr>
          <w:rFonts w:asciiTheme="minorHAnsi" w:hAnsiTheme="minorHAnsi" w:cstheme="minorHAnsi"/>
          <w:i/>
          <w:iCs/>
          <w:color w:val="000000" w:themeColor="text1"/>
          <w:sz w:val="22"/>
          <w:szCs w:val="22"/>
        </w:rPr>
        <w:t xml:space="preserve">M </w:t>
      </w:r>
      <w:r w:rsidRPr="004A2CF0">
        <w:rPr>
          <w:rFonts w:asciiTheme="minorHAnsi" w:hAnsiTheme="minorHAnsi" w:cstheme="minorHAnsi"/>
          <w:color w:val="000000" w:themeColor="text1"/>
          <w:sz w:val="22"/>
          <w:szCs w:val="22"/>
        </w:rPr>
        <w:t xml:space="preserve">= 5.50, </w:t>
      </w:r>
      <w:r w:rsidRPr="004A2CF0">
        <w:rPr>
          <w:rFonts w:asciiTheme="minorHAnsi" w:hAnsiTheme="minorHAnsi" w:cstheme="minorHAnsi"/>
          <w:i/>
          <w:iCs/>
          <w:color w:val="000000" w:themeColor="text1"/>
          <w:sz w:val="22"/>
          <w:szCs w:val="22"/>
        </w:rPr>
        <w:t xml:space="preserve">SD </w:t>
      </w:r>
      <w:r w:rsidRPr="004A2CF0">
        <w:rPr>
          <w:rFonts w:asciiTheme="minorHAnsi" w:hAnsiTheme="minorHAnsi" w:cstheme="minorHAnsi"/>
          <w:color w:val="000000" w:themeColor="text1"/>
          <w:sz w:val="22"/>
          <w:szCs w:val="22"/>
        </w:rPr>
        <w:t xml:space="preserve">= 0.70) </w:t>
      </w:r>
      <w:r w:rsidR="00E07361">
        <w:rPr>
          <w:rFonts w:asciiTheme="minorHAnsi" w:hAnsiTheme="minorHAnsi" w:cstheme="minorHAnsi"/>
          <w:color w:val="000000" w:themeColor="text1"/>
          <w:sz w:val="22"/>
          <w:szCs w:val="22"/>
        </w:rPr>
        <w:t xml:space="preserve">had higher risk-taking propensity </w:t>
      </w:r>
      <w:r w:rsidRPr="004A2CF0">
        <w:rPr>
          <w:rFonts w:asciiTheme="minorHAnsi" w:hAnsiTheme="minorHAnsi" w:cstheme="minorHAnsi"/>
          <w:color w:val="000000" w:themeColor="text1"/>
          <w:sz w:val="22"/>
          <w:szCs w:val="22"/>
        </w:rPr>
        <w:t>than those with a prevention-focus life orientation (</w:t>
      </w:r>
      <w:r w:rsidRPr="004A2CF0">
        <w:rPr>
          <w:rFonts w:asciiTheme="minorHAnsi" w:hAnsiTheme="minorHAnsi" w:cstheme="minorHAnsi"/>
          <w:i/>
          <w:iCs/>
          <w:color w:val="000000" w:themeColor="text1"/>
          <w:sz w:val="22"/>
          <w:szCs w:val="22"/>
        </w:rPr>
        <w:t xml:space="preserve">M </w:t>
      </w:r>
      <w:r w:rsidRPr="004A2CF0">
        <w:rPr>
          <w:rFonts w:asciiTheme="minorHAnsi" w:hAnsiTheme="minorHAnsi" w:cstheme="minorHAnsi"/>
          <w:color w:val="000000" w:themeColor="text1"/>
          <w:sz w:val="22"/>
          <w:szCs w:val="22"/>
        </w:rPr>
        <w:t xml:space="preserve">= 3.79, </w:t>
      </w:r>
      <w:r w:rsidRPr="004A2CF0">
        <w:rPr>
          <w:rFonts w:asciiTheme="minorHAnsi" w:hAnsiTheme="minorHAnsi" w:cstheme="minorHAnsi"/>
          <w:i/>
          <w:iCs/>
          <w:color w:val="000000" w:themeColor="text1"/>
          <w:sz w:val="22"/>
          <w:szCs w:val="22"/>
        </w:rPr>
        <w:t xml:space="preserve">SD </w:t>
      </w:r>
      <w:r w:rsidRPr="004A2CF0">
        <w:rPr>
          <w:rFonts w:asciiTheme="minorHAnsi" w:hAnsiTheme="minorHAnsi" w:cstheme="minorHAnsi"/>
          <w:color w:val="000000" w:themeColor="text1"/>
          <w:sz w:val="22"/>
          <w:szCs w:val="22"/>
        </w:rPr>
        <w:t xml:space="preserve">= 0.67), </w:t>
      </w:r>
      <w:r w:rsidRPr="004A2CF0">
        <w:rPr>
          <w:rFonts w:asciiTheme="minorHAnsi" w:hAnsiTheme="minorHAnsi" w:cstheme="minorHAnsi"/>
          <w:i/>
          <w:color w:val="000000" w:themeColor="text1"/>
          <w:sz w:val="22"/>
          <w:szCs w:val="22"/>
        </w:rPr>
        <w:t>d</w:t>
      </w:r>
      <w:r w:rsidRPr="004A2CF0">
        <w:rPr>
          <w:rFonts w:asciiTheme="minorHAnsi" w:hAnsiTheme="minorHAnsi" w:cstheme="minorHAnsi"/>
          <w:color w:val="000000" w:themeColor="text1"/>
          <w:sz w:val="22"/>
          <w:szCs w:val="22"/>
        </w:rPr>
        <w:t xml:space="preserve"> = 2.49, </w:t>
      </w:r>
      <w:r w:rsidRPr="004A2CF0">
        <w:rPr>
          <w:rFonts w:asciiTheme="minorHAnsi" w:hAnsiTheme="minorHAnsi" w:cstheme="minorHAnsi"/>
          <w:i/>
          <w:color w:val="000000" w:themeColor="text1"/>
          <w:sz w:val="22"/>
          <w:szCs w:val="22"/>
        </w:rPr>
        <w:t>95% CIs</w:t>
      </w:r>
      <w:r w:rsidRPr="004A2CF0">
        <w:rPr>
          <w:rFonts w:asciiTheme="minorHAnsi" w:hAnsiTheme="minorHAnsi" w:cstheme="minorHAnsi"/>
          <w:color w:val="000000" w:themeColor="text1"/>
          <w:sz w:val="22"/>
          <w:szCs w:val="22"/>
        </w:rPr>
        <w:t xml:space="preserve"> = [2.32, 2.66]. Inspection of the 95% confidence intervals around the standardized effect size suggested that the population-level mean difference in risk propensity ratings between these two groups could plausibly (though not certainly) range from 2.32 standard deviations to 2.66 standard deviations. This suggests that </w:t>
      </w:r>
      <w:r w:rsidR="00951DC1">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 is </w:t>
      </w:r>
      <w:r w:rsidR="0010358C" w:rsidRPr="004A2CF0">
        <w:rPr>
          <w:rFonts w:asciiTheme="minorHAnsi" w:hAnsiTheme="minorHAnsi" w:cstheme="minorHAnsi"/>
          <w:color w:val="000000" w:themeColor="text1"/>
          <w:sz w:val="22"/>
          <w:szCs w:val="22"/>
        </w:rPr>
        <w:t>equally</w:t>
      </w:r>
      <w:r w:rsidRPr="004A2CF0">
        <w:rPr>
          <w:rFonts w:asciiTheme="minorHAnsi" w:hAnsiTheme="minorHAnsi" w:cstheme="minorHAnsi"/>
          <w:color w:val="000000" w:themeColor="text1"/>
          <w:sz w:val="22"/>
          <w:szCs w:val="22"/>
        </w:rPr>
        <w:t xml:space="preserve"> effective for risk-taking propensity </w:t>
      </w:r>
      <w:r w:rsidR="008E4FF4" w:rsidRPr="004A2CF0">
        <w:rPr>
          <w:rFonts w:asciiTheme="minorHAnsi" w:hAnsiTheme="minorHAnsi" w:cstheme="minorHAnsi"/>
          <w:color w:val="000000" w:themeColor="text1"/>
          <w:sz w:val="22"/>
          <w:szCs w:val="22"/>
        </w:rPr>
        <w:t xml:space="preserve">regardless of whether people have had </w:t>
      </w:r>
      <w:proofErr w:type="gramStart"/>
      <w:r w:rsidR="008E4FF4" w:rsidRPr="004A2CF0">
        <w:rPr>
          <w:rFonts w:asciiTheme="minorHAnsi" w:hAnsiTheme="minorHAnsi" w:cstheme="minorHAnsi"/>
          <w:color w:val="000000" w:themeColor="text1"/>
          <w:sz w:val="22"/>
          <w:szCs w:val="22"/>
        </w:rPr>
        <w:t>previous</w:t>
      </w:r>
      <w:proofErr w:type="gramEnd"/>
      <w:r w:rsidR="008E4FF4" w:rsidRPr="004A2CF0">
        <w:rPr>
          <w:rFonts w:asciiTheme="minorHAnsi" w:hAnsiTheme="minorHAnsi" w:cstheme="minorHAnsi"/>
          <w:color w:val="000000" w:themeColor="text1"/>
          <w:sz w:val="22"/>
          <w:szCs w:val="22"/>
        </w:rPr>
        <w:t xml:space="preserve"> experiences with danger. </w:t>
      </w:r>
    </w:p>
    <w:p w14:paraId="36CDE979" w14:textId="333C1AC5" w:rsidR="00E64975" w:rsidRPr="004A2CF0" w:rsidRDefault="00E64975" w:rsidP="00E64975">
      <w:pPr>
        <w:tabs>
          <w:tab w:val="left" w:pos="567"/>
          <w:tab w:val="left" w:pos="4962"/>
        </w:tabs>
        <w:spacing w:line="480" w:lineRule="auto"/>
        <w:rPr>
          <w:rFonts w:asciiTheme="minorHAnsi" w:hAnsiTheme="minorHAnsi" w:cstheme="minorHAnsi"/>
          <w:color w:val="000000" w:themeColor="text1"/>
          <w:sz w:val="22"/>
          <w:szCs w:val="22"/>
        </w:rPr>
      </w:pPr>
      <w:r w:rsidRPr="004A2CF0">
        <w:rPr>
          <w:rFonts w:asciiTheme="minorHAnsi" w:hAnsiTheme="minorHAnsi" w:cstheme="minorHAnsi"/>
          <w:color w:val="000000" w:themeColor="text1"/>
          <w:sz w:val="22"/>
          <w:szCs w:val="22"/>
        </w:rPr>
        <w:tab/>
        <w:t xml:space="preserve">In terms of main effects, there was </w:t>
      </w:r>
      <w:r w:rsidR="00FF03FB" w:rsidRPr="004A2CF0">
        <w:rPr>
          <w:rFonts w:asciiTheme="minorHAnsi" w:hAnsiTheme="minorHAnsi" w:cstheme="minorHAnsi"/>
          <w:color w:val="000000" w:themeColor="text1"/>
          <w:sz w:val="22"/>
          <w:szCs w:val="22"/>
        </w:rPr>
        <w:t>a</w:t>
      </w:r>
      <w:r w:rsidRPr="004A2CF0">
        <w:rPr>
          <w:rFonts w:asciiTheme="minorHAnsi" w:hAnsiTheme="minorHAnsi" w:cstheme="minorHAnsi"/>
          <w:color w:val="000000" w:themeColor="text1"/>
          <w:sz w:val="22"/>
          <w:szCs w:val="22"/>
        </w:rPr>
        <w:t xml:space="preserve"> significant main effect of </w:t>
      </w:r>
      <w:r w:rsidR="00951DC1">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 on risk-taking propensity, suggesting that the marginal mean risk-taking propensity scores diffe</w:t>
      </w:r>
      <w:r w:rsidR="00FF03FB" w:rsidRPr="004A2CF0">
        <w:rPr>
          <w:rFonts w:asciiTheme="minorHAnsi" w:hAnsiTheme="minorHAnsi" w:cstheme="minorHAnsi"/>
          <w:color w:val="000000" w:themeColor="text1"/>
          <w:sz w:val="22"/>
          <w:szCs w:val="22"/>
        </w:rPr>
        <w:t xml:space="preserve">red </w:t>
      </w:r>
      <w:r w:rsidRPr="004A2CF0">
        <w:rPr>
          <w:rFonts w:asciiTheme="minorHAnsi" w:hAnsiTheme="minorHAnsi" w:cstheme="minorHAnsi"/>
          <w:color w:val="000000" w:themeColor="text1"/>
          <w:sz w:val="22"/>
          <w:szCs w:val="22"/>
        </w:rPr>
        <w:t xml:space="preserve">between participants who generally </w:t>
      </w:r>
      <w:r w:rsidR="003614D8" w:rsidRPr="004A2CF0">
        <w:rPr>
          <w:rFonts w:asciiTheme="minorHAnsi" w:hAnsiTheme="minorHAnsi" w:cstheme="minorHAnsi"/>
          <w:color w:val="000000" w:themeColor="text1"/>
          <w:sz w:val="22"/>
          <w:szCs w:val="22"/>
        </w:rPr>
        <w:t>had previous experiences with danger</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M</w:t>
      </w:r>
      <w:r w:rsidRPr="004A2CF0">
        <w:rPr>
          <w:rFonts w:asciiTheme="minorHAnsi" w:hAnsiTheme="minorHAnsi" w:cstheme="minorHAnsi"/>
          <w:color w:val="000000" w:themeColor="text1"/>
          <w:sz w:val="22"/>
          <w:szCs w:val="22"/>
        </w:rPr>
        <w:t xml:space="preserve"> = </w:t>
      </w:r>
      <w:r w:rsidR="00A9129B" w:rsidRPr="004A2CF0">
        <w:rPr>
          <w:rFonts w:asciiTheme="minorHAnsi" w:hAnsiTheme="minorHAnsi" w:cstheme="minorHAnsi"/>
          <w:color w:val="000000" w:themeColor="text1"/>
          <w:sz w:val="22"/>
          <w:szCs w:val="22"/>
        </w:rPr>
        <w:t>2</w:t>
      </w:r>
      <w:r w:rsidRPr="004A2CF0">
        <w:rPr>
          <w:rFonts w:asciiTheme="minorHAnsi" w:hAnsiTheme="minorHAnsi" w:cstheme="minorHAnsi"/>
          <w:color w:val="000000" w:themeColor="text1"/>
          <w:sz w:val="22"/>
          <w:szCs w:val="22"/>
        </w:rPr>
        <w:t>.</w:t>
      </w:r>
      <w:r w:rsidR="00A9129B" w:rsidRPr="004A2CF0">
        <w:rPr>
          <w:rFonts w:asciiTheme="minorHAnsi" w:hAnsiTheme="minorHAnsi" w:cstheme="minorHAnsi"/>
          <w:color w:val="000000" w:themeColor="text1"/>
          <w:sz w:val="22"/>
          <w:szCs w:val="22"/>
        </w:rPr>
        <w:t>46</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SD</w:t>
      </w:r>
      <w:r w:rsidRPr="004A2CF0">
        <w:rPr>
          <w:rFonts w:asciiTheme="minorHAnsi" w:hAnsiTheme="minorHAnsi" w:cstheme="minorHAnsi"/>
          <w:color w:val="000000" w:themeColor="text1"/>
          <w:sz w:val="22"/>
          <w:szCs w:val="22"/>
        </w:rPr>
        <w:t xml:space="preserve"> = 0.</w:t>
      </w:r>
      <w:r w:rsidR="00A9129B" w:rsidRPr="004A2CF0">
        <w:rPr>
          <w:rFonts w:asciiTheme="minorHAnsi" w:hAnsiTheme="minorHAnsi" w:cstheme="minorHAnsi"/>
          <w:color w:val="000000" w:themeColor="text1"/>
          <w:sz w:val="22"/>
          <w:szCs w:val="22"/>
        </w:rPr>
        <w:t>92</w:t>
      </w:r>
      <w:r w:rsidRPr="004A2CF0">
        <w:rPr>
          <w:rFonts w:asciiTheme="minorHAnsi" w:hAnsiTheme="minorHAnsi" w:cstheme="minorHAnsi"/>
          <w:color w:val="000000" w:themeColor="text1"/>
          <w:sz w:val="22"/>
          <w:szCs w:val="22"/>
        </w:rPr>
        <w:t>) and those who did not (</w:t>
      </w:r>
      <w:r w:rsidRPr="004A2CF0">
        <w:rPr>
          <w:rFonts w:asciiTheme="minorHAnsi" w:hAnsiTheme="minorHAnsi" w:cstheme="minorHAnsi"/>
          <w:i/>
          <w:color w:val="000000" w:themeColor="text1"/>
          <w:sz w:val="22"/>
          <w:szCs w:val="22"/>
        </w:rPr>
        <w:t>M</w:t>
      </w:r>
      <w:r w:rsidRPr="004A2CF0">
        <w:rPr>
          <w:rFonts w:asciiTheme="minorHAnsi" w:hAnsiTheme="minorHAnsi" w:cstheme="minorHAnsi"/>
          <w:color w:val="000000" w:themeColor="text1"/>
          <w:sz w:val="22"/>
          <w:szCs w:val="22"/>
        </w:rPr>
        <w:t xml:space="preserve"> = </w:t>
      </w:r>
      <w:r w:rsidR="00A9129B" w:rsidRPr="004A2CF0">
        <w:rPr>
          <w:rFonts w:asciiTheme="minorHAnsi" w:hAnsiTheme="minorHAnsi" w:cstheme="minorHAnsi"/>
          <w:color w:val="000000" w:themeColor="text1"/>
          <w:sz w:val="22"/>
          <w:szCs w:val="22"/>
        </w:rPr>
        <w:t>4.77</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SD</w:t>
      </w:r>
      <w:r w:rsidRPr="004A2CF0">
        <w:rPr>
          <w:rFonts w:asciiTheme="minorHAnsi" w:hAnsiTheme="minorHAnsi" w:cstheme="minorHAnsi"/>
          <w:color w:val="000000" w:themeColor="text1"/>
          <w:sz w:val="22"/>
          <w:szCs w:val="22"/>
        </w:rPr>
        <w:t xml:space="preserve"> = </w:t>
      </w:r>
      <w:r w:rsidR="00A9129B" w:rsidRPr="004A2CF0">
        <w:rPr>
          <w:rFonts w:asciiTheme="minorHAnsi" w:hAnsiTheme="minorHAnsi" w:cstheme="minorHAnsi"/>
          <w:color w:val="000000" w:themeColor="text1"/>
          <w:sz w:val="22"/>
          <w:szCs w:val="22"/>
        </w:rPr>
        <w:t>1.09</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F</w:t>
      </w:r>
      <w:r w:rsidRPr="004A2CF0">
        <w:rPr>
          <w:rFonts w:asciiTheme="minorHAnsi" w:hAnsiTheme="minorHAnsi" w:cstheme="minorHAnsi"/>
          <w:color w:val="000000" w:themeColor="text1"/>
          <w:sz w:val="22"/>
          <w:szCs w:val="22"/>
        </w:rPr>
        <w:t>(1, 14</w:t>
      </w:r>
      <w:r w:rsidR="00FF6425" w:rsidRPr="004A2CF0">
        <w:rPr>
          <w:rFonts w:asciiTheme="minorHAnsi" w:hAnsiTheme="minorHAnsi" w:cstheme="minorHAnsi"/>
          <w:color w:val="000000" w:themeColor="text1"/>
          <w:sz w:val="22"/>
          <w:szCs w:val="22"/>
        </w:rPr>
        <w:t>9</w:t>
      </w:r>
      <w:r w:rsidRPr="004A2CF0">
        <w:rPr>
          <w:rFonts w:asciiTheme="minorHAnsi" w:hAnsiTheme="minorHAnsi" w:cstheme="minorHAnsi"/>
          <w:color w:val="000000" w:themeColor="text1"/>
          <w:sz w:val="22"/>
          <w:szCs w:val="22"/>
        </w:rPr>
        <w:t xml:space="preserve">6) = </w:t>
      </w:r>
      <w:r w:rsidR="00FF6425" w:rsidRPr="004A2CF0">
        <w:rPr>
          <w:rFonts w:asciiTheme="minorHAnsi" w:hAnsiTheme="minorHAnsi" w:cstheme="minorHAnsi"/>
          <w:color w:val="000000" w:themeColor="text1"/>
          <w:sz w:val="22"/>
          <w:szCs w:val="22"/>
        </w:rPr>
        <w:t>1970.26</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partial η</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w:t>
      </w:r>
      <w:r w:rsidR="00FF6425" w:rsidRPr="004A2CF0">
        <w:rPr>
          <w:rFonts w:asciiTheme="minorHAnsi" w:hAnsiTheme="minorHAnsi" w:cstheme="minorHAnsi"/>
          <w:color w:val="000000" w:themeColor="text1"/>
          <w:sz w:val="22"/>
          <w:szCs w:val="22"/>
        </w:rPr>
        <w:t>5</w:t>
      </w:r>
      <w:r w:rsidRPr="004A2CF0">
        <w:rPr>
          <w:rFonts w:asciiTheme="minorHAnsi" w:hAnsiTheme="minorHAnsi" w:cstheme="minorHAnsi"/>
          <w:color w:val="000000" w:themeColor="text1"/>
          <w:sz w:val="22"/>
          <w:szCs w:val="22"/>
        </w:rPr>
        <w:t xml:space="preserve">7, 95% </w:t>
      </w:r>
      <w:r w:rsidRPr="004A2CF0">
        <w:rPr>
          <w:rFonts w:asciiTheme="minorHAnsi" w:hAnsiTheme="minorHAnsi" w:cstheme="minorHAnsi"/>
          <w:i/>
          <w:color w:val="000000" w:themeColor="text1"/>
          <w:sz w:val="22"/>
          <w:szCs w:val="22"/>
        </w:rPr>
        <w:t>CIs</w:t>
      </w:r>
      <w:r w:rsidRPr="004A2CF0">
        <w:rPr>
          <w:rFonts w:asciiTheme="minorHAnsi" w:hAnsiTheme="minorHAnsi" w:cstheme="minorHAnsi"/>
          <w:color w:val="000000" w:themeColor="text1"/>
          <w:sz w:val="22"/>
          <w:szCs w:val="22"/>
        </w:rPr>
        <w:t xml:space="preserve"> = [.</w:t>
      </w:r>
      <w:r w:rsidR="00FF6425" w:rsidRPr="004A2CF0">
        <w:rPr>
          <w:rFonts w:asciiTheme="minorHAnsi" w:hAnsiTheme="minorHAnsi" w:cstheme="minorHAnsi"/>
          <w:color w:val="000000" w:themeColor="text1"/>
          <w:sz w:val="22"/>
          <w:szCs w:val="22"/>
        </w:rPr>
        <w:t>54</w:t>
      </w:r>
      <w:r w:rsidRPr="004A2CF0">
        <w:rPr>
          <w:rFonts w:asciiTheme="minorHAnsi" w:hAnsiTheme="minorHAnsi" w:cstheme="minorHAnsi"/>
          <w:color w:val="000000" w:themeColor="text1"/>
          <w:sz w:val="22"/>
          <w:szCs w:val="22"/>
        </w:rPr>
        <w:t>, .</w:t>
      </w:r>
      <w:r w:rsidR="00FF6425" w:rsidRPr="004A2CF0">
        <w:rPr>
          <w:rFonts w:asciiTheme="minorHAnsi" w:hAnsiTheme="minorHAnsi" w:cstheme="minorHAnsi"/>
          <w:color w:val="000000" w:themeColor="text1"/>
          <w:sz w:val="22"/>
          <w:szCs w:val="22"/>
        </w:rPr>
        <w:t>59</w:t>
      </w:r>
      <w:r w:rsidRPr="004A2CF0">
        <w:rPr>
          <w:rFonts w:asciiTheme="minorHAnsi" w:hAnsiTheme="minorHAnsi" w:cstheme="minorHAnsi"/>
          <w:color w:val="000000" w:themeColor="text1"/>
          <w:sz w:val="22"/>
          <w:szCs w:val="22"/>
        </w:rPr>
        <w:t xml:space="preserve">]. Inspection of the 95 percent confidence intervals around the standardized effect size suggested that </w:t>
      </w:r>
      <w:r w:rsidR="00951DC1">
        <w:rPr>
          <w:rFonts w:asciiTheme="minorHAnsi" w:hAnsiTheme="minorHAnsi" w:cstheme="minorHAnsi"/>
          <w:color w:val="000000" w:themeColor="text1"/>
          <w:sz w:val="22"/>
          <w:szCs w:val="22"/>
        </w:rPr>
        <w:t>life focus</w:t>
      </w:r>
      <w:r w:rsidRPr="004A2CF0">
        <w:rPr>
          <w:rFonts w:asciiTheme="minorHAnsi" w:hAnsiTheme="minorHAnsi" w:cstheme="minorHAnsi"/>
          <w:color w:val="000000" w:themeColor="text1"/>
          <w:sz w:val="22"/>
          <w:szCs w:val="22"/>
        </w:rPr>
        <w:t xml:space="preserve"> may plausibly (though not certainly) uniquely predict between </w:t>
      </w:r>
      <w:r w:rsidR="00D44E00" w:rsidRPr="004A2CF0">
        <w:rPr>
          <w:rFonts w:asciiTheme="minorHAnsi" w:hAnsiTheme="minorHAnsi" w:cstheme="minorHAnsi"/>
          <w:color w:val="000000" w:themeColor="text1"/>
          <w:sz w:val="22"/>
          <w:szCs w:val="22"/>
        </w:rPr>
        <w:t>54</w:t>
      </w:r>
      <w:r w:rsidRPr="004A2CF0">
        <w:rPr>
          <w:rFonts w:asciiTheme="minorHAnsi" w:hAnsiTheme="minorHAnsi" w:cstheme="minorHAnsi"/>
          <w:color w:val="000000" w:themeColor="text1"/>
          <w:sz w:val="22"/>
          <w:szCs w:val="22"/>
        </w:rPr>
        <w:t xml:space="preserve"> and </w:t>
      </w:r>
      <w:r w:rsidR="00D44E00" w:rsidRPr="004A2CF0">
        <w:rPr>
          <w:rFonts w:asciiTheme="minorHAnsi" w:hAnsiTheme="minorHAnsi" w:cstheme="minorHAnsi"/>
          <w:color w:val="000000" w:themeColor="text1"/>
          <w:sz w:val="22"/>
          <w:szCs w:val="22"/>
        </w:rPr>
        <w:t>59</w:t>
      </w:r>
      <w:r w:rsidRPr="004A2CF0">
        <w:rPr>
          <w:rFonts w:asciiTheme="minorHAnsi" w:hAnsiTheme="minorHAnsi" w:cstheme="minorHAnsi"/>
          <w:color w:val="000000" w:themeColor="text1"/>
          <w:sz w:val="22"/>
          <w:szCs w:val="22"/>
        </w:rPr>
        <w:t xml:space="preserve"> percent of the population-level variance in risk-taking propensity</w:t>
      </w:r>
      <w:r w:rsidR="00D44E00" w:rsidRPr="004A2CF0">
        <w:rPr>
          <w:rFonts w:asciiTheme="minorHAnsi" w:hAnsiTheme="minorHAnsi" w:cstheme="minorHAnsi"/>
          <w:color w:val="000000" w:themeColor="text1"/>
          <w:sz w:val="22"/>
          <w:szCs w:val="22"/>
        </w:rPr>
        <w:t xml:space="preserve">. In addition, there was </w:t>
      </w:r>
      <w:r w:rsidRPr="004A2CF0">
        <w:rPr>
          <w:rFonts w:asciiTheme="minorHAnsi" w:hAnsiTheme="minorHAnsi" w:cstheme="minorHAnsi"/>
          <w:color w:val="000000" w:themeColor="text1"/>
          <w:sz w:val="22"/>
          <w:szCs w:val="22"/>
        </w:rPr>
        <w:t xml:space="preserve">a main effect of </w:t>
      </w:r>
      <w:r w:rsidR="00D44E00" w:rsidRPr="004A2CF0">
        <w:rPr>
          <w:rFonts w:asciiTheme="minorHAnsi" w:hAnsiTheme="minorHAnsi" w:cstheme="minorHAnsi"/>
          <w:color w:val="000000" w:themeColor="text1"/>
          <w:sz w:val="22"/>
          <w:szCs w:val="22"/>
        </w:rPr>
        <w:t>previous experience with danger</w:t>
      </w:r>
      <w:r w:rsidRPr="004A2CF0">
        <w:rPr>
          <w:rFonts w:asciiTheme="minorHAnsi" w:hAnsiTheme="minorHAnsi" w:cstheme="minorHAnsi"/>
          <w:color w:val="000000" w:themeColor="text1"/>
          <w:sz w:val="22"/>
          <w:szCs w:val="22"/>
        </w:rPr>
        <w:t xml:space="preserve">, such that participants who </w:t>
      </w:r>
      <w:r w:rsidR="00D44E00" w:rsidRPr="004A2CF0">
        <w:rPr>
          <w:rFonts w:asciiTheme="minorHAnsi" w:hAnsiTheme="minorHAnsi" w:cstheme="minorHAnsi"/>
          <w:color w:val="000000" w:themeColor="text1"/>
          <w:sz w:val="22"/>
          <w:szCs w:val="22"/>
        </w:rPr>
        <w:t xml:space="preserve">had a promotion-focus life orientation </w:t>
      </w:r>
      <w:r w:rsidRPr="004A2CF0">
        <w:rPr>
          <w:rFonts w:asciiTheme="minorHAnsi" w:hAnsiTheme="minorHAnsi" w:cstheme="minorHAnsi"/>
          <w:color w:val="000000" w:themeColor="text1"/>
          <w:sz w:val="22"/>
          <w:szCs w:val="22"/>
        </w:rPr>
        <w:t>(</w:t>
      </w:r>
      <w:r w:rsidR="00442AE8" w:rsidRPr="004A2CF0">
        <w:rPr>
          <w:rFonts w:asciiTheme="minorHAnsi" w:hAnsiTheme="minorHAnsi" w:cstheme="minorHAnsi"/>
          <w:i/>
          <w:color w:val="000000" w:themeColor="text1"/>
          <w:sz w:val="22"/>
          <w:szCs w:val="22"/>
        </w:rPr>
        <w:t>M</w:t>
      </w:r>
      <w:r w:rsidR="00442AE8" w:rsidRPr="004A2CF0">
        <w:rPr>
          <w:rFonts w:asciiTheme="minorHAnsi" w:hAnsiTheme="minorHAnsi" w:cstheme="minorHAnsi"/>
          <w:color w:val="000000" w:themeColor="text1"/>
          <w:sz w:val="22"/>
          <w:szCs w:val="22"/>
        </w:rPr>
        <w:t xml:space="preserve"> = 4.72, </w:t>
      </w:r>
      <w:r w:rsidR="00442AE8" w:rsidRPr="004A2CF0">
        <w:rPr>
          <w:rFonts w:asciiTheme="minorHAnsi" w:hAnsiTheme="minorHAnsi" w:cstheme="minorHAnsi"/>
          <w:i/>
          <w:color w:val="000000" w:themeColor="text1"/>
          <w:sz w:val="22"/>
          <w:szCs w:val="22"/>
        </w:rPr>
        <w:t>SD</w:t>
      </w:r>
      <w:r w:rsidR="00442AE8" w:rsidRPr="004A2CF0">
        <w:rPr>
          <w:rFonts w:asciiTheme="minorHAnsi" w:hAnsiTheme="minorHAnsi" w:cstheme="minorHAnsi"/>
          <w:color w:val="000000" w:themeColor="text1"/>
          <w:sz w:val="22"/>
          <w:szCs w:val="22"/>
        </w:rPr>
        <w:t xml:space="preserve"> = 1.30</w:t>
      </w:r>
      <w:r w:rsidRPr="004A2CF0">
        <w:rPr>
          <w:rFonts w:asciiTheme="minorHAnsi" w:hAnsiTheme="minorHAnsi" w:cstheme="minorHAnsi"/>
          <w:color w:val="000000" w:themeColor="text1"/>
          <w:sz w:val="22"/>
          <w:szCs w:val="22"/>
        </w:rPr>
        <w:t xml:space="preserve">) had a marginal mean risk-taking propensity score that was </w:t>
      </w:r>
      <w:r w:rsidR="00D44E00" w:rsidRPr="004A2CF0">
        <w:rPr>
          <w:rFonts w:asciiTheme="minorHAnsi" w:hAnsiTheme="minorHAnsi" w:cstheme="minorHAnsi"/>
          <w:color w:val="000000" w:themeColor="text1"/>
          <w:sz w:val="22"/>
          <w:szCs w:val="22"/>
        </w:rPr>
        <w:t>higher</w:t>
      </w:r>
      <w:r w:rsidRPr="004A2CF0">
        <w:rPr>
          <w:rFonts w:asciiTheme="minorHAnsi" w:hAnsiTheme="minorHAnsi" w:cstheme="minorHAnsi"/>
          <w:color w:val="000000" w:themeColor="text1"/>
          <w:sz w:val="22"/>
          <w:szCs w:val="22"/>
        </w:rPr>
        <w:t xml:space="preserve"> than participants </w:t>
      </w:r>
      <w:r w:rsidR="00D44E00" w:rsidRPr="004A2CF0">
        <w:rPr>
          <w:rFonts w:asciiTheme="minorHAnsi" w:hAnsiTheme="minorHAnsi" w:cstheme="minorHAnsi"/>
          <w:color w:val="000000" w:themeColor="text1"/>
          <w:sz w:val="22"/>
          <w:szCs w:val="22"/>
        </w:rPr>
        <w:t xml:space="preserve">with a prevention-focus life orientation </w:t>
      </w:r>
      <w:r w:rsidRPr="004A2CF0">
        <w:rPr>
          <w:rFonts w:asciiTheme="minorHAnsi" w:hAnsiTheme="minorHAnsi" w:cstheme="minorHAnsi"/>
          <w:color w:val="000000" w:themeColor="text1"/>
          <w:sz w:val="22"/>
          <w:szCs w:val="22"/>
        </w:rPr>
        <w:t>(</w:t>
      </w:r>
      <w:r w:rsidRPr="004A2CF0">
        <w:rPr>
          <w:rFonts w:asciiTheme="minorHAnsi" w:hAnsiTheme="minorHAnsi" w:cstheme="minorHAnsi"/>
          <w:i/>
          <w:color w:val="000000" w:themeColor="text1"/>
          <w:sz w:val="22"/>
          <w:szCs w:val="22"/>
        </w:rPr>
        <w:t>M</w:t>
      </w:r>
      <w:r w:rsidRPr="004A2CF0">
        <w:rPr>
          <w:rFonts w:asciiTheme="minorHAnsi" w:hAnsiTheme="minorHAnsi" w:cstheme="minorHAnsi"/>
          <w:color w:val="000000" w:themeColor="text1"/>
          <w:sz w:val="22"/>
          <w:szCs w:val="22"/>
        </w:rPr>
        <w:t xml:space="preserve"> = </w:t>
      </w:r>
      <w:r w:rsidR="00442AE8" w:rsidRPr="004A2CF0">
        <w:rPr>
          <w:rFonts w:asciiTheme="minorHAnsi" w:hAnsiTheme="minorHAnsi" w:cstheme="minorHAnsi"/>
          <w:color w:val="000000" w:themeColor="text1"/>
          <w:sz w:val="22"/>
          <w:szCs w:val="22"/>
        </w:rPr>
        <w:t>3.01</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SD</w:t>
      </w:r>
      <w:r w:rsidRPr="004A2CF0">
        <w:rPr>
          <w:rFonts w:asciiTheme="minorHAnsi" w:hAnsiTheme="minorHAnsi" w:cstheme="minorHAnsi"/>
          <w:color w:val="000000" w:themeColor="text1"/>
          <w:sz w:val="22"/>
          <w:szCs w:val="22"/>
        </w:rPr>
        <w:t xml:space="preserve"> = </w:t>
      </w:r>
      <w:r w:rsidR="00271825" w:rsidRPr="004A2CF0">
        <w:rPr>
          <w:rFonts w:asciiTheme="minorHAnsi" w:hAnsiTheme="minorHAnsi" w:cstheme="minorHAnsi"/>
          <w:color w:val="000000" w:themeColor="text1"/>
          <w:sz w:val="22"/>
          <w:szCs w:val="22"/>
        </w:rPr>
        <w:t>1.</w:t>
      </w:r>
      <w:r w:rsidR="00442AE8" w:rsidRPr="004A2CF0">
        <w:rPr>
          <w:rFonts w:asciiTheme="minorHAnsi" w:hAnsiTheme="minorHAnsi" w:cstheme="minorHAnsi"/>
          <w:color w:val="000000" w:themeColor="text1"/>
          <w:sz w:val="22"/>
          <w:szCs w:val="22"/>
        </w:rPr>
        <w:t>18</w:t>
      </w:r>
      <w:r w:rsidRPr="004A2CF0">
        <w:rPr>
          <w:rFonts w:asciiTheme="minorHAnsi" w:hAnsiTheme="minorHAnsi" w:cstheme="minorHAnsi"/>
          <w:color w:val="000000" w:themeColor="text1"/>
          <w:sz w:val="22"/>
          <w:szCs w:val="22"/>
        </w:rPr>
        <w:t xml:space="preserve">), </w:t>
      </w:r>
      <w:r w:rsidRPr="004A2CF0">
        <w:rPr>
          <w:rFonts w:asciiTheme="minorHAnsi" w:hAnsiTheme="minorHAnsi" w:cstheme="minorHAnsi"/>
          <w:i/>
          <w:color w:val="000000" w:themeColor="text1"/>
          <w:sz w:val="22"/>
          <w:szCs w:val="22"/>
        </w:rPr>
        <w:t>F</w:t>
      </w:r>
      <w:r w:rsidRPr="004A2CF0">
        <w:rPr>
          <w:rFonts w:asciiTheme="minorHAnsi" w:hAnsiTheme="minorHAnsi" w:cstheme="minorHAnsi"/>
          <w:color w:val="000000" w:themeColor="text1"/>
          <w:sz w:val="22"/>
          <w:szCs w:val="22"/>
        </w:rPr>
        <w:t>(1, 14</w:t>
      </w:r>
      <w:r w:rsidR="00D44E00" w:rsidRPr="004A2CF0">
        <w:rPr>
          <w:rFonts w:asciiTheme="minorHAnsi" w:hAnsiTheme="minorHAnsi" w:cstheme="minorHAnsi"/>
          <w:color w:val="000000" w:themeColor="text1"/>
          <w:sz w:val="22"/>
          <w:szCs w:val="22"/>
        </w:rPr>
        <w:t>9</w:t>
      </w:r>
      <w:r w:rsidRPr="004A2CF0">
        <w:rPr>
          <w:rFonts w:asciiTheme="minorHAnsi" w:hAnsiTheme="minorHAnsi" w:cstheme="minorHAnsi"/>
          <w:color w:val="000000" w:themeColor="text1"/>
          <w:sz w:val="22"/>
          <w:szCs w:val="22"/>
        </w:rPr>
        <w:t>6) = 3</w:t>
      </w:r>
      <w:r w:rsidR="001F4F83" w:rsidRPr="004A2CF0">
        <w:rPr>
          <w:rFonts w:asciiTheme="minorHAnsi" w:hAnsiTheme="minorHAnsi" w:cstheme="minorHAnsi"/>
          <w:color w:val="000000" w:themeColor="text1"/>
          <w:sz w:val="22"/>
          <w:szCs w:val="22"/>
        </w:rPr>
        <w:t>915</w:t>
      </w:r>
      <w:r w:rsidRPr="004A2CF0">
        <w:rPr>
          <w:rFonts w:asciiTheme="minorHAnsi" w:hAnsiTheme="minorHAnsi" w:cstheme="minorHAnsi"/>
          <w:color w:val="000000" w:themeColor="text1"/>
          <w:sz w:val="22"/>
          <w:szCs w:val="22"/>
        </w:rPr>
        <w:t>.</w:t>
      </w:r>
      <w:r w:rsidR="001F4F83" w:rsidRPr="004A2CF0">
        <w:rPr>
          <w:rFonts w:asciiTheme="minorHAnsi" w:hAnsiTheme="minorHAnsi" w:cstheme="minorHAnsi"/>
          <w:color w:val="000000" w:themeColor="text1"/>
          <w:sz w:val="22"/>
          <w:szCs w:val="22"/>
        </w:rPr>
        <w:t>12</w:t>
      </w:r>
      <w:r w:rsidRPr="004A2CF0">
        <w:rPr>
          <w:rFonts w:asciiTheme="minorHAnsi" w:hAnsiTheme="minorHAnsi" w:cstheme="minorHAnsi"/>
          <w:color w:val="000000" w:themeColor="text1"/>
          <w:sz w:val="22"/>
          <w:szCs w:val="22"/>
        </w:rPr>
        <w:t>,</w:t>
      </w:r>
      <w:r w:rsidRPr="004A2CF0">
        <w:rPr>
          <w:rFonts w:asciiTheme="minorHAnsi" w:hAnsiTheme="minorHAnsi" w:cstheme="minorHAnsi"/>
          <w:i/>
          <w:color w:val="000000" w:themeColor="text1"/>
          <w:sz w:val="22"/>
          <w:szCs w:val="22"/>
        </w:rPr>
        <w:t xml:space="preserve"> partial η</w:t>
      </w:r>
      <w:r w:rsidRPr="004A2CF0">
        <w:rPr>
          <w:rFonts w:asciiTheme="minorHAnsi" w:hAnsiTheme="minorHAnsi" w:cstheme="minorHAnsi"/>
          <w:i/>
          <w:color w:val="000000" w:themeColor="text1"/>
          <w:sz w:val="22"/>
          <w:szCs w:val="22"/>
          <w:vertAlign w:val="superscript"/>
        </w:rPr>
        <w:t>2</w:t>
      </w:r>
      <w:r w:rsidRPr="004A2CF0">
        <w:rPr>
          <w:rFonts w:asciiTheme="minorHAnsi" w:hAnsiTheme="minorHAnsi" w:cstheme="minorHAnsi"/>
          <w:color w:val="000000" w:themeColor="text1"/>
          <w:sz w:val="22"/>
          <w:szCs w:val="22"/>
        </w:rPr>
        <w:t xml:space="preserve"> = .</w:t>
      </w:r>
      <w:r w:rsidR="00932156" w:rsidRPr="004A2CF0">
        <w:rPr>
          <w:rFonts w:asciiTheme="minorHAnsi" w:hAnsiTheme="minorHAnsi" w:cstheme="minorHAnsi"/>
          <w:color w:val="000000" w:themeColor="text1"/>
          <w:sz w:val="22"/>
          <w:szCs w:val="22"/>
        </w:rPr>
        <w:t>72</w:t>
      </w:r>
      <w:r w:rsidRPr="004A2CF0">
        <w:rPr>
          <w:rFonts w:asciiTheme="minorHAnsi" w:hAnsiTheme="minorHAnsi" w:cstheme="minorHAnsi"/>
          <w:color w:val="000000" w:themeColor="text1"/>
          <w:sz w:val="22"/>
          <w:szCs w:val="22"/>
        </w:rPr>
        <w:t xml:space="preserve">, 95% </w:t>
      </w:r>
      <w:r w:rsidRPr="004A2CF0">
        <w:rPr>
          <w:rFonts w:asciiTheme="minorHAnsi" w:hAnsiTheme="minorHAnsi" w:cstheme="minorHAnsi"/>
          <w:i/>
          <w:color w:val="000000" w:themeColor="text1"/>
          <w:sz w:val="22"/>
          <w:szCs w:val="22"/>
        </w:rPr>
        <w:t>CIs</w:t>
      </w:r>
      <w:r w:rsidRPr="004A2CF0">
        <w:rPr>
          <w:rFonts w:asciiTheme="minorHAnsi" w:hAnsiTheme="minorHAnsi" w:cstheme="minorHAnsi"/>
          <w:color w:val="000000" w:themeColor="text1"/>
          <w:sz w:val="22"/>
          <w:szCs w:val="22"/>
        </w:rPr>
        <w:t xml:space="preserve"> = [.</w:t>
      </w:r>
      <w:r w:rsidR="00932156" w:rsidRPr="004A2CF0">
        <w:rPr>
          <w:rFonts w:asciiTheme="minorHAnsi" w:hAnsiTheme="minorHAnsi" w:cstheme="minorHAnsi"/>
          <w:color w:val="000000" w:themeColor="text1"/>
          <w:sz w:val="22"/>
          <w:szCs w:val="22"/>
        </w:rPr>
        <w:t>71</w:t>
      </w:r>
      <w:r w:rsidRPr="004A2CF0">
        <w:rPr>
          <w:rFonts w:asciiTheme="minorHAnsi" w:hAnsiTheme="minorHAnsi" w:cstheme="minorHAnsi"/>
          <w:color w:val="000000" w:themeColor="text1"/>
          <w:sz w:val="22"/>
          <w:szCs w:val="22"/>
        </w:rPr>
        <w:t>, .</w:t>
      </w:r>
      <w:r w:rsidR="00932156" w:rsidRPr="004A2CF0">
        <w:rPr>
          <w:rFonts w:asciiTheme="minorHAnsi" w:hAnsiTheme="minorHAnsi" w:cstheme="minorHAnsi"/>
          <w:color w:val="000000" w:themeColor="text1"/>
          <w:sz w:val="22"/>
          <w:szCs w:val="22"/>
        </w:rPr>
        <w:t>74</w:t>
      </w:r>
      <w:r w:rsidRPr="004A2CF0">
        <w:rPr>
          <w:rFonts w:asciiTheme="minorHAnsi" w:hAnsiTheme="minorHAnsi" w:cstheme="minorHAnsi"/>
          <w:color w:val="000000" w:themeColor="text1"/>
          <w:sz w:val="22"/>
          <w:szCs w:val="22"/>
        </w:rPr>
        <w:t xml:space="preserve">]. Inspection of the 95 percent confidence intervals around the standardized effect size suggested that </w:t>
      </w:r>
      <w:proofErr w:type="gramStart"/>
      <w:r w:rsidRPr="004A2CF0">
        <w:rPr>
          <w:rFonts w:asciiTheme="minorHAnsi" w:hAnsiTheme="minorHAnsi" w:cstheme="minorHAnsi"/>
          <w:color w:val="000000" w:themeColor="text1"/>
          <w:sz w:val="22"/>
          <w:szCs w:val="22"/>
        </w:rPr>
        <w:t>previous</w:t>
      </w:r>
      <w:proofErr w:type="gramEnd"/>
      <w:r w:rsidRPr="004A2CF0">
        <w:rPr>
          <w:rFonts w:asciiTheme="minorHAnsi" w:hAnsiTheme="minorHAnsi" w:cstheme="minorHAnsi"/>
          <w:color w:val="000000" w:themeColor="text1"/>
          <w:sz w:val="22"/>
          <w:szCs w:val="22"/>
        </w:rPr>
        <w:t xml:space="preserve"> experience with danger </w:t>
      </w:r>
      <w:r w:rsidRPr="004A2CF0">
        <w:rPr>
          <w:rFonts w:asciiTheme="minorHAnsi" w:hAnsiTheme="minorHAnsi" w:cstheme="minorHAnsi"/>
          <w:color w:val="000000" w:themeColor="text1"/>
          <w:sz w:val="22"/>
          <w:szCs w:val="22"/>
        </w:rPr>
        <w:lastRenderedPageBreak/>
        <w:t xml:space="preserve">may plausibly (though not certainly) uniquely predict between </w:t>
      </w:r>
      <w:r w:rsidR="003E68F8" w:rsidRPr="004A2CF0">
        <w:rPr>
          <w:rFonts w:asciiTheme="minorHAnsi" w:hAnsiTheme="minorHAnsi" w:cstheme="minorHAnsi"/>
          <w:color w:val="000000" w:themeColor="text1"/>
          <w:sz w:val="22"/>
          <w:szCs w:val="22"/>
        </w:rPr>
        <w:t>71</w:t>
      </w:r>
      <w:r w:rsidRPr="004A2CF0">
        <w:rPr>
          <w:rFonts w:asciiTheme="minorHAnsi" w:hAnsiTheme="minorHAnsi" w:cstheme="minorHAnsi"/>
          <w:color w:val="000000" w:themeColor="text1"/>
          <w:sz w:val="22"/>
          <w:szCs w:val="22"/>
        </w:rPr>
        <w:t xml:space="preserve"> and </w:t>
      </w:r>
      <w:r w:rsidR="003E68F8" w:rsidRPr="004A2CF0">
        <w:rPr>
          <w:rFonts w:asciiTheme="minorHAnsi" w:hAnsiTheme="minorHAnsi" w:cstheme="minorHAnsi"/>
          <w:color w:val="000000" w:themeColor="text1"/>
          <w:sz w:val="22"/>
          <w:szCs w:val="22"/>
        </w:rPr>
        <w:t>74</w:t>
      </w:r>
      <w:r w:rsidRPr="004A2CF0">
        <w:rPr>
          <w:rFonts w:asciiTheme="minorHAnsi" w:hAnsiTheme="minorHAnsi" w:cstheme="minorHAnsi"/>
          <w:color w:val="000000" w:themeColor="text1"/>
          <w:sz w:val="22"/>
          <w:szCs w:val="22"/>
        </w:rPr>
        <w:t xml:space="preserve"> percent of the population-level variance in risk-taking propensity. </w:t>
      </w:r>
    </w:p>
    <w:p w14:paraId="01118C80" w14:textId="77777777" w:rsidR="0034554D" w:rsidRPr="004A2CF0" w:rsidRDefault="0034554D" w:rsidP="0034554D">
      <w:pPr>
        <w:spacing w:line="480" w:lineRule="auto"/>
        <w:rPr>
          <w:rFonts w:asciiTheme="minorHAnsi" w:hAnsiTheme="minorHAnsi" w:cstheme="minorHAnsi"/>
          <w:b/>
          <w:bCs/>
          <w:i/>
          <w:iCs/>
          <w:sz w:val="22"/>
          <w:szCs w:val="22"/>
        </w:rPr>
      </w:pPr>
      <w:r w:rsidRPr="004A2CF0">
        <w:rPr>
          <w:rFonts w:asciiTheme="minorHAnsi" w:hAnsiTheme="minorHAnsi" w:cstheme="minorHAnsi"/>
          <w:b/>
          <w:bCs/>
          <w:i/>
          <w:iCs/>
          <w:sz w:val="22"/>
          <w:szCs w:val="22"/>
        </w:rPr>
        <w:t>Conclusion</w:t>
      </w:r>
    </w:p>
    <w:p w14:paraId="1947C984" w14:textId="53F93A4E" w:rsidR="0034554D" w:rsidRPr="004A2CF0" w:rsidRDefault="0034554D" w:rsidP="0034554D">
      <w:pPr>
        <w:spacing w:line="480" w:lineRule="auto"/>
        <w:ind w:firstLine="720"/>
        <w:rPr>
          <w:rFonts w:asciiTheme="minorHAnsi" w:hAnsiTheme="minorHAnsi" w:cstheme="minorHAnsi"/>
          <w:sz w:val="22"/>
          <w:szCs w:val="22"/>
        </w:rPr>
      </w:pPr>
      <w:r w:rsidRPr="004A2CF0">
        <w:rPr>
          <w:rFonts w:asciiTheme="minorHAnsi" w:hAnsiTheme="minorHAnsi" w:cstheme="minorHAnsi"/>
          <w:sz w:val="22"/>
          <w:szCs w:val="22"/>
        </w:rPr>
        <w:t xml:space="preserve">Overall, the results support that not only </w:t>
      </w:r>
      <w:r w:rsidR="00C5789D">
        <w:rPr>
          <w:rFonts w:asciiTheme="minorHAnsi" w:hAnsiTheme="minorHAnsi" w:cstheme="minorHAnsi"/>
          <w:sz w:val="22"/>
          <w:szCs w:val="22"/>
        </w:rPr>
        <w:t>does</w:t>
      </w:r>
      <w:r w:rsidRPr="004A2CF0">
        <w:rPr>
          <w:rFonts w:asciiTheme="minorHAnsi" w:hAnsiTheme="minorHAnsi" w:cstheme="minorHAnsi"/>
          <w:sz w:val="22"/>
          <w:szCs w:val="22"/>
        </w:rPr>
        <w:t xml:space="preserve"> </w:t>
      </w:r>
      <w:r w:rsidR="007C6C86">
        <w:rPr>
          <w:rFonts w:asciiTheme="minorHAnsi" w:hAnsiTheme="minorHAnsi" w:cstheme="minorHAnsi"/>
          <w:sz w:val="22"/>
          <w:szCs w:val="22"/>
        </w:rPr>
        <w:t>life focus</w:t>
      </w:r>
      <w:r w:rsidRPr="004A2CF0">
        <w:rPr>
          <w:rFonts w:asciiTheme="minorHAnsi" w:hAnsiTheme="minorHAnsi" w:cstheme="minorHAnsi"/>
          <w:sz w:val="22"/>
          <w:szCs w:val="22"/>
        </w:rPr>
        <w:t xml:space="preserve"> and </w:t>
      </w:r>
      <w:proofErr w:type="gramStart"/>
      <w:r w:rsidRPr="004A2CF0">
        <w:rPr>
          <w:rFonts w:asciiTheme="minorHAnsi" w:hAnsiTheme="minorHAnsi" w:cstheme="minorHAnsi"/>
          <w:sz w:val="22"/>
          <w:szCs w:val="22"/>
        </w:rPr>
        <w:t>previous</w:t>
      </w:r>
      <w:proofErr w:type="gramEnd"/>
      <w:r w:rsidRPr="004A2CF0">
        <w:rPr>
          <w:rFonts w:asciiTheme="minorHAnsi" w:hAnsiTheme="minorHAnsi" w:cstheme="minorHAnsi"/>
          <w:sz w:val="22"/>
          <w:szCs w:val="22"/>
        </w:rPr>
        <w:t xml:space="preserve"> experience with danger predict risk-taking propensity individually but that there is an interaction between </w:t>
      </w:r>
      <w:r w:rsidR="007C6C86">
        <w:rPr>
          <w:rFonts w:asciiTheme="minorHAnsi" w:hAnsiTheme="minorHAnsi" w:cstheme="minorHAnsi"/>
          <w:sz w:val="22"/>
          <w:szCs w:val="22"/>
        </w:rPr>
        <w:t>life focus</w:t>
      </w:r>
      <w:r w:rsidRPr="004A2CF0">
        <w:rPr>
          <w:rFonts w:asciiTheme="minorHAnsi" w:hAnsiTheme="minorHAnsi" w:cstheme="minorHAnsi"/>
          <w:sz w:val="22"/>
          <w:szCs w:val="22"/>
        </w:rPr>
        <w:t xml:space="preserve"> and previous danger in predicting the risk-taking propensity factor of the WAT scale. Moreover, those who had </w:t>
      </w:r>
      <w:proofErr w:type="gramStart"/>
      <w:r w:rsidRPr="004A2CF0">
        <w:rPr>
          <w:rFonts w:asciiTheme="minorHAnsi" w:hAnsiTheme="minorHAnsi" w:cstheme="minorHAnsi"/>
          <w:sz w:val="22"/>
          <w:szCs w:val="22"/>
        </w:rPr>
        <w:t>previous</w:t>
      </w:r>
      <w:proofErr w:type="gramEnd"/>
      <w:r w:rsidRPr="004A2CF0">
        <w:rPr>
          <w:rFonts w:asciiTheme="minorHAnsi" w:hAnsiTheme="minorHAnsi" w:cstheme="minorHAnsi"/>
          <w:sz w:val="22"/>
          <w:szCs w:val="22"/>
        </w:rPr>
        <w:t xml:space="preserve"> experiences with danger had a higher risk-taking propensity when they had a promotion-</w:t>
      </w:r>
      <w:r w:rsidR="00951DC1">
        <w:rPr>
          <w:rFonts w:asciiTheme="minorHAnsi" w:hAnsiTheme="minorHAnsi" w:cstheme="minorHAnsi"/>
          <w:sz w:val="22"/>
          <w:szCs w:val="22"/>
        </w:rPr>
        <w:t>life focus</w:t>
      </w:r>
      <w:r w:rsidRPr="004A2CF0">
        <w:rPr>
          <w:rFonts w:asciiTheme="minorHAnsi" w:hAnsiTheme="minorHAnsi" w:cstheme="minorHAnsi"/>
          <w:sz w:val="22"/>
          <w:szCs w:val="22"/>
        </w:rPr>
        <w:t xml:space="preserve"> versus those with a prevention-</w:t>
      </w:r>
      <w:r w:rsidR="00951DC1">
        <w:rPr>
          <w:rFonts w:asciiTheme="minorHAnsi" w:hAnsiTheme="minorHAnsi" w:cstheme="minorHAnsi"/>
          <w:sz w:val="22"/>
          <w:szCs w:val="22"/>
        </w:rPr>
        <w:t>life focus</w:t>
      </w:r>
      <w:r w:rsidRPr="004A2CF0">
        <w:rPr>
          <w:rFonts w:asciiTheme="minorHAnsi" w:hAnsiTheme="minorHAnsi" w:cstheme="minorHAnsi"/>
          <w:sz w:val="22"/>
          <w:szCs w:val="22"/>
        </w:rPr>
        <w:t xml:space="preserve">. Likewise, those who had no </w:t>
      </w:r>
      <w:proofErr w:type="gramStart"/>
      <w:r w:rsidRPr="004A2CF0">
        <w:rPr>
          <w:rFonts w:asciiTheme="minorHAnsi" w:hAnsiTheme="minorHAnsi" w:cstheme="minorHAnsi"/>
          <w:sz w:val="22"/>
          <w:szCs w:val="22"/>
        </w:rPr>
        <w:t>previous</w:t>
      </w:r>
      <w:proofErr w:type="gramEnd"/>
      <w:r w:rsidRPr="004A2CF0">
        <w:rPr>
          <w:rFonts w:asciiTheme="minorHAnsi" w:hAnsiTheme="minorHAnsi" w:cstheme="minorHAnsi"/>
          <w:sz w:val="22"/>
          <w:szCs w:val="22"/>
        </w:rPr>
        <w:t xml:space="preserve"> experiences with danger had a higher risk-taking propensity when they had a promotion-</w:t>
      </w:r>
      <w:r w:rsidR="00951DC1">
        <w:rPr>
          <w:rFonts w:asciiTheme="minorHAnsi" w:hAnsiTheme="minorHAnsi" w:cstheme="minorHAnsi"/>
          <w:sz w:val="22"/>
          <w:szCs w:val="22"/>
        </w:rPr>
        <w:t>life focus</w:t>
      </w:r>
      <w:r w:rsidRPr="004A2CF0">
        <w:rPr>
          <w:rFonts w:asciiTheme="minorHAnsi" w:hAnsiTheme="minorHAnsi" w:cstheme="minorHAnsi"/>
          <w:sz w:val="22"/>
          <w:szCs w:val="22"/>
        </w:rPr>
        <w:t xml:space="preserve"> versus those with a prevention-</w:t>
      </w:r>
      <w:r w:rsidR="00951DC1">
        <w:rPr>
          <w:rFonts w:asciiTheme="minorHAnsi" w:hAnsiTheme="minorHAnsi" w:cstheme="minorHAnsi"/>
          <w:sz w:val="22"/>
          <w:szCs w:val="22"/>
        </w:rPr>
        <w:t>life focus</w:t>
      </w:r>
      <w:r w:rsidRPr="004A2CF0">
        <w:rPr>
          <w:rFonts w:asciiTheme="minorHAnsi" w:hAnsiTheme="minorHAnsi" w:cstheme="minorHAnsi"/>
          <w:sz w:val="22"/>
          <w:szCs w:val="22"/>
        </w:rPr>
        <w:t>.</w:t>
      </w:r>
    </w:p>
    <w:p w14:paraId="62122690" w14:textId="6D5E54F3" w:rsidR="006E4BA9" w:rsidRPr="004A2CF0" w:rsidRDefault="006E4BA9" w:rsidP="007B1873">
      <w:pPr>
        <w:spacing w:line="480" w:lineRule="auto"/>
        <w:rPr>
          <w:rFonts w:asciiTheme="minorHAnsi" w:hAnsiTheme="minorHAnsi" w:cstheme="minorHAnsi"/>
          <w:color w:val="000000" w:themeColor="text1"/>
          <w:sz w:val="22"/>
          <w:szCs w:val="22"/>
        </w:rPr>
      </w:pPr>
    </w:p>
    <w:p w14:paraId="56EDEB08" w14:textId="005E7C62" w:rsidR="006E4BA9" w:rsidRPr="004A2CF0" w:rsidRDefault="006E4BA9" w:rsidP="007B1873">
      <w:pPr>
        <w:spacing w:line="480" w:lineRule="auto"/>
        <w:rPr>
          <w:rFonts w:asciiTheme="minorHAnsi" w:hAnsiTheme="minorHAnsi" w:cstheme="minorHAnsi"/>
          <w:color w:val="000000" w:themeColor="text1"/>
          <w:sz w:val="22"/>
          <w:szCs w:val="22"/>
        </w:rPr>
      </w:pPr>
    </w:p>
    <w:p w14:paraId="43D67359" w14:textId="1513FC92" w:rsidR="006E4BA9" w:rsidRPr="004A2CF0" w:rsidRDefault="006E4BA9" w:rsidP="007B1873">
      <w:pPr>
        <w:spacing w:line="480" w:lineRule="auto"/>
        <w:rPr>
          <w:rFonts w:asciiTheme="minorHAnsi" w:hAnsiTheme="minorHAnsi" w:cstheme="minorHAnsi"/>
          <w:color w:val="000000" w:themeColor="text1"/>
          <w:sz w:val="22"/>
          <w:szCs w:val="22"/>
        </w:rPr>
      </w:pPr>
    </w:p>
    <w:p w14:paraId="3ACD29BB" w14:textId="6BC6C9B7" w:rsidR="006E4BA9" w:rsidRPr="004A2CF0" w:rsidRDefault="006E4BA9" w:rsidP="007B1873">
      <w:pPr>
        <w:spacing w:line="480" w:lineRule="auto"/>
        <w:rPr>
          <w:rFonts w:asciiTheme="minorHAnsi" w:hAnsiTheme="minorHAnsi" w:cstheme="minorHAnsi"/>
          <w:color w:val="000000" w:themeColor="text1"/>
          <w:sz w:val="22"/>
          <w:szCs w:val="22"/>
        </w:rPr>
      </w:pPr>
    </w:p>
    <w:p w14:paraId="44356911" w14:textId="500C871E" w:rsidR="006E4BA9" w:rsidRPr="004A2CF0" w:rsidRDefault="006E4BA9" w:rsidP="007B1873">
      <w:pPr>
        <w:spacing w:line="480" w:lineRule="auto"/>
        <w:rPr>
          <w:rFonts w:asciiTheme="minorHAnsi" w:hAnsiTheme="minorHAnsi" w:cstheme="minorHAnsi"/>
          <w:color w:val="000000" w:themeColor="text1"/>
          <w:sz w:val="22"/>
          <w:szCs w:val="22"/>
        </w:rPr>
      </w:pPr>
    </w:p>
    <w:p w14:paraId="0BA870DA" w14:textId="57FE24B3" w:rsidR="006E4BA9" w:rsidRPr="004A2CF0" w:rsidRDefault="006E4BA9" w:rsidP="007B1873">
      <w:pPr>
        <w:spacing w:line="480" w:lineRule="auto"/>
        <w:rPr>
          <w:rFonts w:asciiTheme="minorHAnsi" w:hAnsiTheme="minorHAnsi" w:cstheme="minorHAnsi"/>
          <w:color w:val="000000" w:themeColor="text1"/>
          <w:sz w:val="22"/>
          <w:szCs w:val="22"/>
        </w:rPr>
      </w:pPr>
    </w:p>
    <w:p w14:paraId="4BD2C822" w14:textId="7054A9C6" w:rsidR="006E4BA9" w:rsidRPr="004A2CF0" w:rsidRDefault="006E4BA9" w:rsidP="007B1873">
      <w:pPr>
        <w:spacing w:line="480" w:lineRule="auto"/>
        <w:rPr>
          <w:rFonts w:asciiTheme="minorHAnsi" w:hAnsiTheme="minorHAnsi" w:cstheme="minorHAnsi"/>
          <w:color w:val="000000" w:themeColor="text1"/>
          <w:sz w:val="22"/>
          <w:szCs w:val="22"/>
        </w:rPr>
      </w:pPr>
    </w:p>
    <w:p w14:paraId="7B020092" w14:textId="16DCD3C2" w:rsidR="006E4BA9" w:rsidRPr="004A2CF0" w:rsidRDefault="006E4BA9" w:rsidP="007B1873">
      <w:pPr>
        <w:spacing w:line="480" w:lineRule="auto"/>
        <w:rPr>
          <w:rFonts w:asciiTheme="minorHAnsi" w:hAnsiTheme="minorHAnsi" w:cstheme="minorHAnsi"/>
          <w:color w:val="000000" w:themeColor="text1"/>
          <w:sz w:val="22"/>
          <w:szCs w:val="22"/>
        </w:rPr>
      </w:pPr>
    </w:p>
    <w:p w14:paraId="30B4708D" w14:textId="154E981C" w:rsidR="006E4BA9" w:rsidRPr="004A2CF0" w:rsidRDefault="006E4BA9" w:rsidP="007B1873">
      <w:pPr>
        <w:spacing w:line="480" w:lineRule="auto"/>
        <w:rPr>
          <w:rFonts w:asciiTheme="minorHAnsi" w:hAnsiTheme="minorHAnsi" w:cstheme="minorHAnsi"/>
          <w:color w:val="000000" w:themeColor="text1"/>
          <w:sz w:val="22"/>
          <w:szCs w:val="22"/>
        </w:rPr>
      </w:pPr>
    </w:p>
    <w:p w14:paraId="032E1735" w14:textId="1A3D061A" w:rsidR="006E4BA9" w:rsidRPr="004A2CF0" w:rsidRDefault="006E4BA9" w:rsidP="007B1873">
      <w:pPr>
        <w:spacing w:line="480" w:lineRule="auto"/>
        <w:rPr>
          <w:rFonts w:asciiTheme="minorHAnsi" w:hAnsiTheme="minorHAnsi" w:cstheme="minorHAnsi"/>
          <w:color w:val="000000" w:themeColor="text1"/>
          <w:sz w:val="22"/>
          <w:szCs w:val="22"/>
        </w:rPr>
      </w:pPr>
    </w:p>
    <w:p w14:paraId="321FCF9E" w14:textId="096CA569" w:rsidR="006E4BA9" w:rsidRPr="004A2CF0" w:rsidRDefault="006E4BA9" w:rsidP="007B1873">
      <w:pPr>
        <w:spacing w:line="480" w:lineRule="auto"/>
        <w:rPr>
          <w:rFonts w:asciiTheme="minorHAnsi" w:hAnsiTheme="minorHAnsi" w:cstheme="minorHAnsi"/>
          <w:color w:val="000000" w:themeColor="text1"/>
          <w:sz w:val="22"/>
          <w:szCs w:val="22"/>
        </w:rPr>
      </w:pPr>
    </w:p>
    <w:p w14:paraId="3EF36F42" w14:textId="43301EE7" w:rsidR="00A71B5C" w:rsidRDefault="00A71B5C" w:rsidP="00C5789D">
      <w:pPr>
        <w:spacing w:line="480" w:lineRule="auto"/>
        <w:rPr>
          <w:rFonts w:asciiTheme="minorHAnsi" w:hAnsiTheme="minorHAnsi" w:cstheme="minorHAnsi"/>
          <w:color w:val="000000" w:themeColor="text1"/>
          <w:sz w:val="22"/>
          <w:szCs w:val="22"/>
        </w:rPr>
      </w:pPr>
    </w:p>
    <w:p w14:paraId="281E5B83" w14:textId="77777777" w:rsidR="00C5789D" w:rsidRPr="004A2CF0" w:rsidRDefault="00C5789D" w:rsidP="00C5789D">
      <w:pPr>
        <w:spacing w:line="480" w:lineRule="auto"/>
        <w:rPr>
          <w:rFonts w:asciiTheme="minorHAnsi" w:hAnsiTheme="minorHAnsi" w:cstheme="minorHAnsi"/>
          <w:b/>
          <w:bCs/>
          <w:color w:val="000000" w:themeColor="text1"/>
          <w:sz w:val="22"/>
          <w:szCs w:val="22"/>
        </w:rPr>
      </w:pPr>
    </w:p>
    <w:p w14:paraId="4AFC234D" w14:textId="77777777" w:rsidR="00A71B5C" w:rsidRPr="004A2CF0" w:rsidRDefault="00A71B5C" w:rsidP="0016126E">
      <w:pPr>
        <w:spacing w:line="480" w:lineRule="auto"/>
        <w:jc w:val="center"/>
        <w:rPr>
          <w:rFonts w:asciiTheme="minorHAnsi" w:hAnsiTheme="minorHAnsi" w:cstheme="minorHAnsi"/>
          <w:b/>
          <w:bCs/>
          <w:color w:val="000000" w:themeColor="text1"/>
          <w:sz w:val="22"/>
          <w:szCs w:val="22"/>
        </w:rPr>
      </w:pPr>
    </w:p>
    <w:p w14:paraId="48722A83" w14:textId="1C001A42" w:rsidR="00B42877" w:rsidRPr="004A2CF0" w:rsidRDefault="00B42877" w:rsidP="0016126E">
      <w:pPr>
        <w:spacing w:line="480" w:lineRule="auto"/>
        <w:jc w:val="center"/>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lastRenderedPageBreak/>
        <w:t xml:space="preserve">References </w:t>
      </w:r>
    </w:p>
    <w:p w14:paraId="7F84D197" w14:textId="7D648ACD" w:rsidR="00BE281A" w:rsidRPr="004A2CF0" w:rsidRDefault="0016126E" w:rsidP="00B45EB1">
      <w:pPr>
        <w:spacing w:line="480" w:lineRule="auto"/>
        <w:rPr>
          <w:rFonts w:asciiTheme="minorHAnsi" w:hAnsiTheme="minorHAnsi" w:cstheme="minorHAnsi"/>
          <w:color w:val="222222"/>
          <w:sz w:val="22"/>
          <w:szCs w:val="22"/>
          <w:shd w:val="clear" w:color="auto" w:fill="FFFFFF"/>
        </w:rPr>
      </w:pPr>
      <w:r w:rsidRPr="004A2CF0">
        <w:rPr>
          <w:rFonts w:asciiTheme="minorHAnsi" w:hAnsiTheme="minorHAnsi" w:cstheme="minorHAnsi"/>
          <w:color w:val="222222"/>
          <w:sz w:val="22"/>
          <w:szCs w:val="22"/>
          <w:shd w:val="clear" w:color="auto" w:fill="FFFFFF"/>
        </w:rPr>
        <w:t>Cumming, G., &amp; Finch, S. (2005). Inference by eye: confidence intervals and how to read pictures of</w:t>
      </w:r>
      <w:r w:rsidRPr="004A2CF0">
        <w:rPr>
          <w:rFonts w:asciiTheme="minorHAnsi" w:hAnsiTheme="minorHAnsi" w:cstheme="minorHAnsi"/>
          <w:color w:val="222222"/>
          <w:sz w:val="22"/>
          <w:szCs w:val="22"/>
          <w:shd w:val="clear" w:color="auto" w:fill="FFFFFF"/>
        </w:rPr>
        <w:tab/>
        <w:t>data. </w:t>
      </w:r>
      <w:r w:rsidRPr="004A2CF0">
        <w:rPr>
          <w:rFonts w:asciiTheme="minorHAnsi" w:hAnsiTheme="minorHAnsi" w:cstheme="minorHAnsi"/>
          <w:i/>
          <w:iCs/>
          <w:color w:val="222222"/>
          <w:sz w:val="22"/>
          <w:szCs w:val="22"/>
          <w:shd w:val="clear" w:color="auto" w:fill="FFFFFF"/>
        </w:rPr>
        <w:t>American psychologist</w:t>
      </w:r>
      <w:r w:rsidRPr="004A2CF0">
        <w:rPr>
          <w:rFonts w:asciiTheme="minorHAnsi" w:hAnsiTheme="minorHAnsi" w:cstheme="minorHAnsi"/>
          <w:color w:val="222222"/>
          <w:sz w:val="22"/>
          <w:szCs w:val="22"/>
          <w:shd w:val="clear" w:color="auto" w:fill="FFFFFF"/>
        </w:rPr>
        <w:t>, </w:t>
      </w:r>
      <w:r w:rsidRPr="004A2CF0">
        <w:rPr>
          <w:rFonts w:asciiTheme="minorHAnsi" w:hAnsiTheme="minorHAnsi" w:cstheme="minorHAnsi"/>
          <w:i/>
          <w:iCs/>
          <w:color w:val="222222"/>
          <w:sz w:val="22"/>
          <w:szCs w:val="22"/>
          <w:shd w:val="clear" w:color="auto" w:fill="FFFFFF"/>
        </w:rPr>
        <w:t>60</w:t>
      </w:r>
      <w:r w:rsidRPr="004A2CF0">
        <w:rPr>
          <w:rFonts w:asciiTheme="minorHAnsi" w:hAnsiTheme="minorHAnsi" w:cstheme="minorHAnsi"/>
          <w:color w:val="222222"/>
          <w:sz w:val="22"/>
          <w:szCs w:val="22"/>
          <w:shd w:val="clear" w:color="auto" w:fill="FFFFFF"/>
        </w:rPr>
        <w:t>(2), 170.</w:t>
      </w:r>
    </w:p>
    <w:p w14:paraId="45B12051" w14:textId="4192960B" w:rsidR="00B45EB1" w:rsidRPr="004A2CF0" w:rsidRDefault="00B45EB1" w:rsidP="00B45EB1">
      <w:pPr>
        <w:spacing w:line="480" w:lineRule="auto"/>
        <w:rPr>
          <w:rFonts w:asciiTheme="minorHAnsi" w:hAnsiTheme="minorHAnsi" w:cstheme="minorHAnsi"/>
          <w:sz w:val="22"/>
          <w:szCs w:val="22"/>
        </w:rPr>
      </w:pPr>
      <w:r w:rsidRPr="00B45EB1">
        <w:rPr>
          <w:rFonts w:asciiTheme="minorHAnsi" w:hAnsiTheme="minorHAnsi" w:cstheme="minorHAnsi"/>
          <w:color w:val="222222"/>
          <w:sz w:val="22"/>
          <w:szCs w:val="22"/>
          <w:shd w:val="clear" w:color="auto" w:fill="FFFFFF"/>
        </w:rPr>
        <w:t>Field, A., Miles, J., &amp; Field, Z. (2012). </w:t>
      </w:r>
      <w:r w:rsidRPr="00B45EB1">
        <w:rPr>
          <w:rFonts w:asciiTheme="minorHAnsi" w:hAnsiTheme="minorHAnsi" w:cstheme="minorHAnsi"/>
          <w:i/>
          <w:iCs/>
          <w:color w:val="222222"/>
          <w:sz w:val="22"/>
          <w:szCs w:val="22"/>
          <w:shd w:val="clear" w:color="auto" w:fill="FFFFFF"/>
        </w:rPr>
        <w:t>Discovering statistics using R</w:t>
      </w:r>
      <w:r w:rsidRPr="00B45EB1">
        <w:rPr>
          <w:rFonts w:asciiTheme="minorHAnsi" w:hAnsiTheme="minorHAnsi" w:cstheme="minorHAnsi"/>
          <w:color w:val="222222"/>
          <w:sz w:val="22"/>
          <w:szCs w:val="22"/>
          <w:shd w:val="clear" w:color="auto" w:fill="FFFFFF"/>
        </w:rPr>
        <w:t>. Sage publications.</w:t>
      </w:r>
    </w:p>
    <w:p w14:paraId="7ADA7622" w14:textId="7A132ED2" w:rsidR="003D3DCA" w:rsidRPr="004A2CF0" w:rsidRDefault="003D3DCA" w:rsidP="00B45EB1">
      <w:pPr>
        <w:spacing w:line="480" w:lineRule="auto"/>
        <w:rPr>
          <w:rFonts w:asciiTheme="minorHAnsi" w:hAnsiTheme="minorHAnsi" w:cstheme="minorHAnsi"/>
          <w:color w:val="222222"/>
          <w:sz w:val="22"/>
          <w:szCs w:val="22"/>
          <w:shd w:val="clear" w:color="auto" w:fill="FFFFFF"/>
        </w:rPr>
      </w:pPr>
      <w:r w:rsidRPr="004A2CF0">
        <w:rPr>
          <w:rFonts w:asciiTheme="minorHAnsi" w:hAnsiTheme="minorHAnsi" w:cstheme="minorHAnsi"/>
          <w:color w:val="222222"/>
          <w:sz w:val="22"/>
          <w:szCs w:val="22"/>
          <w:shd w:val="clear" w:color="auto" w:fill="FFFFFF"/>
        </w:rPr>
        <w:t xml:space="preserve">Hu, L. T., &amp; </w:t>
      </w:r>
      <w:proofErr w:type="spellStart"/>
      <w:r w:rsidRPr="004A2CF0">
        <w:rPr>
          <w:rFonts w:asciiTheme="minorHAnsi" w:hAnsiTheme="minorHAnsi" w:cstheme="minorHAnsi"/>
          <w:color w:val="222222"/>
          <w:sz w:val="22"/>
          <w:szCs w:val="22"/>
          <w:shd w:val="clear" w:color="auto" w:fill="FFFFFF"/>
        </w:rPr>
        <w:t>Bentler</w:t>
      </w:r>
      <w:proofErr w:type="spellEnd"/>
      <w:r w:rsidRPr="004A2CF0">
        <w:rPr>
          <w:rFonts w:asciiTheme="minorHAnsi" w:hAnsiTheme="minorHAnsi" w:cstheme="minorHAnsi"/>
          <w:color w:val="222222"/>
          <w:sz w:val="22"/>
          <w:szCs w:val="22"/>
          <w:shd w:val="clear" w:color="auto" w:fill="FFFFFF"/>
        </w:rPr>
        <w:t xml:space="preserve">, P. M. (1999). </w:t>
      </w:r>
      <w:proofErr w:type="spellStart"/>
      <w:r w:rsidRPr="004A2CF0">
        <w:rPr>
          <w:rFonts w:asciiTheme="minorHAnsi" w:hAnsiTheme="minorHAnsi" w:cstheme="minorHAnsi"/>
          <w:color w:val="222222"/>
          <w:sz w:val="22"/>
          <w:szCs w:val="22"/>
          <w:shd w:val="clear" w:color="auto" w:fill="FFFFFF"/>
        </w:rPr>
        <w:t>Cutoff</w:t>
      </w:r>
      <w:proofErr w:type="spellEnd"/>
      <w:r w:rsidRPr="004A2CF0">
        <w:rPr>
          <w:rFonts w:asciiTheme="minorHAnsi" w:hAnsiTheme="minorHAnsi" w:cstheme="minorHAnsi"/>
          <w:color w:val="222222"/>
          <w:sz w:val="22"/>
          <w:szCs w:val="22"/>
          <w:shd w:val="clear" w:color="auto" w:fill="FFFFFF"/>
        </w:rPr>
        <w:t xml:space="preserve"> criteria for fit indexes in covariance structure analysis:</w:t>
      </w:r>
      <w:r w:rsidRPr="004A2CF0">
        <w:rPr>
          <w:rFonts w:asciiTheme="minorHAnsi" w:hAnsiTheme="minorHAnsi" w:cstheme="minorHAnsi"/>
          <w:color w:val="222222"/>
          <w:sz w:val="22"/>
          <w:szCs w:val="22"/>
          <w:shd w:val="clear" w:color="auto" w:fill="FFFFFF"/>
        </w:rPr>
        <w:tab/>
        <w:t>Conventional criteria versus new alternatives. </w:t>
      </w:r>
      <w:r w:rsidRPr="004A2CF0">
        <w:rPr>
          <w:rFonts w:asciiTheme="minorHAnsi" w:hAnsiTheme="minorHAnsi" w:cstheme="minorHAnsi"/>
          <w:i/>
          <w:iCs/>
          <w:color w:val="222222"/>
          <w:sz w:val="22"/>
          <w:szCs w:val="22"/>
          <w:shd w:val="clear" w:color="auto" w:fill="FFFFFF"/>
        </w:rPr>
        <w:t>Structural equation modeling: a multidisciplinary</w:t>
      </w:r>
      <w:r w:rsidRPr="004A2CF0">
        <w:rPr>
          <w:rFonts w:asciiTheme="minorHAnsi" w:hAnsiTheme="minorHAnsi" w:cstheme="minorHAnsi"/>
          <w:i/>
          <w:iCs/>
          <w:color w:val="222222"/>
          <w:sz w:val="22"/>
          <w:szCs w:val="22"/>
          <w:shd w:val="clear" w:color="auto" w:fill="FFFFFF"/>
        </w:rPr>
        <w:tab/>
        <w:t>journal</w:t>
      </w:r>
      <w:r w:rsidRPr="004A2CF0">
        <w:rPr>
          <w:rFonts w:asciiTheme="minorHAnsi" w:hAnsiTheme="minorHAnsi" w:cstheme="minorHAnsi"/>
          <w:color w:val="222222"/>
          <w:sz w:val="22"/>
          <w:szCs w:val="22"/>
          <w:shd w:val="clear" w:color="auto" w:fill="FFFFFF"/>
        </w:rPr>
        <w:t>, </w:t>
      </w:r>
      <w:r w:rsidRPr="004A2CF0">
        <w:rPr>
          <w:rFonts w:asciiTheme="minorHAnsi" w:hAnsiTheme="minorHAnsi" w:cstheme="minorHAnsi"/>
          <w:i/>
          <w:iCs/>
          <w:color w:val="222222"/>
          <w:sz w:val="22"/>
          <w:szCs w:val="22"/>
          <w:shd w:val="clear" w:color="auto" w:fill="FFFFFF"/>
        </w:rPr>
        <w:t>6</w:t>
      </w:r>
      <w:r w:rsidRPr="004A2CF0">
        <w:rPr>
          <w:rFonts w:asciiTheme="minorHAnsi" w:hAnsiTheme="minorHAnsi" w:cstheme="minorHAnsi"/>
          <w:color w:val="222222"/>
          <w:sz w:val="22"/>
          <w:szCs w:val="22"/>
          <w:shd w:val="clear" w:color="auto" w:fill="FFFFFF"/>
        </w:rPr>
        <w:t>(1), 1-55.</w:t>
      </w:r>
      <w:r w:rsidR="00BE281A" w:rsidRPr="004A2CF0">
        <w:rPr>
          <w:rFonts w:asciiTheme="minorHAnsi" w:hAnsiTheme="minorHAnsi" w:cstheme="minorHAnsi"/>
          <w:color w:val="222222"/>
          <w:sz w:val="22"/>
          <w:szCs w:val="22"/>
          <w:shd w:val="clear" w:color="auto" w:fill="FFFFFF"/>
        </w:rPr>
        <w:t xml:space="preserve"> </w:t>
      </w:r>
      <w:hyperlink r:id="rId8" w:history="1">
        <w:r w:rsidR="00BE281A" w:rsidRPr="004A2CF0">
          <w:rPr>
            <w:rStyle w:val="Hyperlink"/>
            <w:rFonts w:asciiTheme="minorHAnsi" w:hAnsiTheme="minorHAnsi" w:cstheme="minorHAnsi"/>
            <w:color w:val="10147E"/>
            <w:sz w:val="22"/>
            <w:szCs w:val="22"/>
          </w:rPr>
          <w:t>https://doi.org/10.1080/10705519909540118</w:t>
        </w:r>
      </w:hyperlink>
    </w:p>
    <w:p w14:paraId="7B80FFA3" w14:textId="6BDE86DA" w:rsidR="0016126E" w:rsidRPr="004A2CF0" w:rsidRDefault="0016126E" w:rsidP="00B45EB1">
      <w:pPr>
        <w:spacing w:line="480" w:lineRule="auto"/>
        <w:rPr>
          <w:rFonts w:asciiTheme="minorHAnsi" w:hAnsiTheme="minorHAnsi" w:cstheme="minorHAnsi"/>
          <w:sz w:val="22"/>
          <w:szCs w:val="22"/>
        </w:rPr>
      </w:pPr>
      <w:r w:rsidRPr="004A2CF0">
        <w:rPr>
          <w:rFonts w:asciiTheme="minorHAnsi" w:hAnsiTheme="minorHAnsi" w:cstheme="minorHAnsi"/>
          <w:color w:val="222222"/>
          <w:sz w:val="22"/>
          <w:szCs w:val="22"/>
          <w:shd w:val="clear" w:color="auto" w:fill="FFFFFF"/>
        </w:rPr>
        <w:t>Kaiser, H. F. (1960). The application of electronic computers to factor analysis. </w:t>
      </w:r>
      <w:r w:rsidRPr="004A2CF0">
        <w:rPr>
          <w:rFonts w:asciiTheme="minorHAnsi" w:hAnsiTheme="minorHAnsi" w:cstheme="minorHAnsi"/>
          <w:i/>
          <w:iCs/>
          <w:color w:val="222222"/>
          <w:sz w:val="22"/>
          <w:szCs w:val="22"/>
          <w:shd w:val="clear" w:color="auto" w:fill="FFFFFF"/>
        </w:rPr>
        <w:t>Educational and</w:t>
      </w:r>
      <w:r w:rsidRPr="004A2CF0">
        <w:rPr>
          <w:rFonts w:asciiTheme="minorHAnsi" w:hAnsiTheme="minorHAnsi" w:cstheme="minorHAnsi"/>
          <w:i/>
          <w:iCs/>
          <w:color w:val="222222"/>
          <w:sz w:val="22"/>
          <w:szCs w:val="22"/>
          <w:shd w:val="clear" w:color="auto" w:fill="FFFFFF"/>
        </w:rPr>
        <w:tab/>
        <w:t>psychological measurement</w:t>
      </w:r>
      <w:r w:rsidRPr="004A2CF0">
        <w:rPr>
          <w:rFonts w:asciiTheme="minorHAnsi" w:hAnsiTheme="minorHAnsi" w:cstheme="minorHAnsi"/>
          <w:color w:val="222222"/>
          <w:sz w:val="22"/>
          <w:szCs w:val="22"/>
          <w:shd w:val="clear" w:color="auto" w:fill="FFFFFF"/>
        </w:rPr>
        <w:t>, </w:t>
      </w:r>
      <w:r w:rsidRPr="004A2CF0">
        <w:rPr>
          <w:rFonts w:asciiTheme="minorHAnsi" w:hAnsiTheme="minorHAnsi" w:cstheme="minorHAnsi"/>
          <w:i/>
          <w:iCs/>
          <w:color w:val="222222"/>
          <w:sz w:val="22"/>
          <w:szCs w:val="22"/>
          <w:shd w:val="clear" w:color="auto" w:fill="FFFFFF"/>
        </w:rPr>
        <w:t>20</w:t>
      </w:r>
      <w:r w:rsidRPr="004A2CF0">
        <w:rPr>
          <w:rFonts w:asciiTheme="minorHAnsi" w:hAnsiTheme="minorHAnsi" w:cstheme="minorHAnsi"/>
          <w:color w:val="222222"/>
          <w:sz w:val="22"/>
          <w:szCs w:val="22"/>
          <w:shd w:val="clear" w:color="auto" w:fill="FFFFFF"/>
        </w:rPr>
        <w:t>(1), 141-151.</w:t>
      </w:r>
    </w:p>
    <w:p w14:paraId="6F158E80" w14:textId="2792DE98" w:rsidR="0016126E" w:rsidRPr="004A2CF0" w:rsidRDefault="0016126E" w:rsidP="00B42877">
      <w:pPr>
        <w:spacing w:line="480" w:lineRule="auto"/>
        <w:rPr>
          <w:rFonts w:asciiTheme="minorHAnsi" w:hAnsiTheme="minorHAnsi" w:cstheme="minorHAnsi"/>
          <w:b/>
          <w:bCs/>
          <w:color w:val="000000" w:themeColor="text1"/>
          <w:sz w:val="22"/>
          <w:szCs w:val="22"/>
        </w:rPr>
        <w:sectPr w:rsidR="0016126E" w:rsidRPr="004A2CF0">
          <w:headerReference w:type="even" r:id="rId9"/>
          <w:headerReference w:type="default" r:id="rId10"/>
          <w:pgSz w:w="12240" w:h="15840"/>
          <w:pgMar w:top="1440" w:right="1440" w:bottom="1440" w:left="1440" w:header="708" w:footer="708" w:gutter="0"/>
          <w:cols w:space="708"/>
          <w:docGrid w:linePitch="360"/>
        </w:sectPr>
      </w:pPr>
    </w:p>
    <w:p w14:paraId="5DFDD715" w14:textId="4BBDD018" w:rsidR="00B10F98" w:rsidRPr="004A2CF0" w:rsidRDefault="00B10F98" w:rsidP="007B1873">
      <w:pPr>
        <w:spacing w:line="480" w:lineRule="auto"/>
        <w:jc w:val="center"/>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lastRenderedPageBreak/>
        <w:t>Appendix</w:t>
      </w:r>
      <w:r w:rsidR="00193ED1" w:rsidRPr="004A2CF0">
        <w:rPr>
          <w:rFonts w:asciiTheme="minorHAnsi" w:hAnsiTheme="minorHAnsi" w:cstheme="minorHAnsi"/>
          <w:b/>
          <w:bCs/>
          <w:color w:val="000000" w:themeColor="text1"/>
          <w:sz w:val="22"/>
          <w:szCs w:val="22"/>
        </w:rPr>
        <w:t xml:space="preserve"> A</w:t>
      </w:r>
      <w:r w:rsidR="00F53D66" w:rsidRPr="004A2CF0">
        <w:rPr>
          <w:rFonts w:asciiTheme="minorHAnsi" w:hAnsiTheme="minorHAnsi" w:cstheme="minorHAnsi"/>
          <w:b/>
          <w:bCs/>
          <w:color w:val="000000" w:themeColor="text1"/>
          <w:sz w:val="22"/>
          <w:szCs w:val="22"/>
        </w:rPr>
        <w:t xml:space="preserve">: Figures and Tables </w:t>
      </w:r>
    </w:p>
    <w:p w14:paraId="60BE70AA" w14:textId="0BFB8F0B" w:rsidR="00F53D66" w:rsidRPr="004A2CF0" w:rsidRDefault="00F53D66" w:rsidP="007B1873">
      <w:p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t xml:space="preserve">Figure 1 </w:t>
      </w:r>
    </w:p>
    <w:p w14:paraId="4CAB4893" w14:textId="7C480E28" w:rsidR="00F53D66" w:rsidRPr="004A2CF0" w:rsidRDefault="00F53D66" w:rsidP="007B1873">
      <w:pPr>
        <w:spacing w:line="480" w:lineRule="auto"/>
        <w:rPr>
          <w:rFonts w:asciiTheme="minorHAnsi" w:hAnsiTheme="minorHAnsi" w:cstheme="minorHAnsi"/>
          <w:i/>
          <w:iCs/>
          <w:color w:val="000000" w:themeColor="text1"/>
          <w:sz w:val="22"/>
          <w:szCs w:val="22"/>
        </w:rPr>
      </w:pPr>
      <w:r w:rsidRPr="004A2CF0">
        <w:rPr>
          <w:rFonts w:asciiTheme="minorHAnsi" w:hAnsiTheme="minorHAnsi" w:cstheme="minorHAnsi"/>
          <w:i/>
          <w:iCs/>
          <w:color w:val="000000" w:themeColor="text1"/>
          <w:sz w:val="22"/>
          <w:szCs w:val="22"/>
        </w:rPr>
        <w:t>Scree Plot Highlighting Two-Factor Structure of WAT Scale</w:t>
      </w:r>
    </w:p>
    <w:p w14:paraId="44FDC3AD" w14:textId="24DBB8F5" w:rsidR="00F53D66" w:rsidRPr="004A2CF0" w:rsidRDefault="00F53D66" w:rsidP="007B1873">
      <w:pPr>
        <w:spacing w:line="480" w:lineRule="auto"/>
        <w:rPr>
          <w:rFonts w:asciiTheme="minorHAnsi" w:hAnsiTheme="minorHAnsi" w:cstheme="minorHAnsi"/>
          <w:i/>
          <w:iCs/>
          <w:color w:val="000000" w:themeColor="text1"/>
          <w:sz w:val="22"/>
          <w:szCs w:val="22"/>
        </w:rPr>
      </w:pPr>
      <w:r w:rsidRPr="004A2CF0">
        <w:rPr>
          <w:rFonts w:asciiTheme="minorHAnsi" w:hAnsiTheme="minorHAnsi" w:cstheme="minorHAnsi"/>
          <w:i/>
          <w:iCs/>
          <w:noProof/>
          <w:color w:val="000000" w:themeColor="text1"/>
          <w:sz w:val="22"/>
          <w:szCs w:val="22"/>
        </w:rPr>
        <w:drawing>
          <wp:inline distT="0" distB="0" distL="0" distR="0" wp14:anchorId="1625BEFC" wp14:editId="3CD7D3E0">
            <wp:extent cx="3852153" cy="3433219"/>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rotWithShape="1">
                    <a:blip r:embed="rId11"/>
                    <a:srcRect t="10971" r="5336" b="3290"/>
                    <a:stretch/>
                  </pic:blipFill>
                  <pic:spPr bwMode="auto">
                    <a:xfrm>
                      <a:off x="0" y="0"/>
                      <a:ext cx="3882589" cy="3460345"/>
                    </a:xfrm>
                    <a:prstGeom prst="rect">
                      <a:avLst/>
                    </a:prstGeom>
                    <a:ln>
                      <a:noFill/>
                    </a:ln>
                    <a:extLst>
                      <a:ext uri="{53640926-AAD7-44D8-BBD7-CCE9431645EC}">
                        <a14:shadowObscured xmlns:a14="http://schemas.microsoft.com/office/drawing/2010/main"/>
                      </a:ext>
                    </a:extLst>
                  </pic:spPr>
                </pic:pic>
              </a:graphicData>
            </a:graphic>
          </wp:inline>
        </w:drawing>
      </w:r>
    </w:p>
    <w:p w14:paraId="394C6C54" w14:textId="66FFDCD1" w:rsidR="00F53D66" w:rsidRPr="004A2CF0" w:rsidRDefault="00F53D66" w:rsidP="007B1873">
      <w:p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t xml:space="preserve">Figure 2 </w:t>
      </w:r>
    </w:p>
    <w:p w14:paraId="785C481E" w14:textId="77777777" w:rsidR="00F53D66" w:rsidRPr="004A2CF0" w:rsidRDefault="00F53D66" w:rsidP="007B1873">
      <w:pPr>
        <w:spacing w:line="480" w:lineRule="auto"/>
        <w:rPr>
          <w:rFonts w:asciiTheme="minorHAnsi" w:hAnsiTheme="minorHAnsi" w:cstheme="minorHAnsi"/>
          <w:i/>
          <w:iCs/>
          <w:color w:val="000000" w:themeColor="text1"/>
          <w:sz w:val="22"/>
          <w:szCs w:val="22"/>
        </w:rPr>
      </w:pPr>
      <w:r w:rsidRPr="004A2CF0">
        <w:rPr>
          <w:rFonts w:asciiTheme="minorHAnsi" w:hAnsiTheme="minorHAnsi" w:cstheme="minorHAnsi"/>
          <w:i/>
          <w:iCs/>
          <w:color w:val="000000" w:themeColor="text1"/>
          <w:sz w:val="22"/>
          <w:szCs w:val="22"/>
        </w:rPr>
        <w:t>Parallel Analysis Highlighting Two-Factor Structure of WAT Scale</w:t>
      </w:r>
    </w:p>
    <w:p w14:paraId="7C7221E9" w14:textId="38A26E53" w:rsidR="00F53D66" w:rsidRPr="004A2CF0" w:rsidRDefault="00F53D66" w:rsidP="007B1873">
      <w:pPr>
        <w:spacing w:line="480" w:lineRule="auto"/>
        <w:rPr>
          <w:rFonts w:asciiTheme="minorHAnsi" w:hAnsiTheme="minorHAnsi" w:cstheme="minorHAnsi"/>
          <w:i/>
          <w:iCs/>
          <w:color w:val="000000" w:themeColor="text1"/>
          <w:sz w:val="22"/>
          <w:szCs w:val="22"/>
        </w:rPr>
      </w:pPr>
      <w:r w:rsidRPr="004A2CF0">
        <w:rPr>
          <w:rFonts w:asciiTheme="minorHAnsi" w:hAnsiTheme="minorHAnsi" w:cstheme="minorHAnsi"/>
          <w:i/>
          <w:iCs/>
          <w:noProof/>
          <w:color w:val="000000" w:themeColor="text1"/>
          <w:sz w:val="22"/>
          <w:szCs w:val="22"/>
        </w:rPr>
        <w:lastRenderedPageBreak/>
        <w:drawing>
          <wp:inline distT="0" distB="0" distL="0" distR="0" wp14:anchorId="14660DB0" wp14:editId="278BCB41">
            <wp:extent cx="4018936" cy="3954714"/>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2"/>
                    <a:stretch>
                      <a:fillRect/>
                    </a:stretch>
                  </pic:blipFill>
                  <pic:spPr>
                    <a:xfrm>
                      <a:off x="0" y="0"/>
                      <a:ext cx="4081088" cy="4015873"/>
                    </a:xfrm>
                    <a:prstGeom prst="rect">
                      <a:avLst/>
                    </a:prstGeom>
                  </pic:spPr>
                </pic:pic>
              </a:graphicData>
            </a:graphic>
          </wp:inline>
        </w:drawing>
      </w:r>
    </w:p>
    <w:p w14:paraId="4A6F3341" w14:textId="370AFC17" w:rsidR="008209E6" w:rsidRPr="004A2CF0" w:rsidRDefault="008209E6" w:rsidP="007B1873">
      <w:p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t>Figure 3</w:t>
      </w:r>
    </w:p>
    <w:p w14:paraId="3B75D918" w14:textId="2A7E3A0E" w:rsidR="008209E6" w:rsidRPr="004A2CF0" w:rsidRDefault="008209E6" w:rsidP="007B1873">
      <w:pPr>
        <w:spacing w:line="480" w:lineRule="auto"/>
        <w:rPr>
          <w:rFonts w:asciiTheme="minorHAnsi" w:hAnsiTheme="minorHAnsi" w:cstheme="minorHAnsi"/>
          <w:i/>
          <w:iCs/>
          <w:color w:val="000000" w:themeColor="text1"/>
          <w:sz w:val="22"/>
          <w:szCs w:val="22"/>
        </w:rPr>
      </w:pPr>
      <w:r w:rsidRPr="004A2CF0">
        <w:rPr>
          <w:rFonts w:asciiTheme="minorHAnsi" w:hAnsiTheme="minorHAnsi" w:cstheme="minorHAnsi"/>
          <w:i/>
          <w:iCs/>
          <w:color w:val="000000" w:themeColor="text1"/>
          <w:sz w:val="22"/>
          <w:szCs w:val="22"/>
        </w:rPr>
        <w:t xml:space="preserve">Mediation Results </w:t>
      </w:r>
    </w:p>
    <w:p w14:paraId="395D4681" w14:textId="4A669210" w:rsidR="008209E6" w:rsidRPr="004A2CF0" w:rsidRDefault="008209E6" w:rsidP="007B1873">
      <w:pPr>
        <w:spacing w:line="480" w:lineRule="auto"/>
        <w:rPr>
          <w:rFonts w:asciiTheme="minorHAnsi" w:hAnsiTheme="minorHAnsi" w:cstheme="minorHAnsi"/>
          <w:b/>
          <w:bCs/>
          <w:sz w:val="22"/>
          <w:szCs w:val="22"/>
        </w:rPr>
      </w:pPr>
      <w:r w:rsidRPr="004A2CF0">
        <w:rPr>
          <w:rFonts w:asciiTheme="minorHAnsi" w:hAnsiTheme="minorHAnsi" w:cstheme="minorHAnsi"/>
          <w:b/>
          <w:bCs/>
          <w:noProof/>
          <w:sz w:val="22"/>
          <w:szCs w:val="22"/>
        </w:rPr>
        <w:lastRenderedPageBreak/>
        <w:drawing>
          <wp:inline distT="0" distB="0" distL="0" distR="0" wp14:anchorId="5BFE496D" wp14:editId="4553BDBA">
            <wp:extent cx="5943600" cy="3110230"/>
            <wp:effectExtent l="0" t="0" r="0" b="127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42D95C36" w14:textId="07C8B1E5" w:rsidR="009D5105" w:rsidRPr="004A2CF0" w:rsidRDefault="009D5105" w:rsidP="007B1873">
      <w:pPr>
        <w:spacing w:line="480" w:lineRule="auto"/>
        <w:rPr>
          <w:rFonts w:asciiTheme="minorHAnsi" w:hAnsiTheme="minorHAnsi" w:cstheme="minorHAnsi"/>
          <w:sz w:val="22"/>
          <w:szCs w:val="22"/>
        </w:rPr>
      </w:pPr>
      <w:r w:rsidRPr="004A2CF0">
        <w:rPr>
          <w:rFonts w:asciiTheme="minorHAnsi" w:hAnsiTheme="minorHAnsi" w:cstheme="minorHAnsi"/>
          <w:b/>
          <w:bCs/>
          <w:sz w:val="22"/>
          <w:szCs w:val="22"/>
        </w:rPr>
        <w:t xml:space="preserve">Figure </w:t>
      </w:r>
      <w:r w:rsidR="00007266" w:rsidRPr="004A2CF0">
        <w:rPr>
          <w:rFonts w:asciiTheme="minorHAnsi" w:hAnsiTheme="minorHAnsi" w:cstheme="minorHAnsi"/>
          <w:b/>
          <w:bCs/>
          <w:sz w:val="22"/>
          <w:szCs w:val="22"/>
        </w:rPr>
        <w:t>4</w:t>
      </w:r>
    </w:p>
    <w:p w14:paraId="17DEFDA2" w14:textId="3356D75D" w:rsidR="009D5105" w:rsidRPr="004A2CF0" w:rsidRDefault="009D5105" w:rsidP="007B1873">
      <w:pPr>
        <w:spacing w:line="480" w:lineRule="auto"/>
        <w:rPr>
          <w:rFonts w:asciiTheme="minorHAnsi" w:hAnsiTheme="minorHAnsi" w:cstheme="minorHAnsi"/>
          <w:i/>
          <w:iCs/>
          <w:sz w:val="22"/>
          <w:szCs w:val="22"/>
        </w:rPr>
      </w:pPr>
      <w:r w:rsidRPr="004A2CF0">
        <w:rPr>
          <w:rFonts w:asciiTheme="minorHAnsi" w:hAnsiTheme="minorHAnsi" w:cstheme="minorHAnsi"/>
          <w:i/>
          <w:iCs/>
          <w:sz w:val="22"/>
          <w:szCs w:val="22"/>
        </w:rPr>
        <w:t>Risk-taking Propensity by Focus Type and Experience of Danger</w:t>
      </w:r>
    </w:p>
    <w:p w14:paraId="0897AA61" w14:textId="509DAABE" w:rsidR="008C0789" w:rsidRPr="004A2CF0" w:rsidRDefault="009D5105" w:rsidP="007B1873">
      <w:pPr>
        <w:spacing w:line="480" w:lineRule="auto"/>
        <w:rPr>
          <w:rFonts w:asciiTheme="minorHAnsi" w:hAnsiTheme="minorHAnsi" w:cstheme="minorHAnsi"/>
          <w:i/>
          <w:iCs/>
          <w:sz w:val="22"/>
          <w:szCs w:val="22"/>
        </w:rPr>
      </w:pPr>
      <w:r w:rsidRPr="004A2CF0">
        <w:rPr>
          <w:rFonts w:asciiTheme="minorHAnsi" w:hAnsiTheme="minorHAnsi" w:cstheme="minorHAnsi"/>
          <w:i/>
          <w:iCs/>
          <w:noProof/>
          <w:sz w:val="22"/>
          <w:szCs w:val="22"/>
        </w:rPr>
        <w:lastRenderedPageBreak/>
        <w:drawing>
          <wp:inline distT="0" distB="0" distL="0" distR="0" wp14:anchorId="46872383" wp14:editId="158B0A21">
            <wp:extent cx="5282119" cy="3961590"/>
            <wp:effectExtent l="0" t="0" r="1270" b="12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323518" cy="3992640"/>
                    </a:xfrm>
                    <a:prstGeom prst="rect">
                      <a:avLst/>
                    </a:prstGeom>
                  </pic:spPr>
                </pic:pic>
              </a:graphicData>
            </a:graphic>
          </wp:inline>
        </w:drawing>
      </w:r>
    </w:p>
    <w:p w14:paraId="26E68B0C" w14:textId="418AE59E" w:rsidR="007B1873" w:rsidRPr="004A2CF0" w:rsidRDefault="00B10F98" w:rsidP="00DB7ABA">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Table 1</w:t>
      </w:r>
    </w:p>
    <w:p w14:paraId="050FE5B8" w14:textId="32BB3651" w:rsidR="00DB7ABA" w:rsidRPr="004A2CF0" w:rsidRDefault="00DB7ABA" w:rsidP="00DB7ABA">
      <w:pPr>
        <w:spacing w:line="480" w:lineRule="auto"/>
        <w:rPr>
          <w:rFonts w:asciiTheme="minorHAnsi" w:hAnsiTheme="minorHAnsi" w:cstheme="minorHAnsi"/>
          <w:sz w:val="22"/>
          <w:szCs w:val="22"/>
        </w:rPr>
      </w:pPr>
      <w:r w:rsidRPr="004A2CF0">
        <w:rPr>
          <w:rFonts w:asciiTheme="minorHAnsi" w:hAnsiTheme="minorHAnsi" w:cstheme="minorHAnsi"/>
          <w:i/>
          <w:iCs/>
          <w:sz w:val="22"/>
          <w:szCs w:val="22"/>
        </w:rPr>
        <w:t xml:space="preserve">Factor loadings and communalities based on a principal components analysis with varimax rotation for 14 items from the </w:t>
      </w:r>
      <w:r w:rsidR="003E4DB5" w:rsidRPr="004A2CF0">
        <w:rPr>
          <w:rFonts w:asciiTheme="minorHAnsi" w:hAnsiTheme="minorHAnsi" w:cstheme="minorHAnsi"/>
          <w:i/>
          <w:iCs/>
          <w:sz w:val="22"/>
          <w:szCs w:val="22"/>
        </w:rPr>
        <w:t xml:space="preserve">Wacky Adventure Trait (WAT) Scale </w:t>
      </w:r>
      <w:r w:rsidRPr="004A2CF0">
        <w:rPr>
          <w:rFonts w:asciiTheme="minorHAnsi" w:hAnsiTheme="minorHAnsi" w:cstheme="minorHAnsi"/>
          <w:i/>
          <w:iCs/>
          <w:sz w:val="22"/>
          <w:szCs w:val="22"/>
        </w:rPr>
        <w:t xml:space="preserve">(N = </w:t>
      </w:r>
      <w:r w:rsidR="003E4DB5" w:rsidRPr="004A2CF0">
        <w:rPr>
          <w:rFonts w:asciiTheme="minorHAnsi" w:hAnsiTheme="minorHAnsi" w:cstheme="minorHAnsi"/>
          <w:i/>
          <w:iCs/>
          <w:sz w:val="22"/>
          <w:szCs w:val="22"/>
        </w:rPr>
        <w:t>1500)</w:t>
      </w:r>
    </w:p>
    <w:tbl>
      <w:tblPr>
        <w:tblStyle w:val="TableGrid"/>
        <w:tblW w:w="0" w:type="auto"/>
        <w:tblLook w:val="04A0" w:firstRow="1" w:lastRow="0" w:firstColumn="1" w:lastColumn="0" w:noHBand="0" w:noVBand="1"/>
      </w:tblPr>
      <w:tblGrid>
        <w:gridCol w:w="4848"/>
        <w:gridCol w:w="1791"/>
        <w:gridCol w:w="19"/>
        <w:gridCol w:w="1822"/>
        <w:gridCol w:w="20"/>
        <w:gridCol w:w="1822"/>
        <w:gridCol w:w="20"/>
      </w:tblGrid>
      <w:tr w:rsidR="005B5CCD" w:rsidRPr="004A2CF0" w14:paraId="57DC236E" w14:textId="010C5A0A" w:rsidTr="003E4DB5">
        <w:trPr>
          <w:gridAfter w:val="1"/>
          <w:wAfter w:w="20" w:type="dxa"/>
        </w:trPr>
        <w:tc>
          <w:tcPr>
            <w:tcW w:w="4848" w:type="dxa"/>
            <w:tcBorders>
              <w:left w:val="single" w:sz="4" w:space="0" w:color="FFFFFF"/>
              <w:right w:val="single" w:sz="4" w:space="0" w:color="FFFFFF"/>
            </w:tcBorders>
            <w:vAlign w:val="center"/>
          </w:tcPr>
          <w:p w14:paraId="4C72D8E6" w14:textId="77777777" w:rsidR="005B5CCD" w:rsidRPr="004A2CF0" w:rsidRDefault="005B5CCD" w:rsidP="007B1873">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lastRenderedPageBreak/>
              <w:t>Item</w:t>
            </w:r>
          </w:p>
        </w:tc>
        <w:tc>
          <w:tcPr>
            <w:tcW w:w="1791" w:type="dxa"/>
            <w:tcBorders>
              <w:left w:val="single" w:sz="4" w:space="0" w:color="FFFFFF"/>
              <w:right w:val="single" w:sz="4" w:space="0" w:color="FFFFFF"/>
            </w:tcBorders>
            <w:vAlign w:val="center"/>
          </w:tcPr>
          <w:p w14:paraId="6CF7DA66" w14:textId="43E49380" w:rsidR="005B5CCD" w:rsidRPr="004A2CF0" w:rsidRDefault="005B5CCD" w:rsidP="005B5CCD">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Risk-taking propensity</w:t>
            </w:r>
          </w:p>
        </w:tc>
        <w:tc>
          <w:tcPr>
            <w:tcW w:w="1841" w:type="dxa"/>
            <w:gridSpan w:val="2"/>
            <w:tcBorders>
              <w:left w:val="single" w:sz="4" w:space="0" w:color="FFFFFF"/>
              <w:right w:val="single" w:sz="4" w:space="0" w:color="FFFFFF"/>
            </w:tcBorders>
            <w:vAlign w:val="center"/>
          </w:tcPr>
          <w:p w14:paraId="7B827C01" w14:textId="657ED0B0" w:rsidR="005B5CCD" w:rsidRPr="004A2CF0" w:rsidRDefault="005B5CCD" w:rsidP="005B5CCD">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Openness to weird experiences</w:t>
            </w:r>
          </w:p>
        </w:tc>
        <w:tc>
          <w:tcPr>
            <w:tcW w:w="1842" w:type="dxa"/>
            <w:gridSpan w:val="2"/>
            <w:tcBorders>
              <w:left w:val="single" w:sz="4" w:space="0" w:color="FFFFFF"/>
              <w:right w:val="single" w:sz="4" w:space="0" w:color="FFFFFF"/>
            </w:tcBorders>
            <w:vAlign w:val="center"/>
          </w:tcPr>
          <w:p w14:paraId="703E744B" w14:textId="316B68E1" w:rsidR="005B5CCD" w:rsidRPr="004A2CF0" w:rsidRDefault="005B5CCD" w:rsidP="005B5CCD">
            <w:pPr>
              <w:spacing w:line="480" w:lineRule="auto"/>
              <w:jc w:val="center"/>
              <w:rPr>
                <w:rFonts w:asciiTheme="minorHAnsi" w:hAnsiTheme="minorHAnsi" w:cstheme="minorHAnsi"/>
                <w:sz w:val="22"/>
                <w:szCs w:val="22"/>
              </w:rPr>
            </w:pPr>
            <w:r w:rsidRPr="004A2CF0">
              <w:rPr>
                <w:rFonts w:asciiTheme="minorHAnsi" w:hAnsiTheme="minorHAnsi" w:cstheme="minorHAnsi"/>
                <w:sz w:val="22"/>
                <w:szCs w:val="22"/>
              </w:rPr>
              <w:t>Communality</w:t>
            </w:r>
          </w:p>
        </w:tc>
      </w:tr>
      <w:tr w:rsidR="005B5CCD" w:rsidRPr="004A2CF0" w14:paraId="6E744DD1" w14:textId="6F5400EF" w:rsidTr="003E4DB5">
        <w:trPr>
          <w:gridAfter w:val="1"/>
          <w:wAfter w:w="20" w:type="dxa"/>
        </w:trPr>
        <w:tc>
          <w:tcPr>
            <w:tcW w:w="4848" w:type="dxa"/>
            <w:tcBorders>
              <w:left w:val="single" w:sz="4" w:space="0" w:color="FFFFFF"/>
              <w:right w:val="single" w:sz="4" w:space="0" w:color="FFFFFF"/>
            </w:tcBorders>
          </w:tcPr>
          <w:p w14:paraId="3348108C" w14:textId="25339DA2"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1. My friends would describe me as “pretty normal” (R) </w:t>
            </w:r>
          </w:p>
        </w:tc>
        <w:tc>
          <w:tcPr>
            <w:tcW w:w="1791" w:type="dxa"/>
            <w:tcBorders>
              <w:left w:val="single" w:sz="4" w:space="0" w:color="FFFFFF"/>
              <w:right w:val="single" w:sz="4" w:space="0" w:color="FFFFFF"/>
            </w:tcBorders>
          </w:tcPr>
          <w:p w14:paraId="6EAF9FAD" w14:textId="3B41A2C5"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0.01</w:t>
            </w:r>
          </w:p>
        </w:tc>
        <w:tc>
          <w:tcPr>
            <w:tcW w:w="1841" w:type="dxa"/>
            <w:gridSpan w:val="2"/>
            <w:tcBorders>
              <w:left w:val="single" w:sz="4" w:space="0" w:color="FFFFFF"/>
              <w:right w:val="single" w:sz="4" w:space="0" w:color="FFFFFF"/>
            </w:tcBorders>
          </w:tcPr>
          <w:p w14:paraId="628DA15D"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-0.61</w:t>
            </w:r>
          </w:p>
        </w:tc>
        <w:tc>
          <w:tcPr>
            <w:tcW w:w="1842" w:type="dxa"/>
            <w:gridSpan w:val="2"/>
            <w:tcBorders>
              <w:left w:val="single" w:sz="4" w:space="0" w:color="FFFFFF"/>
              <w:right w:val="single" w:sz="4" w:space="0" w:color="FFFFFF"/>
            </w:tcBorders>
          </w:tcPr>
          <w:p w14:paraId="789D77DC" w14:textId="4E1E2F77" w:rsidR="005B5CCD" w:rsidRPr="004A2CF0" w:rsidRDefault="00E42C4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0.37</w:t>
            </w:r>
          </w:p>
        </w:tc>
      </w:tr>
      <w:tr w:rsidR="005B5CCD" w:rsidRPr="004A2CF0" w14:paraId="128CCE67" w14:textId="50034C82" w:rsidTr="003E4DB5">
        <w:trPr>
          <w:gridAfter w:val="1"/>
          <w:wAfter w:w="20" w:type="dxa"/>
        </w:trPr>
        <w:tc>
          <w:tcPr>
            <w:tcW w:w="4848" w:type="dxa"/>
            <w:tcBorders>
              <w:left w:val="single" w:sz="4" w:space="0" w:color="FFFFFF"/>
              <w:right w:val="single" w:sz="4" w:space="0" w:color="FFFFFF"/>
            </w:tcBorders>
          </w:tcPr>
          <w:p w14:paraId="7EDA2D61" w14:textId="6F0B60E6"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2. </w:t>
            </w:r>
            <w:proofErr w:type="gramStart"/>
            <w:r w:rsidRPr="004A2CF0">
              <w:rPr>
                <w:rFonts w:asciiTheme="minorHAnsi" w:hAnsiTheme="minorHAnsi" w:cstheme="minorHAnsi"/>
                <w:sz w:val="22"/>
                <w:szCs w:val="22"/>
              </w:rPr>
              <w:t>I’m</w:t>
            </w:r>
            <w:proofErr w:type="gramEnd"/>
            <w:r w:rsidRPr="004A2CF0">
              <w:rPr>
                <w:rFonts w:asciiTheme="minorHAnsi" w:hAnsiTheme="minorHAnsi" w:cstheme="minorHAnsi"/>
                <w:sz w:val="22"/>
                <w:szCs w:val="22"/>
              </w:rPr>
              <w:t xml:space="preserve"> a pretty “odd duck”, overall. </w:t>
            </w:r>
          </w:p>
        </w:tc>
        <w:tc>
          <w:tcPr>
            <w:tcW w:w="1791" w:type="dxa"/>
            <w:tcBorders>
              <w:left w:val="single" w:sz="4" w:space="0" w:color="FFFFFF"/>
              <w:right w:val="single" w:sz="4" w:space="0" w:color="FFFFFF"/>
            </w:tcBorders>
          </w:tcPr>
          <w:p w14:paraId="130BD628" w14:textId="721C6123"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0.02</w:t>
            </w:r>
          </w:p>
        </w:tc>
        <w:tc>
          <w:tcPr>
            <w:tcW w:w="1841" w:type="dxa"/>
            <w:gridSpan w:val="2"/>
            <w:tcBorders>
              <w:left w:val="single" w:sz="4" w:space="0" w:color="FFFFFF"/>
              <w:right w:val="single" w:sz="4" w:space="0" w:color="FFFFFF"/>
            </w:tcBorders>
          </w:tcPr>
          <w:p w14:paraId="48237002"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0.63</w:t>
            </w:r>
          </w:p>
        </w:tc>
        <w:tc>
          <w:tcPr>
            <w:tcW w:w="1842" w:type="dxa"/>
            <w:gridSpan w:val="2"/>
            <w:tcBorders>
              <w:left w:val="single" w:sz="4" w:space="0" w:color="FFFFFF"/>
              <w:right w:val="single" w:sz="4" w:space="0" w:color="FFFFFF"/>
            </w:tcBorders>
          </w:tcPr>
          <w:p w14:paraId="71556AFC" w14:textId="56CB3A2B" w:rsidR="005B5CCD" w:rsidRPr="004A2CF0" w:rsidRDefault="00E42C4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0.40</w:t>
            </w:r>
          </w:p>
        </w:tc>
      </w:tr>
      <w:tr w:rsidR="005B5CCD" w:rsidRPr="004A2CF0" w14:paraId="4FC81EDB" w14:textId="07583E98" w:rsidTr="003E4DB5">
        <w:trPr>
          <w:gridAfter w:val="1"/>
          <w:wAfter w:w="20" w:type="dxa"/>
        </w:trPr>
        <w:tc>
          <w:tcPr>
            <w:tcW w:w="4848" w:type="dxa"/>
            <w:tcBorders>
              <w:left w:val="single" w:sz="4" w:space="0" w:color="FFFFFF"/>
              <w:right w:val="single" w:sz="4" w:space="0" w:color="FFFFFF"/>
            </w:tcBorders>
          </w:tcPr>
          <w:p w14:paraId="3ED6F872" w14:textId="38D365CC"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3. I usually try to avoid getting involved with weird shenanigans (R) </w:t>
            </w:r>
          </w:p>
        </w:tc>
        <w:tc>
          <w:tcPr>
            <w:tcW w:w="1791" w:type="dxa"/>
            <w:tcBorders>
              <w:left w:val="single" w:sz="4" w:space="0" w:color="FFFFFF"/>
              <w:right w:val="single" w:sz="4" w:space="0" w:color="FFFFFF"/>
            </w:tcBorders>
          </w:tcPr>
          <w:p w14:paraId="5805FBA3" w14:textId="7830AF7E"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-0.03</w:t>
            </w:r>
          </w:p>
        </w:tc>
        <w:tc>
          <w:tcPr>
            <w:tcW w:w="1841" w:type="dxa"/>
            <w:gridSpan w:val="2"/>
            <w:tcBorders>
              <w:left w:val="single" w:sz="4" w:space="0" w:color="FFFFFF"/>
              <w:right w:val="single" w:sz="4" w:space="0" w:color="FFFFFF"/>
            </w:tcBorders>
          </w:tcPr>
          <w:p w14:paraId="78938E54"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-0.46</w:t>
            </w:r>
          </w:p>
        </w:tc>
        <w:tc>
          <w:tcPr>
            <w:tcW w:w="1842" w:type="dxa"/>
            <w:gridSpan w:val="2"/>
            <w:tcBorders>
              <w:left w:val="single" w:sz="4" w:space="0" w:color="FFFFFF"/>
              <w:right w:val="single" w:sz="4" w:space="0" w:color="FFFFFF"/>
            </w:tcBorders>
          </w:tcPr>
          <w:p w14:paraId="6BFDB820" w14:textId="0DDEE789" w:rsidR="005B5CCD" w:rsidRPr="004A2CF0" w:rsidRDefault="00E42C4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0.21</w:t>
            </w:r>
          </w:p>
        </w:tc>
      </w:tr>
      <w:tr w:rsidR="005B5CCD" w:rsidRPr="004A2CF0" w14:paraId="3C1BD60F" w14:textId="616ABFB8" w:rsidTr="003E4DB5">
        <w:trPr>
          <w:gridAfter w:val="1"/>
          <w:wAfter w:w="20" w:type="dxa"/>
        </w:trPr>
        <w:tc>
          <w:tcPr>
            <w:tcW w:w="4848" w:type="dxa"/>
            <w:tcBorders>
              <w:left w:val="single" w:sz="4" w:space="0" w:color="FFFFFF"/>
              <w:right w:val="single" w:sz="4" w:space="0" w:color="FFFFFF"/>
            </w:tcBorders>
          </w:tcPr>
          <w:p w14:paraId="4B549897" w14:textId="40AFE8EF"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4. Some people might say </w:t>
            </w:r>
            <w:proofErr w:type="gramStart"/>
            <w:r w:rsidRPr="004A2CF0">
              <w:rPr>
                <w:rFonts w:asciiTheme="minorHAnsi" w:hAnsiTheme="minorHAnsi" w:cstheme="minorHAnsi"/>
                <w:sz w:val="22"/>
                <w:szCs w:val="22"/>
              </w:rPr>
              <w:t>I'm</w:t>
            </w:r>
            <w:proofErr w:type="gramEnd"/>
            <w:r w:rsidRPr="004A2CF0">
              <w:rPr>
                <w:rFonts w:asciiTheme="minorHAnsi" w:hAnsiTheme="minorHAnsi" w:cstheme="minorHAnsi"/>
                <w:sz w:val="22"/>
                <w:szCs w:val="22"/>
              </w:rPr>
              <w:t xml:space="preserve"> too open to new experiences for my own good. </w:t>
            </w:r>
          </w:p>
        </w:tc>
        <w:tc>
          <w:tcPr>
            <w:tcW w:w="1791" w:type="dxa"/>
            <w:tcBorders>
              <w:left w:val="single" w:sz="4" w:space="0" w:color="FFFFFF"/>
              <w:right w:val="single" w:sz="4" w:space="0" w:color="FFFFFF"/>
            </w:tcBorders>
          </w:tcPr>
          <w:p w14:paraId="076EBB51" w14:textId="70BEA68B"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0.87</w:t>
            </w:r>
          </w:p>
        </w:tc>
        <w:tc>
          <w:tcPr>
            <w:tcW w:w="1841" w:type="dxa"/>
            <w:gridSpan w:val="2"/>
            <w:tcBorders>
              <w:left w:val="single" w:sz="4" w:space="0" w:color="FFFFFF"/>
              <w:right w:val="single" w:sz="4" w:space="0" w:color="FFFFFF"/>
            </w:tcBorders>
          </w:tcPr>
          <w:p w14:paraId="3E14B977" w14:textId="77777777"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0.00</w:t>
            </w:r>
          </w:p>
        </w:tc>
        <w:tc>
          <w:tcPr>
            <w:tcW w:w="1842" w:type="dxa"/>
            <w:gridSpan w:val="2"/>
            <w:tcBorders>
              <w:left w:val="single" w:sz="4" w:space="0" w:color="FFFFFF"/>
              <w:right w:val="single" w:sz="4" w:space="0" w:color="FFFFFF"/>
            </w:tcBorders>
          </w:tcPr>
          <w:p w14:paraId="7729E245" w14:textId="59D75048" w:rsidR="005B5CCD" w:rsidRPr="004A2CF0" w:rsidRDefault="002F59B4"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0.75</w:t>
            </w:r>
          </w:p>
        </w:tc>
      </w:tr>
      <w:tr w:rsidR="005B5CCD" w:rsidRPr="004A2CF0" w14:paraId="4F9F6D64" w14:textId="3760EAA1" w:rsidTr="003E4DB5">
        <w:trPr>
          <w:gridAfter w:val="1"/>
          <w:wAfter w:w="20" w:type="dxa"/>
        </w:trPr>
        <w:tc>
          <w:tcPr>
            <w:tcW w:w="4848" w:type="dxa"/>
            <w:tcBorders>
              <w:left w:val="single" w:sz="4" w:space="0" w:color="FFFFFF"/>
              <w:right w:val="single" w:sz="4" w:space="0" w:color="FFFFFF"/>
            </w:tcBorders>
          </w:tcPr>
          <w:p w14:paraId="12EFD066" w14:textId="342B269B"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5. My friends have told me I have a poor sense of self-preservation. </w:t>
            </w:r>
          </w:p>
        </w:tc>
        <w:tc>
          <w:tcPr>
            <w:tcW w:w="1791" w:type="dxa"/>
            <w:tcBorders>
              <w:left w:val="single" w:sz="4" w:space="0" w:color="FFFFFF"/>
              <w:right w:val="single" w:sz="4" w:space="0" w:color="FFFFFF"/>
            </w:tcBorders>
          </w:tcPr>
          <w:p w14:paraId="151A8F75" w14:textId="15D4ED6C"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0.87</w:t>
            </w:r>
          </w:p>
        </w:tc>
        <w:tc>
          <w:tcPr>
            <w:tcW w:w="1841" w:type="dxa"/>
            <w:gridSpan w:val="2"/>
            <w:tcBorders>
              <w:left w:val="single" w:sz="4" w:space="0" w:color="FFFFFF"/>
              <w:right w:val="single" w:sz="4" w:space="0" w:color="FFFFFF"/>
            </w:tcBorders>
          </w:tcPr>
          <w:p w14:paraId="36FE2A09" w14:textId="77777777"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-0.02</w:t>
            </w:r>
          </w:p>
        </w:tc>
        <w:tc>
          <w:tcPr>
            <w:tcW w:w="1842" w:type="dxa"/>
            <w:gridSpan w:val="2"/>
            <w:tcBorders>
              <w:left w:val="single" w:sz="4" w:space="0" w:color="FFFFFF"/>
              <w:right w:val="single" w:sz="4" w:space="0" w:color="FFFFFF"/>
            </w:tcBorders>
          </w:tcPr>
          <w:p w14:paraId="6D7C96AF" w14:textId="0B4240D9" w:rsidR="005B5CCD" w:rsidRPr="004A2CF0" w:rsidRDefault="002F59B4"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0.76</w:t>
            </w:r>
          </w:p>
        </w:tc>
      </w:tr>
      <w:tr w:rsidR="005B5CCD" w:rsidRPr="004A2CF0" w14:paraId="706A878C" w14:textId="4DA3B75C" w:rsidTr="003E4DB5">
        <w:trPr>
          <w:gridAfter w:val="1"/>
          <w:wAfter w:w="20" w:type="dxa"/>
        </w:trPr>
        <w:tc>
          <w:tcPr>
            <w:tcW w:w="4848" w:type="dxa"/>
            <w:tcBorders>
              <w:left w:val="single" w:sz="4" w:space="0" w:color="FFFFFF"/>
              <w:right w:val="single" w:sz="4" w:space="0" w:color="FFFFFF"/>
            </w:tcBorders>
          </w:tcPr>
          <w:p w14:paraId="3234722A" w14:textId="5DC480CE"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6. I find myself in </w:t>
            </w:r>
            <w:proofErr w:type="gramStart"/>
            <w:r w:rsidRPr="004A2CF0">
              <w:rPr>
                <w:rFonts w:asciiTheme="minorHAnsi" w:hAnsiTheme="minorHAnsi" w:cstheme="minorHAnsi"/>
                <w:sz w:val="22"/>
                <w:szCs w:val="22"/>
              </w:rPr>
              <w:t>a lot of</w:t>
            </w:r>
            <w:proofErr w:type="gramEnd"/>
            <w:r w:rsidRPr="004A2CF0">
              <w:rPr>
                <w:rFonts w:asciiTheme="minorHAnsi" w:hAnsiTheme="minorHAnsi" w:cstheme="minorHAnsi"/>
                <w:sz w:val="22"/>
                <w:szCs w:val="22"/>
              </w:rPr>
              <w:t xml:space="preserve"> situations that some might call “sketchy”. </w:t>
            </w:r>
          </w:p>
        </w:tc>
        <w:tc>
          <w:tcPr>
            <w:tcW w:w="1791" w:type="dxa"/>
            <w:tcBorders>
              <w:left w:val="single" w:sz="4" w:space="0" w:color="FFFFFF"/>
              <w:right w:val="single" w:sz="4" w:space="0" w:color="FFFFFF"/>
            </w:tcBorders>
          </w:tcPr>
          <w:p w14:paraId="210C911F" w14:textId="05ED6E9A"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0.86</w:t>
            </w:r>
          </w:p>
        </w:tc>
        <w:tc>
          <w:tcPr>
            <w:tcW w:w="1841" w:type="dxa"/>
            <w:gridSpan w:val="2"/>
            <w:tcBorders>
              <w:left w:val="single" w:sz="4" w:space="0" w:color="FFFFFF"/>
              <w:right w:val="single" w:sz="4" w:space="0" w:color="FFFFFF"/>
            </w:tcBorders>
          </w:tcPr>
          <w:p w14:paraId="7A282042" w14:textId="77777777"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0.00</w:t>
            </w:r>
          </w:p>
        </w:tc>
        <w:tc>
          <w:tcPr>
            <w:tcW w:w="1842" w:type="dxa"/>
            <w:gridSpan w:val="2"/>
            <w:tcBorders>
              <w:left w:val="single" w:sz="4" w:space="0" w:color="FFFFFF"/>
              <w:right w:val="single" w:sz="4" w:space="0" w:color="FFFFFF"/>
            </w:tcBorders>
          </w:tcPr>
          <w:p w14:paraId="58492F83" w14:textId="2B285CEE" w:rsidR="005B5CCD" w:rsidRPr="004A2CF0" w:rsidRDefault="002F59B4"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0.74</w:t>
            </w:r>
          </w:p>
        </w:tc>
      </w:tr>
      <w:tr w:rsidR="005B5CCD" w:rsidRPr="004A2CF0" w14:paraId="47C4FFBF" w14:textId="6D8BA136" w:rsidTr="003E4DB5">
        <w:trPr>
          <w:gridAfter w:val="1"/>
          <w:wAfter w:w="20" w:type="dxa"/>
        </w:trPr>
        <w:tc>
          <w:tcPr>
            <w:tcW w:w="4848" w:type="dxa"/>
            <w:tcBorders>
              <w:left w:val="single" w:sz="4" w:space="0" w:color="FFFFFF"/>
              <w:right w:val="single" w:sz="4" w:space="0" w:color="FFFFFF"/>
            </w:tcBorders>
          </w:tcPr>
          <w:p w14:paraId="41DF0490" w14:textId="6D51C105"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7. Wacky adventures </w:t>
            </w:r>
            <w:proofErr w:type="gramStart"/>
            <w:r w:rsidRPr="004A2CF0">
              <w:rPr>
                <w:rFonts w:asciiTheme="minorHAnsi" w:hAnsiTheme="minorHAnsi" w:cstheme="minorHAnsi"/>
                <w:sz w:val="22"/>
                <w:szCs w:val="22"/>
              </w:rPr>
              <w:t>are best left</w:t>
            </w:r>
            <w:proofErr w:type="gramEnd"/>
            <w:r w:rsidRPr="004A2CF0">
              <w:rPr>
                <w:rFonts w:asciiTheme="minorHAnsi" w:hAnsiTheme="minorHAnsi" w:cstheme="minorHAnsi"/>
                <w:sz w:val="22"/>
                <w:szCs w:val="22"/>
              </w:rPr>
              <w:t xml:space="preserve"> to fools and dreamers. (R) </w:t>
            </w:r>
          </w:p>
        </w:tc>
        <w:tc>
          <w:tcPr>
            <w:tcW w:w="1791" w:type="dxa"/>
            <w:tcBorders>
              <w:left w:val="single" w:sz="4" w:space="0" w:color="FFFFFF"/>
              <w:right w:val="single" w:sz="4" w:space="0" w:color="FFFFFF"/>
            </w:tcBorders>
          </w:tcPr>
          <w:p w14:paraId="23BEE826" w14:textId="4FCCA8CA"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-0.04</w:t>
            </w:r>
          </w:p>
        </w:tc>
        <w:tc>
          <w:tcPr>
            <w:tcW w:w="1841" w:type="dxa"/>
            <w:gridSpan w:val="2"/>
            <w:tcBorders>
              <w:left w:val="single" w:sz="4" w:space="0" w:color="FFFFFF"/>
              <w:right w:val="single" w:sz="4" w:space="0" w:color="FFFFFF"/>
            </w:tcBorders>
          </w:tcPr>
          <w:p w14:paraId="6DDCB97E"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-0.58</w:t>
            </w:r>
          </w:p>
        </w:tc>
        <w:tc>
          <w:tcPr>
            <w:tcW w:w="1842" w:type="dxa"/>
            <w:gridSpan w:val="2"/>
            <w:tcBorders>
              <w:left w:val="single" w:sz="4" w:space="0" w:color="FFFFFF"/>
              <w:right w:val="single" w:sz="4" w:space="0" w:color="FFFFFF"/>
            </w:tcBorders>
          </w:tcPr>
          <w:p w14:paraId="030333BC" w14:textId="2A59E3E6" w:rsidR="005B5CCD" w:rsidRPr="004A2CF0" w:rsidRDefault="002F59B4"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0.34</w:t>
            </w:r>
          </w:p>
        </w:tc>
      </w:tr>
      <w:tr w:rsidR="005B5CCD" w:rsidRPr="004A2CF0" w14:paraId="4D422A9D" w14:textId="6C620D55" w:rsidTr="003E4DB5">
        <w:trPr>
          <w:gridAfter w:val="1"/>
          <w:wAfter w:w="20" w:type="dxa"/>
        </w:trPr>
        <w:tc>
          <w:tcPr>
            <w:tcW w:w="4848" w:type="dxa"/>
            <w:tcBorders>
              <w:left w:val="single" w:sz="4" w:space="0" w:color="FFFFFF"/>
              <w:right w:val="single" w:sz="4" w:space="0" w:color="FFFFFF"/>
            </w:tcBorders>
          </w:tcPr>
          <w:p w14:paraId="6B942EA8" w14:textId="3191CA63"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lastRenderedPageBreak/>
              <w:t xml:space="preserve">8. </w:t>
            </w:r>
            <w:proofErr w:type="gramStart"/>
            <w:r w:rsidRPr="004A2CF0">
              <w:rPr>
                <w:rFonts w:asciiTheme="minorHAnsi" w:hAnsiTheme="minorHAnsi" w:cstheme="minorHAnsi"/>
                <w:sz w:val="22"/>
                <w:szCs w:val="22"/>
              </w:rPr>
              <w:t>Sometimes I think I</w:t>
            </w:r>
            <w:proofErr w:type="gramEnd"/>
            <w:r w:rsidRPr="004A2CF0">
              <w:rPr>
                <w:rFonts w:asciiTheme="minorHAnsi" w:hAnsiTheme="minorHAnsi" w:cstheme="minorHAnsi"/>
                <w:sz w:val="22"/>
                <w:szCs w:val="22"/>
              </w:rPr>
              <w:t xml:space="preserve"> take more risks than I really should </w:t>
            </w:r>
          </w:p>
        </w:tc>
        <w:tc>
          <w:tcPr>
            <w:tcW w:w="1791" w:type="dxa"/>
            <w:tcBorders>
              <w:left w:val="single" w:sz="4" w:space="0" w:color="FFFFFF"/>
              <w:right w:val="single" w:sz="4" w:space="0" w:color="FFFFFF"/>
            </w:tcBorders>
          </w:tcPr>
          <w:p w14:paraId="2ECECEEE" w14:textId="29F181EE"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0.88</w:t>
            </w:r>
          </w:p>
        </w:tc>
        <w:tc>
          <w:tcPr>
            <w:tcW w:w="1841" w:type="dxa"/>
            <w:gridSpan w:val="2"/>
            <w:tcBorders>
              <w:left w:val="single" w:sz="4" w:space="0" w:color="FFFFFF"/>
              <w:right w:val="single" w:sz="4" w:space="0" w:color="FFFFFF"/>
            </w:tcBorders>
          </w:tcPr>
          <w:p w14:paraId="4EE54984" w14:textId="77777777"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-0.02</w:t>
            </w:r>
          </w:p>
        </w:tc>
        <w:tc>
          <w:tcPr>
            <w:tcW w:w="1842" w:type="dxa"/>
            <w:gridSpan w:val="2"/>
            <w:tcBorders>
              <w:left w:val="single" w:sz="4" w:space="0" w:color="FFFFFF"/>
              <w:right w:val="single" w:sz="4" w:space="0" w:color="FFFFFF"/>
            </w:tcBorders>
          </w:tcPr>
          <w:p w14:paraId="68483A00" w14:textId="44700C91" w:rsidR="005B5CCD" w:rsidRPr="004A2CF0" w:rsidRDefault="006D20D6"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0.77</w:t>
            </w:r>
          </w:p>
        </w:tc>
      </w:tr>
      <w:tr w:rsidR="005B5CCD" w:rsidRPr="004A2CF0" w14:paraId="69DC8F3F" w14:textId="71C1E754" w:rsidTr="003E4DB5">
        <w:trPr>
          <w:gridAfter w:val="1"/>
          <w:wAfter w:w="20" w:type="dxa"/>
        </w:trPr>
        <w:tc>
          <w:tcPr>
            <w:tcW w:w="4848" w:type="dxa"/>
            <w:tcBorders>
              <w:left w:val="single" w:sz="4" w:space="0" w:color="FFFFFF"/>
              <w:right w:val="single" w:sz="4" w:space="0" w:color="FFFFFF"/>
            </w:tcBorders>
          </w:tcPr>
          <w:p w14:paraId="7E69A4D2" w14:textId="11D7D1FB"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9. </w:t>
            </w:r>
            <w:proofErr w:type="gramStart"/>
            <w:r w:rsidRPr="004A2CF0">
              <w:rPr>
                <w:rFonts w:asciiTheme="minorHAnsi" w:hAnsiTheme="minorHAnsi" w:cstheme="minorHAnsi"/>
                <w:sz w:val="22"/>
                <w:szCs w:val="22"/>
              </w:rPr>
              <w:t>I believe that new experiences</w:t>
            </w:r>
            <w:proofErr w:type="gramEnd"/>
            <w:r w:rsidRPr="004A2CF0">
              <w:rPr>
                <w:rFonts w:asciiTheme="minorHAnsi" w:hAnsiTheme="minorHAnsi" w:cstheme="minorHAnsi"/>
                <w:sz w:val="22"/>
                <w:szCs w:val="22"/>
              </w:rPr>
              <w:t xml:space="preserve"> are key to a life well lived. </w:t>
            </w:r>
          </w:p>
        </w:tc>
        <w:tc>
          <w:tcPr>
            <w:tcW w:w="1791" w:type="dxa"/>
            <w:tcBorders>
              <w:left w:val="single" w:sz="4" w:space="0" w:color="FFFFFF"/>
              <w:right w:val="single" w:sz="4" w:space="0" w:color="FFFFFF"/>
            </w:tcBorders>
          </w:tcPr>
          <w:p w14:paraId="35E4F9AF" w14:textId="6F21E31D"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0.01</w:t>
            </w:r>
          </w:p>
        </w:tc>
        <w:tc>
          <w:tcPr>
            <w:tcW w:w="1841" w:type="dxa"/>
            <w:gridSpan w:val="2"/>
            <w:tcBorders>
              <w:left w:val="single" w:sz="4" w:space="0" w:color="FFFFFF"/>
              <w:right w:val="single" w:sz="4" w:space="0" w:color="FFFFFF"/>
            </w:tcBorders>
          </w:tcPr>
          <w:p w14:paraId="2C4B8FE8"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0.49</w:t>
            </w:r>
          </w:p>
        </w:tc>
        <w:tc>
          <w:tcPr>
            <w:tcW w:w="1842" w:type="dxa"/>
            <w:gridSpan w:val="2"/>
            <w:tcBorders>
              <w:left w:val="single" w:sz="4" w:space="0" w:color="FFFFFF"/>
              <w:right w:val="single" w:sz="4" w:space="0" w:color="FFFFFF"/>
            </w:tcBorders>
          </w:tcPr>
          <w:p w14:paraId="6E78C462" w14:textId="441E2B02" w:rsidR="005B5CCD" w:rsidRPr="004A2CF0" w:rsidRDefault="006D20D6"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0.24</w:t>
            </w:r>
          </w:p>
        </w:tc>
      </w:tr>
      <w:tr w:rsidR="005B5CCD" w:rsidRPr="004A2CF0" w14:paraId="417539C8" w14:textId="7E7FFACB" w:rsidTr="003E4DB5">
        <w:trPr>
          <w:gridAfter w:val="1"/>
          <w:wAfter w:w="20" w:type="dxa"/>
        </w:trPr>
        <w:tc>
          <w:tcPr>
            <w:tcW w:w="4848" w:type="dxa"/>
            <w:tcBorders>
              <w:left w:val="single" w:sz="4" w:space="0" w:color="FFFFFF"/>
              <w:right w:val="single" w:sz="4" w:space="0" w:color="FFFFFF"/>
            </w:tcBorders>
          </w:tcPr>
          <w:p w14:paraId="4D70472B" w14:textId="78691067"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10. </w:t>
            </w:r>
            <w:proofErr w:type="gramStart"/>
            <w:r w:rsidRPr="004A2CF0">
              <w:rPr>
                <w:rFonts w:asciiTheme="minorHAnsi" w:hAnsiTheme="minorHAnsi" w:cstheme="minorHAnsi"/>
                <w:sz w:val="22"/>
                <w:szCs w:val="22"/>
              </w:rPr>
              <w:t>On the whole</w:t>
            </w:r>
            <w:proofErr w:type="gramEnd"/>
            <w:r w:rsidRPr="004A2CF0">
              <w:rPr>
                <w:rFonts w:asciiTheme="minorHAnsi" w:hAnsiTheme="minorHAnsi" w:cstheme="minorHAnsi"/>
                <w:sz w:val="22"/>
                <w:szCs w:val="22"/>
              </w:rPr>
              <w:t xml:space="preserve">, I would say I meet more interesting people than most </w:t>
            </w:r>
          </w:p>
        </w:tc>
        <w:tc>
          <w:tcPr>
            <w:tcW w:w="1791" w:type="dxa"/>
            <w:tcBorders>
              <w:left w:val="single" w:sz="4" w:space="0" w:color="FFFFFF"/>
              <w:right w:val="single" w:sz="4" w:space="0" w:color="FFFFFF"/>
            </w:tcBorders>
          </w:tcPr>
          <w:p w14:paraId="676709F2" w14:textId="1B410E7F"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-0.04</w:t>
            </w:r>
          </w:p>
        </w:tc>
        <w:tc>
          <w:tcPr>
            <w:tcW w:w="1841" w:type="dxa"/>
            <w:gridSpan w:val="2"/>
            <w:tcBorders>
              <w:left w:val="single" w:sz="4" w:space="0" w:color="FFFFFF"/>
              <w:right w:val="single" w:sz="4" w:space="0" w:color="FFFFFF"/>
            </w:tcBorders>
          </w:tcPr>
          <w:p w14:paraId="76F57422"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0.60</w:t>
            </w:r>
          </w:p>
        </w:tc>
        <w:tc>
          <w:tcPr>
            <w:tcW w:w="1842" w:type="dxa"/>
            <w:gridSpan w:val="2"/>
            <w:tcBorders>
              <w:left w:val="single" w:sz="4" w:space="0" w:color="FFFFFF"/>
              <w:right w:val="single" w:sz="4" w:space="0" w:color="FFFFFF"/>
            </w:tcBorders>
          </w:tcPr>
          <w:p w14:paraId="79C14984" w14:textId="4DC10A9F" w:rsidR="005B5CCD" w:rsidRPr="004A2CF0" w:rsidRDefault="006D20D6"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0.36</w:t>
            </w:r>
          </w:p>
        </w:tc>
      </w:tr>
      <w:tr w:rsidR="005B5CCD" w:rsidRPr="004A2CF0" w14:paraId="76816061" w14:textId="153C94DD" w:rsidTr="003E4DB5">
        <w:tc>
          <w:tcPr>
            <w:tcW w:w="4848" w:type="dxa"/>
            <w:tcBorders>
              <w:left w:val="single" w:sz="4" w:space="0" w:color="FFFFFF"/>
              <w:right w:val="single" w:sz="4" w:space="0" w:color="FFFFFF"/>
            </w:tcBorders>
          </w:tcPr>
          <w:p w14:paraId="49368A31" w14:textId="275AF201"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11. When asked to try something new, I usually say ‘yes’. </w:t>
            </w:r>
          </w:p>
        </w:tc>
        <w:tc>
          <w:tcPr>
            <w:tcW w:w="1810" w:type="dxa"/>
            <w:gridSpan w:val="2"/>
            <w:tcBorders>
              <w:left w:val="single" w:sz="4" w:space="0" w:color="FFFFFF"/>
              <w:right w:val="single" w:sz="4" w:space="0" w:color="FFFFFF"/>
            </w:tcBorders>
          </w:tcPr>
          <w:p w14:paraId="4C606027" w14:textId="289531CF"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-0.01</w:t>
            </w:r>
          </w:p>
        </w:tc>
        <w:tc>
          <w:tcPr>
            <w:tcW w:w="1842" w:type="dxa"/>
            <w:gridSpan w:val="2"/>
            <w:tcBorders>
              <w:left w:val="single" w:sz="4" w:space="0" w:color="FFFFFF"/>
              <w:right w:val="single" w:sz="4" w:space="0" w:color="FFFFFF"/>
            </w:tcBorders>
          </w:tcPr>
          <w:p w14:paraId="285596A8"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0.54</w:t>
            </w:r>
          </w:p>
        </w:tc>
        <w:tc>
          <w:tcPr>
            <w:tcW w:w="1842" w:type="dxa"/>
            <w:gridSpan w:val="2"/>
            <w:tcBorders>
              <w:left w:val="single" w:sz="4" w:space="0" w:color="FFFFFF"/>
              <w:right w:val="single" w:sz="4" w:space="0" w:color="FFFFFF"/>
            </w:tcBorders>
          </w:tcPr>
          <w:p w14:paraId="50278C78" w14:textId="5B99FAD2" w:rsidR="005B5CCD" w:rsidRPr="004A2CF0" w:rsidRDefault="006D20D6"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0.30</w:t>
            </w:r>
          </w:p>
        </w:tc>
      </w:tr>
      <w:tr w:rsidR="005B5CCD" w:rsidRPr="004A2CF0" w14:paraId="423436F2" w14:textId="4EB5A744" w:rsidTr="003E4DB5">
        <w:tc>
          <w:tcPr>
            <w:tcW w:w="4848" w:type="dxa"/>
            <w:tcBorders>
              <w:left w:val="single" w:sz="4" w:space="0" w:color="FFFFFF"/>
              <w:right w:val="single" w:sz="4" w:space="0" w:color="FFFFFF"/>
            </w:tcBorders>
          </w:tcPr>
          <w:p w14:paraId="5C5B4FAA" w14:textId="56976CB6"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12. I have </w:t>
            </w:r>
            <w:proofErr w:type="gramStart"/>
            <w:r w:rsidRPr="004A2CF0">
              <w:rPr>
                <w:rFonts w:asciiTheme="minorHAnsi" w:hAnsiTheme="minorHAnsi" w:cstheme="minorHAnsi"/>
                <w:sz w:val="22"/>
                <w:szCs w:val="22"/>
              </w:rPr>
              <w:t>a lot of</w:t>
            </w:r>
            <w:proofErr w:type="gramEnd"/>
            <w:r w:rsidRPr="004A2CF0">
              <w:rPr>
                <w:rFonts w:asciiTheme="minorHAnsi" w:hAnsiTheme="minorHAnsi" w:cstheme="minorHAnsi"/>
                <w:sz w:val="22"/>
                <w:szCs w:val="22"/>
              </w:rPr>
              <w:t xml:space="preserve"> random stories about my life. </w:t>
            </w:r>
          </w:p>
        </w:tc>
        <w:tc>
          <w:tcPr>
            <w:tcW w:w="1810" w:type="dxa"/>
            <w:gridSpan w:val="2"/>
            <w:tcBorders>
              <w:left w:val="single" w:sz="4" w:space="0" w:color="FFFFFF"/>
              <w:right w:val="single" w:sz="4" w:space="0" w:color="FFFFFF"/>
            </w:tcBorders>
          </w:tcPr>
          <w:p w14:paraId="360C1249" w14:textId="25CE6735" w:rsidR="005B5CCD" w:rsidRPr="004A2CF0" w:rsidRDefault="005B5CCD"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0.03</w:t>
            </w:r>
          </w:p>
        </w:tc>
        <w:tc>
          <w:tcPr>
            <w:tcW w:w="1842" w:type="dxa"/>
            <w:gridSpan w:val="2"/>
            <w:tcBorders>
              <w:left w:val="single" w:sz="4" w:space="0" w:color="FFFFFF"/>
              <w:right w:val="single" w:sz="4" w:space="0" w:color="FFFFFF"/>
            </w:tcBorders>
          </w:tcPr>
          <w:p w14:paraId="08265915" w14:textId="77777777" w:rsidR="005B5CCD" w:rsidRPr="004A2CF0" w:rsidRDefault="005B5CCD" w:rsidP="00AC572E">
            <w:pPr>
              <w:spacing w:line="480" w:lineRule="auto"/>
              <w:rPr>
                <w:rFonts w:asciiTheme="minorHAnsi" w:hAnsiTheme="minorHAnsi" w:cstheme="minorHAnsi"/>
                <w:b/>
                <w:bCs/>
                <w:sz w:val="22"/>
                <w:szCs w:val="22"/>
              </w:rPr>
            </w:pPr>
            <w:r w:rsidRPr="004A2CF0">
              <w:rPr>
                <w:rFonts w:asciiTheme="minorHAnsi" w:hAnsiTheme="minorHAnsi" w:cstheme="minorHAnsi"/>
                <w:b/>
                <w:bCs/>
                <w:sz w:val="22"/>
                <w:szCs w:val="22"/>
              </w:rPr>
              <w:t>0.59</w:t>
            </w:r>
          </w:p>
        </w:tc>
        <w:tc>
          <w:tcPr>
            <w:tcW w:w="1842" w:type="dxa"/>
            <w:gridSpan w:val="2"/>
            <w:tcBorders>
              <w:left w:val="single" w:sz="4" w:space="0" w:color="FFFFFF"/>
              <w:right w:val="single" w:sz="4" w:space="0" w:color="FFFFFF"/>
            </w:tcBorders>
          </w:tcPr>
          <w:p w14:paraId="29DEB625" w14:textId="29AE66E6" w:rsidR="005B5CCD" w:rsidRPr="004A2CF0" w:rsidRDefault="00A12251" w:rsidP="00AC572E">
            <w:pPr>
              <w:spacing w:line="480" w:lineRule="auto"/>
              <w:rPr>
                <w:rFonts w:asciiTheme="minorHAnsi" w:hAnsiTheme="minorHAnsi" w:cstheme="minorHAnsi"/>
                <w:sz w:val="22"/>
                <w:szCs w:val="22"/>
              </w:rPr>
            </w:pPr>
            <w:r w:rsidRPr="004A2CF0">
              <w:rPr>
                <w:rFonts w:asciiTheme="minorHAnsi" w:hAnsiTheme="minorHAnsi" w:cstheme="minorHAnsi"/>
                <w:sz w:val="22"/>
                <w:szCs w:val="22"/>
              </w:rPr>
              <w:t>0.35</w:t>
            </w:r>
          </w:p>
        </w:tc>
      </w:tr>
    </w:tbl>
    <w:p w14:paraId="5F1C3801" w14:textId="15F1BA99" w:rsidR="006C0840" w:rsidRPr="004A2CF0" w:rsidRDefault="00B10F98" w:rsidP="007B1873">
      <w:pPr>
        <w:spacing w:line="480" w:lineRule="auto"/>
        <w:rPr>
          <w:rFonts w:asciiTheme="minorHAnsi" w:hAnsiTheme="minorHAnsi" w:cstheme="minorHAnsi"/>
          <w:sz w:val="22"/>
          <w:szCs w:val="22"/>
        </w:rPr>
      </w:pPr>
      <w:r w:rsidRPr="004A2CF0">
        <w:rPr>
          <w:rFonts w:asciiTheme="minorHAnsi" w:hAnsiTheme="minorHAnsi" w:cstheme="minorHAnsi"/>
          <w:i/>
          <w:iCs/>
          <w:sz w:val="22"/>
          <w:szCs w:val="22"/>
        </w:rPr>
        <w:t xml:space="preserve">Note. </w:t>
      </w:r>
      <w:r w:rsidRPr="004A2CF0">
        <w:rPr>
          <w:rFonts w:asciiTheme="minorHAnsi" w:hAnsiTheme="minorHAnsi" w:cstheme="minorHAnsi"/>
          <w:sz w:val="22"/>
          <w:szCs w:val="22"/>
        </w:rPr>
        <w:t>Values in bold are the items that load onto their respective factors.</w:t>
      </w:r>
      <w:r w:rsidR="005B5CCD" w:rsidRPr="004A2CF0">
        <w:rPr>
          <w:rFonts w:asciiTheme="minorHAnsi" w:hAnsiTheme="minorHAnsi" w:cstheme="minorHAnsi"/>
          <w:sz w:val="22"/>
          <w:szCs w:val="22"/>
        </w:rPr>
        <w:t xml:space="preserve"> * “(R)” </w:t>
      </w:r>
      <w:proofErr w:type="gramStart"/>
      <w:r w:rsidR="005B5CCD" w:rsidRPr="004A2CF0">
        <w:rPr>
          <w:rFonts w:asciiTheme="minorHAnsi" w:hAnsiTheme="minorHAnsi" w:cstheme="minorHAnsi"/>
          <w:sz w:val="22"/>
          <w:szCs w:val="22"/>
        </w:rPr>
        <w:t>indicates</w:t>
      </w:r>
      <w:proofErr w:type="gramEnd"/>
      <w:r w:rsidR="005B5CCD" w:rsidRPr="004A2CF0">
        <w:rPr>
          <w:rFonts w:asciiTheme="minorHAnsi" w:hAnsiTheme="minorHAnsi" w:cstheme="minorHAnsi"/>
          <w:sz w:val="22"/>
          <w:szCs w:val="22"/>
        </w:rPr>
        <w:t xml:space="preserve"> a reverse-coded item. </w:t>
      </w:r>
    </w:p>
    <w:p w14:paraId="13D353CF" w14:textId="3CFE3D60" w:rsidR="006C0840" w:rsidRPr="004A2CF0" w:rsidRDefault="006C0840" w:rsidP="007B1873">
      <w:pPr>
        <w:widowControl w:val="0"/>
        <w:autoSpaceDE w:val="0"/>
        <w:autoSpaceDN w:val="0"/>
        <w:adjustRightInd w:val="0"/>
        <w:spacing w:line="480" w:lineRule="auto"/>
        <w:rPr>
          <w:rFonts w:asciiTheme="minorHAnsi" w:hAnsiTheme="minorHAnsi" w:cstheme="minorHAnsi"/>
          <w:b/>
          <w:bCs/>
          <w:sz w:val="22"/>
          <w:szCs w:val="22"/>
          <w:lang w:val="en-US"/>
        </w:rPr>
      </w:pPr>
      <w:r w:rsidRPr="004A2CF0">
        <w:rPr>
          <w:rFonts w:asciiTheme="minorHAnsi" w:hAnsiTheme="minorHAnsi" w:cstheme="minorHAnsi"/>
          <w:b/>
          <w:bCs/>
          <w:sz w:val="22"/>
          <w:szCs w:val="22"/>
          <w:lang w:val="en-US"/>
        </w:rPr>
        <w:t>Table 2</w:t>
      </w:r>
    </w:p>
    <w:p w14:paraId="798BC184" w14:textId="5525AB23" w:rsidR="006C0840" w:rsidRPr="004A2CF0" w:rsidRDefault="006C0840" w:rsidP="007B1873">
      <w:pPr>
        <w:widowControl w:val="0"/>
        <w:autoSpaceDE w:val="0"/>
        <w:autoSpaceDN w:val="0"/>
        <w:adjustRightInd w:val="0"/>
        <w:spacing w:line="480" w:lineRule="auto"/>
        <w:rPr>
          <w:rFonts w:asciiTheme="minorHAnsi" w:hAnsiTheme="minorHAnsi" w:cstheme="minorHAnsi"/>
          <w:i/>
          <w:iCs/>
          <w:sz w:val="22"/>
          <w:szCs w:val="22"/>
          <w:lang w:val="en-US"/>
        </w:rPr>
      </w:pPr>
      <w:r w:rsidRPr="004A2CF0">
        <w:rPr>
          <w:rFonts w:asciiTheme="minorHAnsi" w:hAnsiTheme="minorHAnsi" w:cstheme="minorHAnsi"/>
          <w:i/>
          <w:iCs/>
          <w:sz w:val="22"/>
          <w:szCs w:val="22"/>
          <w:lang w:val="en-US"/>
        </w:rPr>
        <w:t xml:space="preserve">Regression </w:t>
      </w:r>
      <w:r w:rsidR="001C00C9" w:rsidRPr="004A2CF0">
        <w:rPr>
          <w:rFonts w:asciiTheme="minorHAnsi" w:hAnsiTheme="minorHAnsi" w:cstheme="minorHAnsi"/>
          <w:i/>
          <w:iCs/>
          <w:sz w:val="22"/>
          <w:szCs w:val="22"/>
          <w:lang w:val="en-US"/>
        </w:rPr>
        <w:t>R</w:t>
      </w:r>
      <w:r w:rsidRPr="004A2CF0">
        <w:rPr>
          <w:rFonts w:asciiTheme="minorHAnsi" w:hAnsiTheme="minorHAnsi" w:cstheme="minorHAnsi"/>
          <w:i/>
          <w:iCs/>
          <w:sz w:val="22"/>
          <w:szCs w:val="22"/>
          <w:lang w:val="en-US"/>
        </w:rPr>
        <w:t xml:space="preserve">esults </w:t>
      </w:r>
      <w:r w:rsidR="001C00C9" w:rsidRPr="004A2CF0">
        <w:rPr>
          <w:rFonts w:asciiTheme="minorHAnsi" w:hAnsiTheme="minorHAnsi" w:cstheme="minorHAnsi"/>
          <w:i/>
          <w:iCs/>
          <w:sz w:val="22"/>
          <w:szCs w:val="22"/>
          <w:lang w:val="en-US"/>
        </w:rPr>
        <w:t>U</w:t>
      </w:r>
      <w:r w:rsidRPr="004A2CF0">
        <w:rPr>
          <w:rFonts w:asciiTheme="minorHAnsi" w:hAnsiTheme="minorHAnsi" w:cstheme="minorHAnsi"/>
          <w:i/>
          <w:iCs/>
          <w:sz w:val="22"/>
          <w:szCs w:val="22"/>
          <w:lang w:val="en-US"/>
        </w:rPr>
        <w:t xml:space="preserve">sing </w:t>
      </w:r>
      <w:proofErr w:type="spellStart"/>
      <w:r w:rsidRPr="004A2CF0">
        <w:rPr>
          <w:rFonts w:asciiTheme="minorHAnsi" w:hAnsiTheme="minorHAnsi" w:cstheme="minorHAnsi"/>
          <w:i/>
          <w:iCs/>
          <w:sz w:val="22"/>
          <w:szCs w:val="22"/>
          <w:lang w:val="en-US"/>
        </w:rPr>
        <w:t>openness_weird_experiences</w:t>
      </w:r>
      <w:proofErr w:type="spellEnd"/>
      <w:r w:rsidRPr="004A2CF0">
        <w:rPr>
          <w:rFonts w:asciiTheme="minorHAnsi" w:hAnsiTheme="minorHAnsi" w:cstheme="minorHAnsi"/>
          <w:i/>
          <w:iCs/>
          <w:sz w:val="22"/>
          <w:szCs w:val="22"/>
          <w:lang w:val="en-US"/>
        </w:rPr>
        <w:t xml:space="preserve"> as the </w:t>
      </w:r>
      <w:r w:rsidR="001C00C9" w:rsidRPr="004A2CF0">
        <w:rPr>
          <w:rFonts w:asciiTheme="minorHAnsi" w:hAnsiTheme="minorHAnsi" w:cstheme="minorHAnsi"/>
          <w:i/>
          <w:iCs/>
          <w:sz w:val="22"/>
          <w:szCs w:val="22"/>
          <w:lang w:val="en-US"/>
        </w:rPr>
        <w:t>C</w:t>
      </w:r>
      <w:r w:rsidRPr="004A2CF0">
        <w:rPr>
          <w:rFonts w:asciiTheme="minorHAnsi" w:hAnsiTheme="minorHAnsi" w:cstheme="minorHAnsi"/>
          <w:i/>
          <w:iCs/>
          <w:sz w:val="22"/>
          <w:szCs w:val="22"/>
          <w:lang w:val="en-US"/>
        </w:rPr>
        <w:t>riterion</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6C0840" w:rsidRPr="004A2CF0" w14:paraId="487EDB8A" w14:textId="77777777" w:rsidTr="002A735A">
        <w:tc>
          <w:tcPr>
            <w:tcW w:w="1368" w:type="dxa"/>
            <w:tcBorders>
              <w:top w:val="single" w:sz="6" w:space="0" w:color="auto"/>
              <w:left w:val="nil"/>
              <w:bottom w:val="nil"/>
              <w:right w:val="nil"/>
            </w:tcBorders>
            <w:vAlign w:val="center"/>
          </w:tcPr>
          <w:p w14:paraId="018BE4B6"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Predictor</w:t>
            </w:r>
          </w:p>
        </w:tc>
        <w:tc>
          <w:tcPr>
            <w:tcW w:w="1368" w:type="dxa"/>
            <w:tcBorders>
              <w:top w:val="single" w:sz="6" w:space="0" w:color="auto"/>
              <w:left w:val="nil"/>
              <w:bottom w:val="nil"/>
              <w:right w:val="nil"/>
            </w:tcBorders>
            <w:vAlign w:val="center"/>
          </w:tcPr>
          <w:p w14:paraId="6ED1C20D"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tc>
        <w:tc>
          <w:tcPr>
            <w:tcW w:w="1846" w:type="dxa"/>
            <w:tcBorders>
              <w:top w:val="single" w:sz="6" w:space="0" w:color="auto"/>
              <w:left w:val="nil"/>
              <w:bottom w:val="nil"/>
              <w:right w:val="nil"/>
            </w:tcBorders>
            <w:vAlign w:val="center"/>
          </w:tcPr>
          <w:p w14:paraId="000E65D0"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p w14:paraId="43648998"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02FF6C6F"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1BEF81C5"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tc>
        <w:tc>
          <w:tcPr>
            <w:tcW w:w="1368" w:type="dxa"/>
            <w:tcBorders>
              <w:top w:val="single" w:sz="6" w:space="0" w:color="auto"/>
              <w:left w:val="nil"/>
              <w:bottom w:val="nil"/>
              <w:right w:val="nil"/>
            </w:tcBorders>
            <w:vAlign w:val="center"/>
          </w:tcPr>
          <w:p w14:paraId="4E5212D2"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p w14:paraId="3DA8F23B"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1561A983"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5EB0C587"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tc>
        <w:tc>
          <w:tcPr>
            <w:tcW w:w="1368" w:type="dxa"/>
            <w:tcBorders>
              <w:top w:val="single" w:sz="6" w:space="0" w:color="auto"/>
              <w:left w:val="nil"/>
              <w:bottom w:val="nil"/>
              <w:right w:val="nil"/>
            </w:tcBorders>
            <w:vAlign w:val="center"/>
          </w:tcPr>
          <w:p w14:paraId="3E96BC10"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p w14:paraId="37B97A7E"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619D14F4"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6239C508"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p>
        </w:tc>
        <w:tc>
          <w:tcPr>
            <w:tcW w:w="1779" w:type="dxa"/>
            <w:tcBorders>
              <w:top w:val="single" w:sz="6" w:space="0" w:color="auto"/>
              <w:left w:val="nil"/>
              <w:bottom w:val="nil"/>
              <w:right w:val="nil"/>
            </w:tcBorders>
            <w:vAlign w:val="center"/>
          </w:tcPr>
          <w:p w14:paraId="5D48AF6D" w14:textId="77777777" w:rsidR="006C0840" w:rsidRPr="004A2CF0" w:rsidRDefault="006C0840"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Fit</w:t>
            </w:r>
          </w:p>
        </w:tc>
      </w:tr>
      <w:tr w:rsidR="006C0840" w:rsidRPr="004A2CF0" w14:paraId="2E670215" w14:textId="77777777" w:rsidTr="002A735A">
        <w:tc>
          <w:tcPr>
            <w:tcW w:w="1368" w:type="dxa"/>
            <w:tcBorders>
              <w:top w:val="single" w:sz="6" w:space="0" w:color="auto"/>
              <w:left w:val="nil"/>
              <w:bottom w:val="nil"/>
              <w:right w:val="nil"/>
            </w:tcBorders>
            <w:vAlign w:val="center"/>
          </w:tcPr>
          <w:p w14:paraId="45B90909"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(Intercept)</w:t>
            </w:r>
          </w:p>
        </w:tc>
        <w:tc>
          <w:tcPr>
            <w:tcW w:w="1368" w:type="dxa"/>
            <w:tcBorders>
              <w:top w:val="single" w:sz="6" w:space="0" w:color="auto"/>
              <w:left w:val="nil"/>
              <w:bottom w:val="nil"/>
              <w:right w:val="nil"/>
            </w:tcBorders>
            <w:vAlign w:val="center"/>
          </w:tcPr>
          <w:p w14:paraId="669C782E" w14:textId="77777777" w:rsidR="006C0840" w:rsidRPr="004A2CF0" w:rsidRDefault="006C0840"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3.79**</w:t>
            </w:r>
          </w:p>
        </w:tc>
        <w:tc>
          <w:tcPr>
            <w:tcW w:w="1846" w:type="dxa"/>
            <w:tcBorders>
              <w:top w:val="single" w:sz="6" w:space="0" w:color="auto"/>
              <w:left w:val="nil"/>
              <w:bottom w:val="nil"/>
              <w:right w:val="nil"/>
            </w:tcBorders>
            <w:vAlign w:val="center"/>
          </w:tcPr>
          <w:p w14:paraId="1BBB7BB8" w14:textId="77777777" w:rsidR="006C0840" w:rsidRPr="004A2CF0" w:rsidRDefault="006C0840"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[3.66, 3.93]</w:t>
            </w:r>
          </w:p>
        </w:tc>
        <w:tc>
          <w:tcPr>
            <w:tcW w:w="864" w:type="dxa"/>
            <w:tcBorders>
              <w:top w:val="single" w:sz="6" w:space="0" w:color="auto"/>
              <w:left w:val="nil"/>
              <w:bottom w:val="nil"/>
              <w:right w:val="nil"/>
            </w:tcBorders>
            <w:vAlign w:val="center"/>
          </w:tcPr>
          <w:p w14:paraId="0285F0C1"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6771C459"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128678EE"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4BDA10D6"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07C4BB6F"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single" w:sz="6" w:space="0" w:color="auto"/>
              <w:left w:val="nil"/>
              <w:bottom w:val="nil"/>
              <w:right w:val="nil"/>
            </w:tcBorders>
            <w:vAlign w:val="center"/>
          </w:tcPr>
          <w:p w14:paraId="21575510" w14:textId="77777777" w:rsidR="006C0840" w:rsidRPr="004A2CF0" w:rsidRDefault="006C0840"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6C0840" w:rsidRPr="004A2CF0" w14:paraId="0BDC48DB" w14:textId="77777777" w:rsidTr="002A735A">
        <w:tc>
          <w:tcPr>
            <w:tcW w:w="1368" w:type="dxa"/>
            <w:tcBorders>
              <w:top w:val="nil"/>
              <w:left w:val="nil"/>
              <w:bottom w:val="nil"/>
              <w:right w:val="nil"/>
            </w:tcBorders>
            <w:vAlign w:val="center"/>
          </w:tcPr>
          <w:p w14:paraId="40C7AD1B"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Openness</w:t>
            </w:r>
          </w:p>
        </w:tc>
        <w:tc>
          <w:tcPr>
            <w:tcW w:w="1368" w:type="dxa"/>
            <w:tcBorders>
              <w:top w:val="nil"/>
              <w:left w:val="nil"/>
              <w:bottom w:val="nil"/>
              <w:right w:val="nil"/>
            </w:tcBorders>
            <w:vAlign w:val="center"/>
          </w:tcPr>
          <w:p w14:paraId="4748B79B" w14:textId="77777777" w:rsidR="006C0840" w:rsidRPr="004A2CF0" w:rsidRDefault="006C0840"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0.31**</w:t>
            </w:r>
          </w:p>
        </w:tc>
        <w:tc>
          <w:tcPr>
            <w:tcW w:w="1846" w:type="dxa"/>
            <w:tcBorders>
              <w:top w:val="nil"/>
              <w:left w:val="nil"/>
              <w:bottom w:val="nil"/>
              <w:right w:val="nil"/>
            </w:tcBorders>
            <w:vAlign w:val="center"/>
          </w:tcPr>
          <w:p w14:paraId="4BB88422" w14:textId="77777777" w:rsidR="006C0840" w:rsidRPr="004A2CF0" w:rsidRDefault="006C0840"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[0.28, 0.33]</w:t>
            </w:r>
          </w:p>
        </w:tc>
        <w:tc>
          <w:tcPr>
            <w:tcW w:w="864" w:type="dxa"/>
            <w:tcBorders>
              <w:top w:val="nil"/>
              <w:left w:val="nil"/>
              <w:bottom w:val="nil"/>
              <w:right w:val="nil"/>
            </w:tcBorders>
            <w:vAlign w:val="center"/>
          </w:tcPr>
          <w:p w14:paraId="00B1E97E"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0.48</w:t>
            </w:r>
          </w:p>
        </w:tc>
        <w:tc>
          <w:tcPr>
            <w:tcW w:w="1368" w:type="dxa"/>
            <w:tcBorders>
              <w:top w:val="nil"/>
              <w:left w:val="nil"/>
              <w:bottom w:val="nil"/>
              <w:right w:val="nil"/>
            </w:tcBorders>
            <w:vAlign w:val="center"/>
          </w:tcPr>
          <w:p w14:paraId="445731C8"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[0.44, 0.52]</w:t>
            </w:r>
          </w:p>
        </w:tc>
        <w:tc>
          <w:tcPr>
            <w:tcW w:w="864" w:type="dxa"/>
            <w:tcBorders>
              <w:top w:val="nil"/>
              <w:left w:val="nil"/>
              <w:bottom w:val="nil"/>
              <w:right w:val="nil"/>
            </w:tcBorders>
            <w:vAlign w:val="center"/>
          </w:tcPr>
          <w:p w14:paraId="601DA989"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.23</w:t>
            </w:r>
          </w:p>
        </w:tc>
        <w:tc>
          <w:tcPr>
            <w:tcW w:w="1368" w:type="dxa"/>
            <w:tcBorders>
              <w:top w:val="nil"/>
              <w:left w:val="nil"/>
              <w:bottom w:val="nil"/>
              <w:right w:val="nil"/>
            </w:tcBorders>
            <w:vAlign w:val="center"/>
          </w:tcPr>
          <w:p w14:paraId="6CFDD6F1"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[.20, .27]</w:t>
            </w:r>
          </w:p>
        </w:tc>
        <w:tc>
          <w:tcPr>
            <w:tcW w:w="864" w:type="dxa"/>
            <w:tcBorders>
              <w:top w:val="nil"/>
              <w:left w:val="nil"/>
              <w:bottom w:val="nil"/>
              <w:right w:val="nil"/>
            </w:tcBorders>
            <w:vAlign w:val="center"/>
          </w:tcPr>
          <w:p w14:paraId="612BC426"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.48**</w:t>
            </w:r>
          </w:p>
        </w:tc>
        <w:tc>
          <w:tcPr>
            <w:tcW w:w="1779" w:type="dxa"/>
            <w:tcBorders>
              <w:top w:val="nil"/>
              <w:left w:val="nil"/>
              <w:bottom w:val="nil"/>
              <w:right w:val="nil"/>
            </w:tcBorders>
            <w:vAlign w:val="center"/>
          </w:tcPr>
          <w:p w14:paraId="6710D585" w14:textId="77777777" w:rsidR="006C0840" w:rsidRPr="004A2CF0" w:rsidRDefault="006C0840"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6C0840" w:rsidRPr="004A2CF0" w14:paraId="029935D8" w14:textId="77777777" w:rsidTr="002A735A">
        <w:tc>
          <w:tcPr>
            <w:tcW w:w="1368" w:type="dxa"/>
            <w:tcBorders>
              <w:top w:val="nil"/>
              <w:left w:val="nil"/>
              <w:bottom w:val="nil"/>
              <w:right w:val="nil"/>
            </w:tcBorders>
            <w:vAlign w:val="center"/>
          </w:tcPr>
          <w:p w14:paraId="1CE39E80"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63445D07" w14:textId="77777777" w:rsidR="006C0840" w:rsidRPr="004A2CF0" w:rsidRDefault="006C0840"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50B1CF27" w14:textId="77777777" w:rsidR="006C0840" w:rsidRPr="004A2CF0" w:rsidRDefault="006C0840"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5064DD70"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488FFC76"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56D50E7C"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4699A029"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0EA21B11"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7BF50A4D" w14:textId="77777777" w:rsidR="006C0840" w:rsidRPr="004A2CF0" w:rsidRDefault="006C0840"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r w:rsidRPr="004A2CF0">
              <w:rPr>
                <w:rFonts w:asciiTheme="minorHAnsi" w:hAnsiTheme="minorHAnsi" w:cstheme="minorHAnsi"/>
                <w:i/>
                <w:iCs/>
                <w:sz w:val="22"/>
                <w:szCs w:val="22"/>
                <w:vertAlign w:val="superscript"/>
                <w:lang w:val="en-US"/>
              </w:rPr>
              <w:t xml:space="preserve">2 </w:t>
            </w:r>
            <w:r w:rsidRPr="004A2CF0">
              <w:rPr>
                <w:rFonts w:asciiTheme="minorHAnsi" w:hAnsiTheme="minorHAnsi" w:cstheme="minorHAnsi"/>
                <w:sz w:val="22"/>
                <w:szCs w:val="22"/>
                <w:lang w:val="en-US"/>
              </w:rPr>
              <w:t xml:space="preserve">  = .230**</w:t>
            </w:r>
          </w:p>
        </w:tc>
      </w:tr>
      <w:tr w:rsidR="006C0840" w:rsidRPr="004A2CF0" w14:paraId="0015A9B0" w14:textId="77777777" w:rsidTr="002A735A">
        <w:tc>
          <w:tcPr>
            <w:tcW w:w="1368" w:type="dxa"/>
            <w:tcBorders>
              <w:top w:val="nil"/>
              <w:left w:val="nil"/>
              <w:bottom w:val="nil"/>
              <w:right w:val="nil"/>
            </w:tcBorders>
            <w:vAlign w:val="center"/>
          </w:tcPr>
          <w:p w14:paraId="4AB35B56"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5DC3D11A" w14:textId="77777777" w:rsidR="006C0840" w:rsidRPr="004A2CF0" w:rsidRDefault="006C0840"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3C39C1A4" w14:textId="77777777" w:rsidR="006C0840" w:rsidRPr="004A2CF0" w:rsidRDefault="006C0840"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0EC67956"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6F299A07"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2A06EAD1"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666B1988"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35BF6CCB"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0BBD814A" w14:textId="77777777" w:rsidR="006C0840" w:rsidRPr="004A2CF0" w:rsidRDefault="006C0840"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95% </w:t>
            </w:r>
            <w:proofErr w:type="gramStart"/>
            <w:r w:rsidRPr="004A2CF0">
              <w:rPr>
                <w:rFonts w:asciiTheme="minorHAnsi" w:hAnsiTheme="minorHAnsi" w:cstheme="minorHAnsi"/>
                <w:sz w:val="22"/>
                <w:szCs w:val="22"/>
                <w:lang w:val="en-US"/>
              </w:rPr>
              <w:t>CI[</w:t>
            </w:r>
            <w:proofErr w:type="gramEnd"/>
            <w:r w:rsidRPr="004A2CF0">
              <w:rPr>
                <w:rFonts w:asciiTheme="minorHAnsi" w:hAnsiTheme="minorHAnsi" w:cstheme="minorHAnsi"/>
                <w:sz w:val="22"/>
                <w:szCs w:val="22"/>
                <w:lang w:val="en-US"/>
              </w:rPr>
              <w:t>.20,.27]</w:t>
            </w:r>
          </w:p>
        </w:tc>
      </w:tr>
      <w:tr w:rsidR="006C0840" w:rsidRPr="004A2CF0" w14:paraId="38FED223" w14:textId="77777777" w:rsidTr="002A735A">
        <w:tc>
          <w:tcPr>
            <w:tcW w:w="1368" w:type="dxa"/>
            <w:tcBorders>
              <w:top w:val="nil"/>
              <w:left w:val="nil"/>
              <w:bottom w:val="single" w:sz="6" w:space="0" w:color="auto"/>
              <w:right w:val="nil"/>
            </w:tcBorders>
            <w:vAlign w:val="center"/>
          </w:tcPr>
          <w:p w14:paraId="5A1B6215" w14:textId="77777777" w:rsidR="006C0840" w:rsidRPr="004A2CF0" w:rsidRDefault="006C0840"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678EB2B8" w14:textId="77777777" w:rsidR="006C0840" w:rsidRPr="004A2CF0" w:rsidRDefault="006C0840"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single" w:sz="6" w:space="0" w:color="auto"/>
              <w:right w:val="nil"/>
            </w:tcBorders>
            <w:vAlign w:val="center"/>
          </w:tcPr>
          <w:p w14:paraId="686B2451" w14:textId="77777777" w:rsidR="006C0840" w:rsidRPr="004A2CF0" w:rsidRDefault="006C0840"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715D31B5"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1F48D761"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487B69FF"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419E3999" w14:textId="77777777" w:rsidR="006C0840" w:rsidRPr="004A2CF0" w:rsidRDefault="006C0840"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6E1473E0" w14:textId="77777777" w:rsidR="006C0840" w:rsidRPr="004A2CF0" w:rsidRDefault="006C0840"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single" w:sz="6" w:space="0" w:color="auto"/>
              <w:right w:val="nil"/>
            </w:tcBorders>
            <w:vAlign w:val="center"/>
          </w:tcPr>
          <w:p w14:paraId="21AE5BA7" w14:textId="77777777" w:rsidR="006C0840" w:rsidRPr="004A2CF0" w:rsidRDefault="006C0840"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bl>
    <w:p w14:paraId="27421515" w14:textId="5ADBFE1D" w:rsidR="006C0840" w:rsidRPr="004A2CF0" w:rsidRDefault="006C0840" w:rsidP="007B1873">
      <w:pPr>
        <w:widowControl w:val="0"/>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t>Note.</w:t>
      </w:r>
      <w:r w:rsidRPr="004A2CF0">
        <w:rPr>
          <w:rFonts w:asciiTheme="minorHAnsi" w:hAnsiTheme="minorHAnsi" w:cstheme="minorHAnsi"/>
          <w:sz w:val="22"/>
          <w:szCs w:val="22"/>
          <w:lang w:val="en-US"/>
        </w:rPr>
        <w:t xml:space="preserve"> A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-weight indicates the beta-weight and semi-partial correlation are also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 represents unstandardized regression weights. </w:t>
      </w:r>
      <w:r w:rsidRPr="004A2CF0">
        <w:rPr>
          <w:rFonts w:asciiTheme="minorHAnsi" w:hAnsiTheme="minorHAnsi" w:cstheme="minorHAnsi"/>
          <w:i/>
          <w:iCs/>
          <w:sz w:val="22"/>
          <w:szCs w:val="22"/>
          <w:lang w:val="en-US"/>
        </w:rPr>
        <w:t>beta</w:t>
      </w:r>
      <w:r w:rsidRPr="004A2CF0">
        <w:rPr>
          <w:rFonts w:asciiTheme="minorHAnsi" w:hAnsiTheme="minorHAnsi" w:cstheme="minorHAnsi"/>
          <w:sz w:val="22"/>
          <w:szCs w:val="22"/>
          <w:lang w:val="en-US"/>
        </w:rPr>
        <w:t xml:space="preserve"> indicates the standardized regression weights. </w:t>
      </w: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2</w:t>
      </w:r>
      <w:r w:rsidRPr="004A2CF0">
        <w:rPr>
          <w:rFonts w:asciiTheme="minorHAnsi" w:hAnsiTheme="minorHAnsi" w:cstheme="minorHAnsi"/>
          <w:sz w:val="22"/>
          <w:szCs w:val="22"/>
          <w:lang w:val="en-US"/>
        </w:rPr>
        <w:t xml:space="preserve"> represents the semi-partial correlation squared. </w:t>
      </w:r>
      <w:r w:rsidRPr="004A2CF0">
        <w:rPr>
          <w:rFonts w:asciiTheme="minorHAnsi" w:hAnsiTheme="minorHAnsi" w:cstheme="minorHAnsi"/>
          <w:i/>
          <w:iCs/>
          <w:sz w:val="22"/>
          <w:szCs w:val="22"/>
          <w:lang w:val="en-US"/>
        </w:rPr>
        <w:t>r</w:t>
      </w:r>
      <w:r w:rsidRPr="004A2CF0">
        <w:rPr>
          <w:rFonts w:asciiTheme="minorHAnsi" w:hAnsiTheme="minorHAnsi" w:cstheme="minorHAnsi"/>
          <w:sz w:val="22"/>
          <w:szCs w:val="22"/>
          <w:lang w:val="en-US"/>
        </w:rPr>
        <w:t xml:space="preserve"> represents the zero-order correlation. </w:t>
      </w:r>
      <w:r w:rsidRPr="004A2CF0">
        <w:rPr>
          <w:rFonts w:asciiTheme="minorHAnsi" w:hAnsiTheme="minorHAnsi" w:cstheme="minorHAnsi"/>
          <w:i/>
          <w:iCs/>
          <w:sz w:val="22"/>
          <w:szCs w:val="22"/>
          <w:lang w:val="en-US"/>
        </w:rPr>
        <w:t>LL</w:t>
      </w:r>
      <w:r w:rsidRPr="004A2CF0">
        <w:rPr>
          <w:rFonts w:asciiTheme="minorHAnsi" w:hAnsiTheme="minorHAnsi" w:cstheme="minorHAnsi"/>
          <w:sz w:val="22"/>
          <w:szCs w:val="22"/>
          <w:lang w:val="en-US"/>
        </w:rPr>
        <w:t xml:space="preserve"> and </w:t>
      </w:r>
      <w:r w:rsidRPr="004A2CF0">
        <w:rPr>
          <w:rFonts w:asciiTheme="minorHAnsi" w:hAnsiTheme="minorHAnsi" w:cstheme="minorHAnsi"/>
          <w:i/>
          <w:iCs/>
          <w:sz w:val="22"/>
          <w:szCs w:val="22"/>
          <w:lang w:val="en-US"/>
        </w:rPr>
        <w:t>UL</w:t>
      </w:r>
      <w:r w:rsidRPr="004A2CF0">
        <w:rPr>
          <w:rFonts w:asciiTheme="minorHAnsi" w:hAnsiTheme="minorHAnsi" w:cstheme="minorHAnsi"/>
          <w:sz w:val="22"/>
          <w:szCs w:val="22"/>
          <w:lang w:val="en-US"/>
        </w:rPr>
        <w:t xml:space="preserve"> indicate the lower and upper limits of a confidence interval, respectively.</w:t>
      </w:r>
      <w:r w:rsidRPr="004A2CF0">
        <w:rPr>
          <w:rFonts w:asciiTheme="minorHAnsi" w:hAnsiTheme="minorHAnsi" w:cstheme="minorHAnsi"/>
          <w:sz w:val="22"/>
          <w:szCs w:val="22"/>
          <w:lang w:val="en-US"/>
        </w:rPr>
        <w:br/>
        <w:t xml:space="preserve">*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.05. **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.01.</w:t>
      </w:r>
    </w:p>
    <w:p w14:paraId="17F0C98A" w14:textId="3E2D1396" w:rsidR="001C00C9" w:rsidRPr="004A2CF0" w:rsidRDefault="001C00C9" w:rsidP="007B1873">
      <w:pPr>
        <w:widowControl w:val="0"/>
        <w:autoSpaceDE w:val="0"/>
        <w:autoSpaceDN w:val="0"/>
        <w:adjustRightInd w:val="0"/>
        <w:spacing w:line="480" w:lineRule="auto"/>
        <w:rPr>
          <w:rFonts w:asciiTheme="minorHAnsi" w:hAnsiTheme="minorHAnsi" w:cstheme="minorHAnsi"/>
          <w:b/>
          <w:bCs/>
          <w:sz w:val="22"/>
          <w:szCs w:val="22"/>
          <w:lang w:val="en-US"/>
        </w:rPr>
      </w:pPr>
      <w:r w:rsidRPr="004A2CF0">
        <w:rPr>
          <w:rFonts w:asciiTheme="minorHAnsi" w:hAnsiTheme="minorHAnsi" w:cstheme="minorHAnsi"/>
          <w:b/>
          <w:bCs/>
          <w:sz w:val="22"/>
          <w:szCs w:val="22"/>
          <w:lang w:val="en-US"/>
        </w:rPr>
        <w:t>Table 3</w:t>
      </w:r>
    </w:p>
    <w:p w14:paraId="73A9EE7E" w14:textId="449DA5CB" w:rsidR="001C00C9" w:rsidRPr="00DA31BA" w:rsidRDefault="001C00C9" w:rsidP="007B1873">
      <w:pPr>
        <w:widowControl w:val="0"/>
        <w:autoSpaceDE w:val="0"/>
        <w:autoSpaceDN w:val="0"/>
        <w:adjustRightInd w:val="0"/>
        <w:spacing w:line="480" w:lineRule="auto"/>
        <w:rPr>
          <w:rFonts w:asciiTheme="minorHAnsi" w:hAnsiTheme="minorHAnsi" w:cstheme="minorHAnsi"/>
          <w:i/>
          <w:iCs/>
          <w:sz w:val="22"/>
          <w:szCs w:val="22"/>
          <w:lang w:val="en-US"/>
        </w:rPr>
      </w:pPr>
      <w:r w:rsidRPr="004A2CF0">
        <w:rPr>
          <w:rFonts w:asciiTheme="minorHAnsi" w:hAnsiTheme="minorHAnsi" w:cstheme="minorHAnsi"/>
          <w:i/>
          <w:iCs/>
          <w:sz w:val="22"/>
          <w:szCs w:val="22"/>
          <w:lang w:val="en-US"/>
        </w:rPr>
        <w:t xml:space="preserve">Regression Results Using </w:t>
      </w:r>
      <w:proofErr w:type="spellStart"/>
      <w:r w:rsidRPr="004A2CF0">
        <w:rPr>
          <w:rFonts w:asciiTheme="minorHAnsi" w:hAnsiTheme="minorHAnsi" w:cstheme="minorHAnsi"/>
          <w:i/>
          <w:iCs/>
          <w:sz w:val="22"/>
          <w:szCs w:val="22"/>
          <w:lang w:val="en-US"/>
        </w:rPr>
        <w:t>NumAdventures</w:t>
      </w:r>
      <w:proofErr w:type="spellEnd"/>
      <w:r w:rsidRPr="004A2CF0">
        <w:rPr>
          <w:rFonts w:asciiTheme="minorHAnsi" w:hAnsiTheme="minorHAnsi" w:cstheme="minorHAnsi"/>
          <w:i/>
          <w:iCs/>
          <w:sz w:val="22"/>
          <w:szCs w:val="22"/>
          <w:lang w:val="en-US"/>
        </w:rPr>
        <w:t xml:space="preserve"> as the Criterion</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1C00C9" w:rsidRPr="004A2CF0" w14:paraId="67E7BF26" w14:textId="77777777" w:rsidTr="002A735A">
        <w:tc>
          <w:tcPr>
            <w:tcW w:w="1368" w:type="dxa"/>
            <w:tcBorders>
              <w:top w:val="single" w:sz="6" w:space="0" w:color="auto"/>
              <w:left w:val="nil"/>
              <w:bottom w:val="nil"/>
              <w:right w:val="nil"/>
            </w:tcBorders>
            <w:vAlign w:val="center"/>
          </w:tcPr>
          <w:p w14:paraId="592F5E45"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Predictor</w:t>
            </w:r>
          </w:p>
        </w:tc>
        <w:tc>
          <w:tcPr>
            <w:tcW w:w="1368" w:type="dxa"/>
            <w:tcBorders>
              <w:top w:val="single" w:sz="6" w:space="0" w:color="auto"/>
              <w:left w:val="nil"/>
              <w:bottom w:val="nil"/>
              <w:right w:val="nil"/>
            </w:tcBorders>
            <w:vAlign w:val="center"/>
          </w:tcPr>
          <w:p w14:paraId="094058B5"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tc>
        <w:tc>
          <w:tcPr>
            <w:tcW w:w="1846" w:type="dxa"/>
            <w:tcBorders>
              <w:top w:val="single" w:sz="6" w:space="0" w:color="auto"/>
              <w:left w:val="nil"/>
              <w:bottom w:val="nil"/>
              <w:right w:val="nil"/>
            </w:tcBorders>
            <w:vAlign w:val="center"/>
          </w:tcPr>
          <w:p w14:paraId="0497D0DA"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p w14:paraId="4F33FE68"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18B3B300"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40E6CAF6"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tc>
        <w:tc>
          <w:tcPr>
            <w:tcW w:w="1368" w:type="dxa"/>
            <w:tcBorders>
              <w:top w:val="single" w:sz="6" w:space="0" w:color="auto"/>
              <w:left w:val="nil"/>
              <w:bottom w:val="nil"/>
              <w:right w:val="nil"/>
            </w:tcBorders>
            <w:vAlign w:val="center"/>
          </w:tcPr>
          <w:p w14:paraId="71050F8A"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p w14:paraId="6A32089B"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1C811CAB"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2035975A"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tc>
        <w:tc>
          <w:tcPr>
            <w:tcW w:w="1368" w:type="dxa"/>
            <w:tcBorders>
              <w:top w:val="single" w:sz="6" w:space="0" w:color="auto"/>
              <w:left w:val="nil"/>
              <w:bottom w:val="nil"/>
              <w:right w:val="nil"/>
            </w:tcBorders>
            <w:vAlign w:val="center"/>
          </w:tcPr>
          <w:p w14:paraId="42FC1942"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p w14:paraId="5C61D057"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2F8291DE"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3F22B994"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p>
        </w:tc>
        <w:tc>
          <w:tcPr>
            <w:tcW w:w="1779" w:type="dxa"/>
            <w:tcBorders>
              <w:top w:val="single" w:sz="6" w:space="0" w:color="auto"/>
              <w:left w:val="nil"/>
              <w:bottom w:val="nil"/>
              <w:right w:val="nil"/>
            </w:tcBorders>
            <w:vAlign w:val="center"/>
          </w:tcPr>
          <w:p w14:paraId="32364AFE" w14:textId="77777777" w:rsidR="001C00C9" w:rsidRPr="004A2CF0" w:rsidRDefault="001C00C9"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Fit</w:t>
            </w:r>
          </w:p>
        </w:tc>
      </w:tr>
      <w:tr w:rsidR="001C00C9" w:rsidRPr="004A2CF0" w14:paraId="6FFA63AA" w14:textId="77777777" w:rsidTr="002A735A">
        <w:tc>
          <w:tcPr>
            <w:tcW w:w="1368" w:type="dxa"/>
            <w:tcBorders>
              <w:top w:val="single" w:sz="6" w:space="0" w:color="auto"/>
              <w:left w:val="nil"/>
              <w:bottom w:val="nil"/>
              <w:right w:val="nil"/>
            </w:tcBorders>
            <w:vAlign w:val="center"/>
          </w:tcPr>
          <w:p w14:paraId="409CFC95"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(Intercept)</w:t>
            </w:r>
          </w:p>
        </w:tc>
        <w:tc>
          <w:tcPr>
            <w:tcW w:w="1368" w:type="dxa"/>
            <w:tcBorders>
              <w:top w:val="single" w:sz="6" w:space="0" w:color="auto"/>
              <w:left w:val="nil"/>
              <w:bottom w:val="nil"/>
              <w:right w:val="nil"/>
            </w:tcBorders>
            <w:vAlign w:val="center"/>
          </w:tcPr>
          <w:p w14:paraId="6192A98F" w14:textId="77777777" w:rsidR="001C00C9" w:rsidRPr="004A2CF0" w:rsidRDefault="001C00C9"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3.16**</w:t>
            </w:r>
          </w:p>
        </w:tc>
        <w:tc>
          <w:tcPr>
            <w:tcW w:w="1846" w:type="dxa"/>
            <w:tcBorders>
              <w:top w:val="single" w:sz="6" w:space="0" w:color="auto"/>
              <w:left w:val="nil"/>
              <w:bottom w:val="nil"/>
              <w:right w:val="nil"/>
            </w:tcBorders>
            <w:vAlign w:val="center"/>
          </w:tcPr>
          <w:p w14:paraId="527FAD16" w14:textId="77777777" w:rsidR="001C00C9" w:rsidRPr="004A2CF0" w:rsidRDefault="001C00C9"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[2.95, 3.36]</w:t>
            </w:r>
          </w:p>
        </w:tc>
        <w:tc>
          <w:tcPr>
            <w:tcW w:w="864" w:type="dxa"/>
            <w:tcBorders>
              <w:top w:val="single" w:sz="6" w:space="0" w:color="auto"/>
              <w:left w:val="nil"/>
              <w:bottom w:val="nil"/>
              <w:right w:val="nil"/>
            </w:tcBorders>
            <w:vAlign w:val="center"/>
          </w:tcPr>
          <w:p w14:paraId="0720128B"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74740109"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2158AC5C"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61D90316"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5D584FA3"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single" w:sz="6" w:space="0" w:color="auto"/>
              <w:left w:val="nil"/>
              <w:bottom w:val="nil"/>
              <w:right w:val="nil"/>
            </w:tcBorders>
            <w:vAlign w:val="center"/>
          </w:tcPr>
          <w:p w14:paraId="1FF40898" w14:textId="77777777" w:rsidR="001C00C9" w:rsidRPr="004A2CF0" w:rsidRDefault="001C00C9"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1C00C9" w:rsidRPr="004A2CF0" w14:paraId="22B704C3" w14:textId="77777777" w:rsidTr="002A735A">
        <w:tc>
          <w:tcPr>
            <w:tcW w:w="1368" w:type="dxa"/>
            <w:tcBorders>
              <w:top w:val="nil"/>
              <w:left w:val="nil"/>
              <w:bottom w:val="nil"/>
              <w:right w:val="nil"/>
            </w:tcBorders>
            <w:vAlign w:val="center"/>
          </w:tcPr>
          <w:p w14:paraId="73CE76A7"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Openness</w:t>
            </w:r>
          </w:p>
        </w:tc>
        <w:tc>
          <w:tcPr>
            <w:tcW w:w="1368" w:type="dxa"/>
            <w:tcBorders>
              <w:top w:val="nil"/>
              <w:left w:val="nil"/>
              <w:bottom w:val="nil"/>
              <w:right w:val="nil"/>
            </w:tcBorders>
            <w:vAlign w:val="center"/>
          </w:tcPr>
          <w:p w14:paraId="52AAD549" w14:textId="77777777" w:rsidR="001C00C9" w:rsidRPr="004A2CF0" w:rsidRDefault="001C00C9"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0.03</w:t>
            </w:r>
          </w:p>
        </w:tc>
        <w:tc>
          <w:tcPr>
            <w:tcW w:w="1846" w:type="dxa"/>
            <w:tcBorders>
              <w:top w:val="nil"/>
              <w:left w:val="nil"/>
              <w:bottom w:val="nil"/>
              <w:right w:val="nil"/>
            </w:tcBorders>
            <w:vAlign w:val="center"/>
          </w:tcPr>
          <w:p w14:paraId="7EC52BA8" w14:textId="77777777" w:rsidR="001C00C9" w:rsidRPr="004A2CF0" w:rsidRDefault="001C00C9"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[-0.02, 0.07]</w:t>
            </w:r>
          </w:p>
        </w:tc>
        <w:tc>
          <w:tcPr>
            <w:tcW w:w="864" w:type="dxa"/>
            <w:tcBorders>
              <w:top w:val="nil"/>
              <w:left w:val="nil"/>
              <w:bottom w:val="nil"/>
              <w:right w:val="nil"/>
            </w:tcBorders>
            <w:vAlign w:val="center"/>
          </w:tcPr>
          <w:p w14:paraId="6D28B993"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0.03</w:t>
            </w:r>
          </w:p>
        </w:tc>
        <w:tc>
          <w:tcPr>
            <w:tcW w:w="1368" w:type="dxa"/>
            <w:tcBorders>
              <w:top w:val="nil"/>
              <w:left w:val="nil"/>
              <w:bottom w:val="nil"/>
              <w:right w:val="nil"/>
            </w:tcBorders>
            <w:vAlign w:val="center"/>
          </w:tcPr>
          <w:p w14:paraId="4E642BD2"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[-0.02, 0.08]</w:t>
            </w:r>
          </w:p>
        </w:tc>
        <w:tc>
          <w:tcPr>
            <w:tcW w:w="864" w:type="dxa"/>
            <w:tcBorders>
              <w:top w:val="nil"/>
              <w:left w:val="nil"/>
              <w:bottom w:val="nil"/>
              <w:right w:val="nil"/>
            </w:tcBorders>
            <w:vAlign w:val="center"/>
          </w:tcPr>
          <w:p w14:paraId="73F1F506"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w:t>
            </w:r>
          </w:p>
        </w:tc>
        <w:tc>
          <w:tcPr>
            <w:tcW w:w="1368" w:type="dxa"/>
            <w:tcBorders>
              <w:top w:val="nil"/>
              <w:left w:val="nil"/>
              <w:bottom w:val="nil"/>
              <w:right w:val="nil"/>
            </w:tcBorders>
            <w:vAlign w:val="center"/>
          </w:tcPr>
          <w:p w14:paraId="2451C9F0"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[.00, .01]</w:t>
            </w:r>
          </w:p>
        </w:tc>
        <w:tc>
          <w:tcPr>
            <w:tcW w:w="864" w:type="dxa"/>
            <w:tcBorders>
              <w:top w:val="nil"/>
              <w:left w:val="nil"/>
              <w:bottom w:val="nil"/>
              <w:right w:val="nil"/>
            </w:tcBorders>
            <w:vAlign w:val="center"/>
          </w:tcPr>
          <w:p w14:paraId="70BCBF3F"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.03</w:t>
            </w:r>
          </w:p>
        </w:tc>
        <w:tc>
          <w:tcPr>
            <w:tcW w:w="1779" w:type="dxa"/>
            <w:tcBorders>
              <w:top w:val="nil"/>
              <w:left w:val="nil"/>
              <w:bottom w:val="nil"/>
              <w:right w:val="nil"/>
            </w:tcBorders>
            <w:vAlign w:val="center"/>
          </w:tcPr>
          <w:p w14:paraId="1401C388" w14:textId="77777777" w:rsidR="001C00C9" w:rsidRPr="004A2CF0" w:rsidRDefault="001C00C9"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1C00C9" w:rsidRPr="004A2CF0" w14:paraId="1FEBB8AB" w14:textId="77777777" w:rsidTr="002A735A">
        <w:tc>
          <w:tcPr>
            <w:tcW w:w="1368" w:type="dxa"/>
            <w:tcBorders>
              <w:top w:val="nil"/>
              <w:left w:val="nil"/>
              <w:bottom w:val="nil"/>
              <w:right w:val="nil"/>
            </w:tcBorders>
            <w:vAlign w:val="center"/>
          </w:tcPr>
          <w:p w14:paraId="623E63D6"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0E88EF06" w14:textId="77777777" w:rsidR="001C00C9" w:rsidRPr="004A2CF0" w:rsidRDefault="001C00C9"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36466A55" w14:textId="77777777" w:rsidR="001C00C9" w:rsidRPr="004A2CF0" w:rsidRDefault="001C00C9"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466A1EB6"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7029122B"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72AAE498"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2110877E"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122AB263"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0B0A29A1" w14:textId="77777777" w:rsidR="001C00C9" w:rsidRPr="004A2CF0" w:rsidRDefault="001C00C9"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r w:rsidRPr="004A2CF0">
              <w:rPr>
                <w:rFonts w:asciiTheme="minorHAnsi" w:hAnsiTheme="minorHAnsi" w:cstheme="minorHAnsi"/>
                <w:i/>
                <w:iCs/>
                <w:sz w:val="22"/>
                <w:szCs w:val="22"/>
                <w:vertAlign w:val="superscript"/>
                <w:lang w:val="en-US"/>
              </w:rPr>
              <w:t xml:space="preserve">2 </w:t>
            </w:r>
            <w:r w:rsidRPr="004A2CF0">
              <w:rPr>
                <w:rFonts w:asciiTheme="minorHAnsi" w:hAnsiTheme="minorHAnsi" w:cstheme="minorHAnsi"/>
                <w:sz w:val="22"/>
                <w:szCs w:val="22"/>
                <w:lang w:val="en-US"/>
              </w:rPr>
              <w:t xml:space="preserve">  = .001</w:t>
            </w:r>
          </w:p>
        </w:tc>
      </w:tr>
      <w:tr w:rsidR="001C00C9" w:rsidRPr="004A2CF0" w14:paraId="7BBF391E" w14:textId="77777777" w:rsidTr="002A735A">
        <w:tc>
          <w:tcPr>
            <w:tcW w:w="1368" w:type="dxa"/>
            <w:tcBorders>
              <w:top w:val="nil"/>
              <w:left w:val="nil"/>
              <w:bottom w:val="nil"/>
              <w:right w:val="nil"/>
            </w:tcBorders>
            <w:vAlign w:val="center"/>
          </w:tcPr>
          <w:p w14:paraId="31182DEC"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07A67A40" w14:textId="77777777" w:rsidR="001C00C9" w:rsidRPr="004A2CF0" w:rsidRDefault="001C00C9"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18AC8F9E" w14:textId="77777777" w:rsidR="001C00C9" w:rsidRPr="004A2CF0" w:rsidRDefault="001C00C9"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2F0E53E0"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53B48A0C"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5020C7C0"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149BDEFA"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3AC5E893"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55781B61" w14:textId="77777777" w:rsidR="001C00C9" w:rsidRPr="004A2CF0" w:rsidRDefault="001C00C9"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95% </w:t>
            </w:r>
            <w:proofErr w:type="gramStart"/>
            <w:r w:rsidRPr="004A2CF0">
              <w:rPr>
                <w:rFonts w:asciiTheme="minorHAnsi" w:hAnsiTheme="minorHAnsi" w:cstheme="minorHAnsi"/>
                <w:sz w:val="22"/>
                <w:szCs w:val="22"/>
                <w:lang w:val="en-US"/>
              </w:rPr>
              <w:t>CI[</w:t>
            </w:r>
            <w:proofErr w:type="gramEnd"/>
            <w:r w:rsidRPr="004A2CF0">
              <w:rPr>
                <w:rFonts w:asciiTheme="minorHAnsi" w:hAnsiTheme="minorHAnsi" w:cstheme="minorHAnsi"/>
                <w:sz w:val="22"/>
                <w:szCs w:val="22"/>
                <w:lang w:val="en-US"/>
              </w:rPr>
              <w:t>.00,.01]</w:t>
            </w:r>
          </w:p>
        </w:tc>
      </w:tr>
      <w:tr w:rsidR="001C00C9" w:rsidRPr="004A2CF0" w14:paraId="52622C8A" w14:textId="77777777" w:rsidTr="002A735A">
        <w:tc>
          <w:tcPr>
            <w:tcW w:w="1368" w:type="dxa"/>
            <w:tcBorders>
              <w:top w:val="nil"/>
              <w:left w:val="nil"/>
              <w:bottom w:val="single" w:sz="6" w:space="0" w:color="auto"/>
              <w:right w:val="nil"/>
            </w:tcBorders>
            <w:vAlign w:val="center"/>
          </w:tcPr>
          <w:p w14:paraId="71FF2EC7" w14:textId="77777777" w:rsidR="001C00C9" w:rsidRPr="004A2CF0" w:rsidRDefault="001C00C9"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65B2844C" w14:textId="77777777" w:rsidR="001C00C9" w:rsidRPr="004A2CF0" w:rsidRDefault="001C00C9"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single" w:sz="6" w:space="0" w:color="auto"/>
              <w:right w:val="nil"/>
            </w:tcBorders>
            <w:vAlign w:val="center"/>
          </w:tcPr>
          <w:p w14:paraId="0C8A4921" w14:textId="77777777" w:rsidR="001C00C9" w:rsidRPr="004A2CF0" w:rsidRDefault="001C00C9"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30243195"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778EFC9D"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437E0AEC"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5575CB30" w14:textId="77777777" w:rsidR="001C00C9" w:rsidRPr="004A2CF0" w:rsidRDefault="001C00C9"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2300C6E8" w14:textId="77777777" w:rsidR="001C00C9" w:rsidRPr="004A2CF0" w:rsidRDefault="001C00C9"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single" w:sz="6" w:space="0" w:color="auto"/>
              <w:right w:val="nil"/>
            </w:tcBorders>
            <w:vAlign w:val="center"/>
          </w:tcPr>
          <w:p w14:paraId="6FDB7D48" w14:textId="77777777" w:rsidR="001C00C9" w:rsidRPr="004A2CF0" w:rsidRDefault="001C00C9"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bl>
    <w:p w14:paraId="444C28B4" w14:textId="6C1BCC2B" w:rsidR="00901CD8" w:rsidRPr="004A2CF0" w:rsidRDefault="001C00C9" w:rsidP="007B1873">
      <w:pPr>
        <w:widowControl w:val="0"/>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lastRenderedPageBreak/>
        <w:t>Note.</w:t>
      </w:r>
      <w:r w:rsidRPr="004A2CF0">
        <w:rPr>
          <w:rFonts w:asciiTheme="minorHAnsi" w:hAnsiTheme="minorHAnsi" w:cstheme="minorHAnsi"/>
          <w:sz w:val="22"/>
          <w:szCs w:val="22"/>
          <w:lang w:val="en-US"/>
        </w:rPr>
        <w:t xml:space="preserve"> A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-weight indicates the beta-weight and semi-partial correlation are also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 represents unstandardized regression weights. </w:t>
      </w:r>
      <w:r w:rsidRPr="004A2CF0">
        <w:rPr>
          <w:rFonts w:asciiTheme="minorHAnsi" w:hAnsiTheme="minorHAnsi" w:cstheme="minorHAnsi"/>
          <w:i/>
          <w:iCs/>
          <w:sz w:val="22"/>
          <w:szCs w:val="22"/>
          <w:lang w:val="en-US"/>
        </w:rPr>
        <w:t>beta</w:t>
      </w:r>
      <w:r w:rsidRPr="004A2CF0">
        <w:rPr>
          <w:rFonts w:asciiTheme="minorHAnsi" w:hAnsiTheme="minorHAnsi" w:cstheme="minorHAnsi"/>
          <w:sz w:val="22"/>
          <w:szCs w:val="22"/>
          <w:lang w:val="en-US"/>
        </w:rPr>
        <w:t xml:space="preserve"> indicates the standardized regression weights. </w:t>
      </w: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2</w:t>
      </w:r>
      <w:r w:rsidRPr="004A2CF0">
        <w:rPr>
          <w:rFonts w:asciiTheme="minorHAnsi" w:hAnsiTheme="minorHAnsi" w:cstheme="minorHAnsi"/>
          <w:sz w:val="22"/>
          <w:szCs w:val="22"/>
          <w:lang w:val="en-US"/>
        </w:rPr>
        <w:t xml:space="preserve"> represents the semi-partial correlation squared. </w:t>
      </w:r>
      <w:r w:rsidRPr="004A2CF0">
        <w:rPr>
          <w:rFonts w:asciiTheme="minorHAnsi" w:hAnsiTheme="minorHAnsi" w:cstheme="minorHAnsi"/>
          <w:i/>
          <w:iCs/>
          <w:sz w:val="22"/>
          <w:szCs w:val="22"/>
          <w:lang w:val="en-US"/>
        </w:rPr>
        <w:t>r</w:t>
      </w:r>
      <w:r w:rsidRPr="004A2CF0">
        <w:rPr>
          <w:rFonts w:asciiTheme="minorHAnsi" w:hAnsiTheme="minorHAnsi" w:cstheme="minorHAnsi"/>
          <w:sz w:val="22"/>
          <w:szCs w:val="22"/>
          <w:lang w:val="en-US"/>
        </w:rPr>
        <w:t xml:space="preserve"> represents the zero-order correlation. </w:t>
      </w:r>
      <w:r w:rsidRPr="004A2CF0">
        <w:rPr>
          <w:rFonts w:asciiTheme="minorHAnsi" w:hAnsiTheme="minorHAnsi" w:cstheme="minorHAnsi"/>
          <w:i/>
          <w:iCs/>
          <w:sz w:val="22"/>
          <w:szCs w:val="22"/>
          <w:lang w:val="en-US"/>
        </w:rPr>
        <w:t>LL</w:t>
      </w:r>
      <w:r w:rsidRPr="004A2CF0">
        <w:rPr>
          <w:rFonts w:asciiTheme="minorHAnsi" w:hAnsiTheme="minorHAnsi" w:cstheme="minorHAnsi"/>
          <w:sz w:val="22"/>
          <w:szCs w:val="22"/>
          <w:lang w:val="en-US"/>
        </w:rPr>
        <w:t xml:space="preserve"> and </w:t>
      </w:r>
      <w:r w:rsidRPr="004A2CF0">
        <w:rPr>
          <w:rFonts w:asciiTheme="minorHAnsi" w:hAnsiTheme="minorHAnsi" w:cstheme="minorHAnsi"/>
          <w:i/>
          <w:iCs/>
          <w:sz w:val="22"/>
          <w:szCs w:val="22"/>
          <w:lang w:val="en-US"/>
        </w:rPr>
        <w:t>UL</w:t>
      </w:r>
      <w:r w:rsidRPr="004A2CF0">
        <w:rPr>
          <w:rFonts w:asciiTheme="minorHAnsi" w:hAnsiTheme="minorHAnsi" w:cstheme="minorHAnsi"/>
          <w:sz w:val="22"/>
          <w:szCs w:val="22"/>
          <w:lang w:val="en-US"/>
        </w:rPr>
        <w:t xml:space="preserve"> indicate the lower and upper limits of a confidence interval, respectively.</w:t>
      </w:r>
      <w:r w:rsidRPr="004A2CF0">
        <w:rPr>
          <w:rFonts w:asciiTheme="minorHAnsi" w:hAnsiTheme="minorHAnsi" w:cstheme="minorHAnsi"/>
          <w:sz w:val="22"/>
          <w:szCs w:val="22"/>
          <w:lang w:val="en-US"/>
        </w:rPr>
        <w:br/>
        <w:t xml:space="preserve">*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.05. **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.01.</w:t>
      </w:r>
    </w:p>
    <w:p w14:paraId="31FE7920" w14:textId="1F7E3F37" w:rsidR="00223283" w:rsidRPr="004A2CF0" w:rsidRDefault="00223283" w:rsidP="007B1873">
      <w:pPr>
        <w:widowControl w:val="0"/>
        <w:autoSpaceDE w:val="0"/>
        <w:autoSpaceDN w:val="0"/>
        <w:adjustRightInd w:val="0"/>
        <w:spacing w:line="480" w:lineRule="auto"/>
        <w:rPr>
          <w:rFonts w:asciiTheme="minorHAnsi" w:hAnsiTheme="minorHAnsi" w:cstheme="minorHAnsi"/>
          <w:b/>
          <w:bCs/>
          <w:sz w:val="22"/>
          <w:szCs w:val="22"/>
          <w:lang w:val="en-US"/>
        </w:rPr>
      </w:pPr>
      <w:r w:rsidRPr="004A2CF0">
        <w:rPr>
          <w:rFonts w:asciiTheme="minorHAnsi" w:hAnsiTheme="minorHAnsi" w:cstheme="minorHAnsi"/>
          <w:b/>
          <w:bCs/>
          <w:sz w:val="22"/>
          <w:szCs w:val="22"/>
          <w:lang w:val="en-US"/>
        </w:rPr>
        <w:t>Tab</w:t>
      </w:r>
      <w:r w:rsidR="007B1873" w:rsidRPr="004A2CF0">
        <w:rPr>
          <w:rFonts w:asciiTheme="minorHAnsi" w:hAnsiTheme="minorHAnsi" w:cstheme="minorHAnsi"/>
          <w:b/>
          <w:bCs/>
          <w:sz w:val="22"/>
          <w:szCs w:val="22"/>
          <w:lang w:val="en-US"/>
        </w:rPr>
        <w:t>l</w:t>
      </w:r>
      <w:r w:rsidRPr="004A2CF0">
        <w:rPr>
          <w:rFonts w:asciiTheme="minorHAnsi" w:hAnsiTheme="minorHAnsi" w:cstheme="minorHAnsi"/>
          <w:b/>
          <w:bCs/>
          <w:sz w:val="22"/>
          <w:szCs w:val="22"/>
          <w:lang w:val="en-US"/>
        </w:rPr>
        <w:t>e 4</w:t>
      </w:r>
    </w:p>
    <w:p w14:paraId="7555C257" w14:textId="316D6104" w:rsidR="00223283" w:rsidRPr="004A2CF0" w:rsidRDefault="00223283" w:rsidP="007B1873">
      <w:pPr>
        <w:widowControl w:val="0"/>
        <w:autoSpaceDE w:val="0"/>
        <w:autoSpaceDN w:val="0"/>
        <w:adjustRightInd w:val="0"/>
        <w:spacing w:line="480" w:lineRule="auto"/>
        <w:rPr>
          <w:rFonts w:asciiTheme="minorHAnsi" w:hAnsiTheme="minorHAnsi" w:cstheme="minorHAnsi"/>
          <w:i/>
          <w:iCs/>
          <w:sz w:val="22"/>
          <w:szCs w:val="22"/>
          <w:lang w:val="en-US"/>
        </w:rPr>
      </w:pPr>
      <w:r w:rsidRPr="004A2CF0">
        <w:rPr>
          <w:rFonts w:asciiTheme="minorHAnsi" w:hAnsiTheme="minorHAnsi" w:cstheme="minorHAnsi"/>
          <w:i/>
          <w:iCs/>
          <w:sz w:val="22"/>
          <w:szCs w:val="22"/>
          <w:lang w:val="en-US"/>
        </w:rPr>
        <w:t xml:space="preserve">Regression Results Using </w:t>
      </w:r>
      <w:proofErr w:type="spellStart"/>
      <w:r w:rsidRPr="004A2CF0">
        <w:rPr>
          <w:rFonts w:asciiTheme="minorHAnsi" w:hAnsiTheme="minorHAnsi" w:cstheme="minorHAnsi"/>
          <w:i/>
          <w:iCs/>
          <w:sz w:val="22"/>
          <w:szCs w:val="22"/>
          <w:lang w:val="en-US"/>
        </w:rPr>
        <w:t>NumAdventures</w:t>
      </w:r>
      <w:proofErr w:type="spellEnd"/>
      <w:r w:rsidRPr="004A2CF0">
        <w:rPr>
          <w:rFonts w:asciiTheme="minorHAnsi" w:hAnsiTheme="minorHAnsi" w:cstheme="minorHAnsi"/>
          <w:i/>
          <w:iCs/>
          <w:sz w:val="22"/>
          <w:szCs w:val="22"/>
          <w:lang w:val="en-US"/>
        </w:rPr>
        <w:t xml:space="preserve"> as the Criterion</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368"/>
        <w:gridCol w:w="1846"/>
        <w:gridCol w:w="864"/>
        <w:gridCol w:w="1368"/>
        <w:gridCol w:w="864"/>
        <w:gridCol w:w="1368"/>
        <w:gridCol w:w="864"/>
        <w:gridCol w:w="1779"/>
      </w:tblGrid>
      <w:tr w:rsidR="00223283" w:rsidRPr="004A2CF0" w14:paraId="16D1A9F7" w14:textId="77777777" w:rsidTr="002A735A">
        <w:tc>
          <w:tcPr>
            <w:tcW w:w="1368" w:type="dxa"/>
            <w:tcBorders>
              <w:top w:val="single" w:sz="6" w:space="0" w:color="auto"/>
              <w:left w:val="nil"/>
              <w:bottom w:val="nil"/>
              <w:right w:val="nil"/>
            </w:tcBorders>
            <w:vAlign w:val="center"/>
          </w:tcPr>
          <w:p w14:paraId="760D7D49"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Predictor</w:t>
            </w:r>
          </w:p>
        </w:tc>
        <w:tc>
          <w:tcPr>
            <w:tcW w:w="1368" w:type="dxa"/>
            <w:tcBorders>
              <w:top w:val="single" w:sz="6" w:space="0" w:color="auto"/>
              <w:left w:val="nil"/>
              <w:bottom w:val="nil"/>
              <w:right w:val="nil"/>
            </w:tcBorders>
            <w:vAlign w:val="center"/>
          </w:tcPr>
          <w:p w14:paraId="7E8C591E"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tc>
        <w:tc>
          <w:tcPr>
            <w:tcW w:w="1846" w:type="dxa"/>
            <w:tcBorders>
              <w:top w:val="single" w:sz="6" w:space="0" w:color="auto"/>
              <w:left w:val="nil"/>
              <w:bottom w:val="nil"/>
              <w:right w:val="nil"/>
            </w:tcBorders>
            <w:vAlign w:val="center"/>
          </w:tcPr>
          <w:p w14:paraId="6943E0FC"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w:t>
            </w:r>
          </w:p>
          <w:p w14:paraId="6C1B24F2"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68654C5A"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112EFD07"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tc>
        <w:tc>
          <w:tcPr>
            <w:tcW w:w="1368" w:type="dxa"/>
            <w:tcBorders>
              <w:top w:val="single" w:sz="6" w:space="0" w:color="auto"/>
              <w:left w:val="nil"/>
              <w:bottom w:val="nil"/>
              <w:right w:val="nil"/>
            </w:tcBorders>
            <w:vAlign w:val="center"/>
          </w:tcPr>
          <w:p w14:paraId="52ADB156"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beta</w:t>
            </w:r>
          </w:p>
          <w:p w14:paraId="6C790821"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7A39DCA9"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18D33735"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tc>
        <w:tc>
          <w:tcPr>
            <w:tcW w:w="1368" w:type="dxa"/>
            <w:tcBorders>
              <w:top w:val="single" w:sz="6" w:space="0" w:color="auto"/>
              <w:left w:val="nil"/>
              <w:bottom w:val="nil"/>
              <w:right w:val="nil"/>
            </w:tcBorders>
            <w:vAlign w:val="center"/>
          </w:tcPr>
          <w:p w14:paraId="79F9B0CF"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 xml:space="preserve">2 </w:t>
            </w:r>
          </w:p>
          <w:p w14:paraId="7B00FD1E"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95% CI</w:t>
            </w:r>
          </w:p>
          <w:p w14:paraId="6FFB54EB"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c>
          <w:tcPr>
            <w:tcW w:w="864" w:type="dxa"/>
            <w:tcBorders>
              <w:top w:val="single" w:sz="6" w:space="0" w:color="auto"/>
              <w:left w:val="nil"/>
              <w:bottom w:val="nil"/>
              <w:right w:val="nil"/>
            </w:tcBorders>
            <w:vAlign w:val="center"/>
          </w:tcPr>
          <w:p w14:paraId="17F5A04D"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p>
        </w:tc>
        <w:tc>
          <w:tcPr>
            <w:tcW w:w="1779" w:type="dxa"/>
            <w:tcBorders>
              <w:top w:val="single" w:sz="6" w:space="0" w:color="auto"/>
              <w:left w:val="nil"/>
              <w:bottom w:val="nil"/>
              <w:right w:val="nil"/>
            </w:tcBorders>
            <w:vAlign w:val="center"/>
          </w:tcPr>
          <w:p w14:paraId="45137739" w14:textId="77777777" w:rsidR="00223283" w:rsidRPr="004A2CF0" w:rsidRDefault="0022328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Fit</w:t>
            </w:r>
          </w:p>
        </w:tc>
      </w:tr>
      <w:tr w:rsidR="00223283" w:rsidRPr="004A2CF0" w14:paraId="39575D01" w14:textId="77777777" w:rsidTr="002A735A">
        <w:tc>
          <w:tcPr>
            <w:tcW w:w="1368" w:type="dxa"/>
            <w:tcBorders>
              <w:top w:val="single" w:sz="6" w:space="0" w:color="auto"/>
              <w:left w:val="nil"/>
              <w:bottom w:val="nil"/>
              <w:right w:val="nil"/>
            </w:tcBorders>
            <w:vAlign w:val="center"/>
          </w:tcPr>
          <w:p w14:paraId="04721D8F"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(Intercept)</w:t>
            </w:r>
          </w:p>
        </w:tc>
        <w:tc>
          <w:tcPr>
            <w:tcW w:w="1368" w:type="dxa"/>
            <w:tcBorders>
              <w:top w:val="single" w:sz="6" w:space="0" w:color="auto"/>
              <w:left w:val="nil"/>
              <w:bottom w:val="nil"/>
              <w:right w:val="nil"/>
            </w:tcBorders>
            <w:vAlign w:val="center"/>
          </w:tcPr>
          <w:p w14:paraId="28E4AC9A"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0.61**</w:t>
            </w:r>
          </w:p>
        </w:tc>
        <w:tc>
          <w:tcPr>
            <w:tcW w:w="1846" w:type="dxa"/>
            <w:tcBorders>
              <w:top w:val="single" w:sz="6" w:space="0" w:color="auto"/>
              <w:left w:val="nil"/>
              <w:bottom w:val="nil"/>
              <w:right w:val="nil"/>
            </w:tcBorders>
            <w:vAlign w:val="center"/>
          </w:tcPr>
          <w:p w14:paraId="67BE4584"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[0.29, 0.94]</w:t>
            </w:r>
          </w:p>
        </w:tc>
        <w:tc>
          <w:tcPr>
            <w:tcW w:w="864" w:type="dxa"/>
            <w:tcBorders>
              <w:top w:val="single" w:sz="6" w:space="0" w:color="auto"/>
              <w:left w:val="nil"/>
              <w:bottom w:val="nil"/>
              <w:right w:val="nil"/>
            </w:tcBorders>
            <w:vAlign w:val="center"/>
          </w:tcPr>
          <w:p w14:paraId="097DD44A"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3B45CD9C"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7FEDB262"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5CE15C33"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single" w:sz="6" w:space="0" w:color="auto"/>
              <w:left w:val="nil"/>
              <w:bottom w:val="nil"/>
              <w:right w:val="nil"/>
            </w:tcBorders>
            <w:vAlign w:val="center"/>
          </w:tcPr>
          <w:p w14:paraId="4C9B0172"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single" w:sz="6" w:space="0" w:color="auto"/>
              <w:left w:val="nil"/>
              <w:bottom w:val="nil"/>
              <w:right w:val="nil"/>
            </w:tcBorders>
            <w:vAlign w:val="center"/>
          </w:tcPr>
          <w:p w14:paraId="719341FC"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223283" w:rsidRPr="004A2CF0" w14:paraId="002A6380" w14:textId="77777777" w:rsidTr="002A735A">
        <w:tc>
          <w:tcPr>
            <w:tcW w:w="1368" w:type="dxa"/>
            <w:tcBorders>
              <w:top w:val="nil"/>
              <w:left w:val="nil"/>
              <w:bottom w:val="nil"/>
              <w:right w:val="nil"/>
            </w:tcBorders>
            <w:vAlign w:val="center"/>
          </w:tcPr>
          <w:p w14:paraId="6797BDF6"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Openness</w:t>
            </w:r>
          </w:p>
        </w:tc>
        <w:tc>
          <w:tcPr>
            <w:tcW w:w="1368" w:type="dxa"/>
            <w:tcBorders>
              <w:top w:val="nil"/>
              <w:left w:val="nil"/>
              <w:bottom w:val="nil"/>
              <w:right w:val="nil"/>
            </w:tcBorders>
            <w:vAlign w:val="center"/>
          </w:tcPr>
          <w:p w14:paraId="435F74F6"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-0.18**</w:t>
            </w:r>
          </w:p>
        </w:tc>
        <w:tc>
          <w:tcPr>
            <w:tcW w:w="1846" w:type="dxa"/>
            <w:tcBorders>
              <w:top w:val="nil"/>
              <w:left w:val="nil"/>
              <w:bottom w:val="nil"/>
              <w:right w:val="nil"/>
            </w:tcBorders>
            <w:vAlign w:val="center"/>
          </w:tcPr>
          <w:p w14:paraId="4016DF1A"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[-0.23, -0.14]</w:t>
            </w:r>
          </w:p>
        </w:tc>
        <w:tc>
          <w:tcPr>
            <w:tcW w:w="864" w:type="dxa"/>
            <w:tcBorders>
              <w:top w:val="nil"/>
              <w:left w:val="nil"/>
              <w:bottom w:val="nil"/>
              <w:right w:val="nil"/>
            </w:tcBorders>
            <w:vAlign w:val="center"/>
          </w:tcPr>
          <w:p w14:paraId="4879CB33"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-0.21</w:t>
            </w:r>
          </w:p>
        </w:tc>
        <w:tc>
          <w:tcPr>
            <w:tcW w:w="1368" w:type="dxa"/>
            <w:tcBorders>
              <w:top w:val="nil"/>
              <w:left w:val="nil"/>
              <w:bottom w:val="nil"/>
              <w:right w:val="nil"/>
            </w:tcBorders>
            <w:vAlign w:val="center"/>
          </w:tcPr>
          <w:p w14:paraId="03754CCE"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[-0.26, -0.16]</w:t>
            </w:r>
          </w:p>
        </w:tc>
        <w:tc>
          <w:tcPr>
            <w:tcW w:w="864" w:type="dxa"/>
            <w:tcBorders>
              <w:top w:val="nil"/>
              <w:left w:val="nil"/>
              <w:bottom w:val="nil"/>
              <w:right w:val="nil"/>
            </w:tcBorders>
            <w:vAlign w:val="center"/>
          </w:tcPr>
          <w:p w14:paraId="4610362E"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.03</w:t>
            </w:r>
          </w:p>
        </w:tc>
        <w:tc>
          <w:tcPr>
            <w:tcW w:w="1368" w:type="dxa"/>
            <w:tcBorders>
              <w:top w:val="nil"/>
              <w:left w:val="nil"/>
              <w:bottom w:val="nil"/>
              <w:right w:val="nil"/>
            </w:tcBorders>
            <w:vAlign w:val="center"/>
          </w:tcPr>
          <w:p w14:paraId="76FB5727"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[.02, .05]</w:t>
            </w:r>
          </w:p>
        </w:tc>
        <w:tc>
          <w:tcPr>
            <w:tcW w:w="864" w:type="dxa"/>
            <w:tcBorders>
              <w:top w:val="nil"/>
              <w:left w:val="nil"/>
              <w:bottom w:val="nil"/>
              <w:right w:val="nil"/>
            </w:tcBorders>
            <w:vAlign w:val="center"/>
          </w:tcPr>
          <w:p w14:paraId="234B6835"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.03</w:t>
            </w:r>
          </w:p>
        </w:tc>
        <w:tc>
          <w:tcPr>
            <w:tcW w:w="1779" w:type="dxa"/>
            <w:tcBorders>
              <w:top w:val="nil"/>
              <w:left w:val="nil"/>
              <w:bottom w:val="nil"/>
              <w:right w:val="nil"/>
            </w:tcBorders>
            <w:vAlign w:val="center"/>
          </w:tcPr>
          <w:p w14:paraId="1EE9889B"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223283" w:rsidRPr="004A2CF0" w14:paraId="018D7DBA" w14:textId="77777777" w:rsidTr="002A735A">
        <w:tc>
          <w:tcPr>
            <w:tcW w:w="1368" w:type="dxa"/>
            <w:tcBorders>
              <w:top w:val="nil"/>
              <w:left w:val="nil"/>
              <w:bottom w:val="nil"/>
              <w:right w:val="nil"/>
            </w:tcBorders>
            <w:vAlign w:val="center"/>
          </w:tcPr>
          <w:p w14:paraId="7537DA06"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openness_weird_experiences</w:t>
            </w:r>
            <w:proofErr w:type="spellEnd"/>
          </w:p>
        </w:tc>
        <w:tc>
          <w:tcPr>
            <w:tcW w:w="1368" w:type="dxa"/>
            <w:tcBorders>
              <w:top w:val="nil"/>
              <w:left w:val="nil"/>
              <w:bottom w:val="nil"/>
              <w:right w:val="nil"/>
            </w:tcBorders>
            <w:vAlign w:val="center"/>
          </w:tcPr>
          <w:p w14:paraId="7AB3FEAE"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0.67**</w:t>
            </w:r>
          </w:p>
        </w:tc>
        <w:tc>
          <w:tcPr>
            <w:tcW w:w="1846" w:type="dxa"/>
            <w:tcBorders>
              <w:top w:val="nil"/>
              <w:left w:val="nil"/>
              <w:bottom w:val="nil"/>
              <w:right w:val="nil"/>
            </w:tcBorders>
            <w:vAlign w:val="center"/>
          </w:tcPr>
          <w:p w14:paraId="663E5404"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[0.60, 0.74]</w:t>
            </w:r>
          </w:p>
        </w:tc>
        <w:tc>
          <w:tcPr>
            <w:tcW w:w="864" w:type="dxa"/>
            <w:tcBorders>
              <w:top w:val="nil"/>
              <w:left w:val="nil"/>
              <w:bottom w:val="nil"/>
              <w:right w:val="nil"/>
            </w:tcBorders>
            <w:vAlign w:val="center"/>
          </w:tcPr>
          <w:p w14:paraId="002A1292"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0.49</w:t>
            </w:r>
          </w:p>
        </w:tc>
        <w:tc>
          <w:tcPr>
            <w:tcW w:w="1368" w:type="dxa"/>
            <w:tcBorders>
              <w:top w:val="nil"/>
              <w:left w:val="nil"/>
              <w:bottom w:val="nil"/>
              <w:right w:val="nil"/>
            </w:tcBorders>
            <w:vAlign w:val="center"/>
          </w:tcPr>
          <w:p w14:paraId="69171AD7"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[0.44, 0.55]</w:t>
            </w:r>
          </w:p>
        </w:tc>
        <w:tc>
          <w:tcPr>
            <w:tcW w:w="864" w:type="dxa"/>
            <w:tcBorders>
              <w:top w:val="nil"/>
              <w:left w:val="nil"/>
              <w:bottom w:val="nil"/>
              <w:right w:val="nil"/>
            </w:tcBorders>
            <w:vAlign w:val="center"/>
          </w:tcPr>
          <w:p w14:paraId="366DA5F7"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.19</w:t>
            </w:r>
          </w:p>
        </w:tc>
        <w:tc>
          <w:tcPr>
            <w:tcW w:w="1368" w:type="dxa"/>
            <w:tcBorders>
              <w:top w:val="nil"/>
              <w:left w:val="nil"/>
              <w:bottom w:val="nil"/>
              <w:right w:val="nil"/>
            </w:tcBorders>
            <w:vAlign w:val="center"/>
          </w:tcPr>
          <w:p w14:paraId="2784C043"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[.15, .22]</w:t>
            </w:r>
          </w:p>
        </w:tc>
        <w:tc>
          <w:tcPr>
            <w:tcW w:w="864" w:type="dxa"/>
            <w:tcBorders>
              <w:top w:val="nil"/>
              <w:left w:val="nil"/>
              <w:bottom w:val="nil"/>
              <w:right w:val="nil"/>
            </w:tcBorders>
            <w:vAlign w:val="center"/>
          </w:tcPr>
          <w:p w14:paraId="2AD0816A"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.39**</w:t>
            </w:r>
          </w:p>
        </w:tc>
        <w:tc>
          <w:tcPr>
            <w:tcW w:w="1779" w:type="dxa"/>
            <w:tcBorders>
              <w:top w:val="nil"/>
              <w:left w:val="nil"/>
              <w:bottom w:val="nil"/>
              <w:right w:val="nil"/>
            </w:tcBorders>
            <w:vAlign w:val="center"/>
          </w:tcPr>
          <w:p w14:paraId="1C018664"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r w:rsidR="00223283" w:rsidRPr="004A2CF0" w14:paraId="5EDBFAB8" w14:textId="77777777" w:rsidTr="002A735A">
        <w:tc>
          <w:tcPr>
            <w:tcW w:w="1368" w:type="dxa"/>
            <w:tcBorders>
              <w:top w:val="nil"/>
              <w:left w:val="nil"/>
              <w:bottom w:val="nil"/>
              <w:right w:val="nil"/>
            </w:tcBorders>
            <w:vAlign w:val="center"/>
          </w:tcPr>
          <w:p w14:paraId="2C1D026B"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6FF27F09"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45008281"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3F9B6542"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47885903"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54CB9F3B"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22A87DCA"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34EE82AE"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3D180DF3"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t>R</w:t>
            </w:r>
            <w:r w:rsidRPr="004A2CF0">
              <w:rPr>
                <w:rFonts w:asciiTheme="minorHAnsi" w:hAnsiTheme="minorHAnsi" w:cstheme="minorHAnsi"/>
                <w:i/>
                <w:iCs/>
                <w:sz w:val="22"/>
                <w:szCs w:val="22"/>
                <w:vertAlign w:val="superscript"/>
                <w:lang w:val="en-US"/>
              </w:rPr>
              <w:t xml:space="preserve">2 </w:t>
            </w:r>
            <w:r w:rsidRPr="004A2CF0">
              <w:rPr>
                <w:rFonts w:asciiTheme="minorHAnsi" w:hAnsiTheme="minorHAnsi" w:cstheme="minorHAnsi"/>
                <w:sz w:val="22"/>
                <w:szCs w:val="22"/>
                <w:lang w:val="en-US"/>
              </w:rPr>
              <w:t xml:space="preserve">  = .188**</w:t>
            </w:r>
          </w:p>
        </w:tc>
      </w:tr>
      <w:tr w:rsidR="00223283" w:rsidRPr="004A2CF0" w14:paraId="6B868454" w14:textId="77777777" w:rsidTr="002A735A">
        <w:tc>
          <w:tcPr>
            <w:tcW w:w="1368" w:type="dxa"/>
            <w:tcBorders>
              <w:top w:val="nil"/>
              <w:left w:val="nil"/>
              <w:bottom w:val="nil"/>
              <w:right w:val="nil"/>
            </w:tcBorders>
            <w:vAlign w:val="center"/>
          </w:tcPr>
          <w:p w14:paraId="382E3DB6"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610232ED"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nil"/>
              <w:right w:val="nil"/>
            </w:tcBorders>
            <w:vAlign w:val="center"/>
          </w:tcPr>
          <w:p w14:paraId="2C6896B3"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436A1A62"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5882F4C5"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32F51B3C"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nil"/>
              <w:right w:val="nil"/>
            </w:tcBorders>
            <w:vAlign w:val="center"/>
          </w:tcPr>
          <w:p w14:paraId="00229555"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nil"/>
              <w:right w:val="nil"/>
            </w:tcBorders>
            <w:vAlign w:val="center"/>
          </w:tcPr>
          <w:p w14:paraId="49C78AC3"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nil"/>
              <w:right w:val="nil"/>
            </w:tcBorders>
            <w:vAlign w:val="center"/>
          </w:tcPr>
          <w:p w14:paraId="07232D1E"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95% </w:t>
            </w:r>
            <w:proofErr w:type="gramStart"/>
            <w:r w:rsidRPr="004A2CF0">
              <w:rPr>
                <w:rFonts w:asciiTheme="minorHAnsi" w:hAnsiTheme="minorHAnsi" w:cstheme="minorHAnsi"/>
                <w:sz w:val="22"/>
                <w:szCs w:val="22"/>
                <w:lang w:val="en-US"/>
              </w:rPr>
              <w:t>CI[</w:t>
            </w:r>
            <w:proofErr w:type="gramEnd"/>
            <w:r w:rsidRPr="004A2CF0">
              <w:rPr>
                <w:rFonts w:asciiTheme="minorHAnsi" w:hAnsiTheme="minorHAnsi" w:cstheme="minorHAnsi"/>
                <w:sz w:val="22"/>
                <w:szCs w:val="22"/>
                <w:lang w:val="en-US"/>
              </w:rPr>
              <w:t>.15,.22]</w:t>
            </w:r>
          </w:p>
        </w:tc>
      </w:tr>
      <w:tr w:rsidR="00223283" w:rsidRPr="004A2CF0" w14:paraId="1F6D66F2" w14:textId="77777777" w:rsidTr="002A735A">
        <w:tc>
          <w:tcPr>
            <w:tcW w:w="1368" w:type="dxa"/>
            <w:tcBorders>
              <w:top w:val="nil"/>
              <w:left w:val="nil"/>
              <w:bottom w:val="single" w:sz="6" w:space="0" w:color="auto"/>
              <w:right w:val="nil"/>
            </w:tcBorders>
            <w:vAlign w:val="center"/>
          </w:tcPr>
          <w:p w14:paraId="228F7FB5" w14:textId="77777777" w:rsidR="00223283" w:rsidRPr="004A2CF0" w:rsidRDefault="00223283" w:rsidP="007B1873">
            <w:pPr>
              <w:widowControl w:val="0"/>
              <w:autoSpaceDE w:val="0"/>
              <w:autoSpaceDN w:val="0"/>
              <w:adjustRightInd w:val="0"/>
              <w:spacing w:line="480" w:lineRule="auto"/>
              <w:jc w:val="right"/>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7622F986" w14:textId="77777777" w:rsidR="00223283" w:rsidRPr="004A2CF0" w:rsidRDefault="00223283" w:rsidP="007B1873">
            <w:pPr>
              <w:widowControl w:val="0"/>
              <w:tabs>
                <w:tab w:val="decimal" w:leader="dot" w:pos="547"/>
              </w:tabs>
              <w:autoSpaceDE w:val="0"/>
              <w:autoSpaceDN w:val="0"/>
              <w:adjustRightInd w:val="0"/>
              <w:spacing w:line="480" w:lineRule="auto"/>
              <w:rPr>
                <w:rFonts w:asciiTheme="minorHAnsi" w:hAnsiTheme="minorHAnsi" w:cstheme="minorHAnsi"/>
                <w:sz w:val="22"/>
                <w:szCs w:val="22"/>
                <w:lang w:val="en-US"/>
              </w:rPr>
            </w:pPr>
          </w:p>
        </w:tc>
        <w:tc>
          <w:tcPr>
            <w:tcW w:w="1846" w:type="dxa"/>
            <w:tcBorders>
              <w:top w:val="nil"/>
              <w:left w:val="nil"/>
              <w:bottom w:val="single" w:sz="6" w:space="0" w:color="auto"/>
              <w:right w:val="nil"/>
            </w:tcBorders>
            <w:vAlign w:val="center"/>
          </w:tcPr>
          <w:p w14:paraId="36CB816A" w14:textId="77777777" w:rsidR="00223283" w:rsidRPr="004A2CF0" w:rsidRDefault="00223283" w:rsidP="007B1873">
            <w:pPr>
              <w:widowControl w:val="0"/>
              <w:tabs>
                <w:tab w:val="decimal" w:leader="dot" w:pos="277"/>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3830A38A"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3CFEAB6B"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1102E9E3"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37D35DEA" w14:textId="77777777" w:rsidR="00223283" w:rsidRPr="004A2CF0" w:rsidRDefault="00223283" w:rsidP="007B1873">
            <w:pPr>
              <w:widowControl w:val="0"/>
              <w:tabs>
                <w:tab w:val="decimal" w:leader="dot" w:pos="205"/>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42C6B98B" w14:textId="77777777" w:rsidR="00223283" w:rsidRPr="004A2CF0" w:rsidRDefault="00223283" w:rsidP="007B1873">
            <w:pPr>
              <w:widowControl w:val="0"/>
              <w:tabs>
                <w:tab w:val="decimal" w:leader="dot" w:pos="130"/>
              </w:tabs>
              <w:autoSpaceDE w:val="0"/>
              <w:autoSpaceDN w:val="0"/>
              <w:adjustRightInd w:val="0"/>
              <w:spacing w:line="480" w:lineRule="auto"/>
              <w:rPr>
                <w:rFonts w:asciiTheme="minorHAnsi" w:hAnsiTheme="minorHAnsi" w:cstheme="minorHAnsi"/>
                <w:sz w:val="22"/>
                <w:szCs w:val="22"/>
                <w:lang w:val="en-US"/>
              </w:rPr>
            </w:pPr>
          </w:p>
        </w:tc>
        <w:tc>
          <w:tcPr>
            <w:tcW w:w="1779" w:type="dxa"/>
            <w:tcBorders>
              <w:top w:val="nil"/>
              <w:left w:val="nil"/>
              <w:bottom w:val="single" w:sz="6" w:space="0" w:color="auto"/>
              <w:right w:val="nil"/>
            </w:tcBorders>
            <w:vAlign w:val="center"/>
          </w:tcPr>
          <w:p w14:paraId="5CC8D3AC" w14:textId="77777777" w:rsidR="00223283" w:rsidRPr="004A2CF0" w:rsidRDefault="00223283" w:rsidP="007B1873">
            <w:pPr>
              <w:widowControl w:val="0"/>
              <w:tabs>
                <w:tab w:val="decimal" w:leader="dot" w:pos="267"/>
              </w:tabs>
              <w:autoSpaceDE w:val="0"/>
              <w:autoSpaceDN w:val="0"/>
              <w:adjustRightInd w:val="0"/>
              <w:spacing w:line="480" w:lineRule="auto"/>
              <w:rPr>
                <w:rFonts w:asciiTheme="minorHAnsi" w:hAnsiTheme="minorHAnsi" w:cstheme="minorHAnsi"/>
                <w:sz w:val="22"/>
                <w:szCs w:val="22"/>
                <w:lang w:val="en-US"/>
              </w:rPr>
            </w:pPr>
          </w:p>
        </w:tc>
      </w:tr>
    </w:tbl>
    <w:p w14:paraId="4E4961E7" w14:textId="0BCA8729" w:rsidR="00223283" w:rsidRPr="004A2CF0" w:rsidRDefault="00223283" w:rsidP="007B1873">
      <w:pPr>
        <w:widowControl w:val="0"/>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lastRenderedPageBreak/>
        <w:t>Note.</w:t>
      </w:r>
      <w:r w:rsidRPr="004A2CF0">
        <w:rPr>
          <w:rFonts w:asciiTheme="minorHAnsi" w:hAnsiTheme="minorHAnsi" w:cstheme="minorHAnsi"/>
          <w:sz w:val="22"/>
          <w:szCs w:val="22"/>
          <w:lang w:val="en-US"/>
        </w:rPr>
        <w:t xml:space="preserve"> A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-weight indicates the beta-weight and semi-partial correlation are also significant. </w:t>
      </w:r>
      <w:r w:rsidRPr="004A2CF0">
        <w:rPr>
          <w:rFonts w:asciiTheme="minorHAnsi" w:hAnsiTheme="minorHAnsi" w:cstheme="minorHAnsi"/>
          <w:i/>
          <w:iCs/>
          <w:sz w:val="22"/>
          <w:szCs w:val="22"/>
          <w:lang w:val="en-US"/>
        </w:rPr>
        <w:t>b</w:t>
      </w:r>
      <w:r w:rsidRPr="004A2CF0">
        <w:rPr>
          <w:rFonts w:asciiTheme="minorHAnsi" w:hAnsiTheme="minorHAnsi" w:cstheme="minorHAnsi"/>
          <w:sz w:val="22"/>
          <w:szCs w:val="22"/>
          <w:lang w:val="en-US"/>
        </w:rPr>
        <w:t xml:space="preserve"> represents unstandardized regression weights. </w:t>
      </w:r>
      <w:r w:rsidRPr="004A2CF0">
        <w:rPr>
          <w:rFonts w:asciiTheme="minorHAnsi" w:hAnsiTheme="minorHAnsi" w:cstheme="minorHAnsi"/>
          <w:i/>
          <w:iCs/>
          <w:sz w:val="22"/>
          <w:szCs w:val="22"/>
          <w:lang w:val="en-US"/>
        </w:rPr>
        <w:t>beta</w:t>
      </w:r>
      <w:r w:rsidRPr="004A2CF0">
        <w:rPr>
          <w:rFonts w:asciiTheme="minorHAnsi" w:hAnsiTheme="minorHAnsi" w:cstheme="minorHAnsi"/>
          <w:sz w:val="22"/>
          <w:szCs w:val="22"/>
          <w:lang w:val="en-US"/>
        </w:rPr>
        <w:t xml:space="preserve"> indicates the standardized regression weights. </w:t>
      </w:r>
      <w:r w:rsidRPr="004A2CF0">
        <w:rPr>
          <w:rFonts w:asciiTheme="minorHAnsi" w:hAnsiTheme="minorHAnsi" w:cstheme="minorHAnsi"/>
          <w:i/>
          <w:iCs/>
          <w:sz w:val="22"/>
          <w:szCs w:val="22"/>
          <w:lang w:val="en-US"/>
        </w:rPr>
        <w:t>sr</w:t>
      </w:r>
      <w:r w:rsidRPr="004A2CF0">
        <w:rPr>
          <w:rFonts w:asciiTheme="minorHAnsi" w:hAnsiTheme="minorHAnsi" w:cstheme="minorHAnsi"/>
          <w:i/>
          <w:iCs/>
          <w:sz w:val="22"/>
          <w:szCs w:val="22"/>
          <w:vertAlign w:val="superscript"/>
          <w:lang w:val="en-US"/>
        </w:rPr>
        <w:t>2</w:t>
      </w:r>
      <w:r w:rsidRPr="004A2CF0">
        <w:rPr>
          <w:rFonts w:asciiTheme="minorHAnsi" w:hAnsiTheme="minorHAnsi" w:cstheme="minorHAnsi"/>
          <w:sz w:val="22"/>
          <w:szCs w:val="22"/>
          <w:lang w:val="en-US"/>
        </w:rPr>
        <w:t xml:space="preserve"> represents the semi-partial correlation squared. </w:t>
      </w:r>
      <w:r w:rsidRPr="004A2CF0">
        <w:rPr>
          <w:rFonts w:asciiTheme="minorHAnsi" w:hAnsiTheme="minorHAnsi" w:cstheme="minorHAnsi"/>
          <w:i/>
          <w:iCs/>
          <w:sz w:val="22"/>
          <w:szCs w:val="22"/>
          <w:lang w:val="en-US"/>
        </w:rPr>
        <w:t>r</w:t>
      </w:r>
      <w:r w:rsidRPr="004A2CF0">
        <w:rPr>
          <w:rFonts w:asciiTheme="minorHAnsi" w:hAnsiTheme="minorHAnsi" w:cstheme="minorHAnsi"/>
          <w:sz w:val="22"/>
          <w:szCs w:val="22"/>
          <w:lang w:val="en-US"/>
        </w:rPr>
        <w:t xml:space="preserve"> represents the zero-order correlation. </w:t>
      </w:r>
      <w:r w:rsidRPr="004A2CF0">
        <w:rPr>
          <w:rFonts w:asciiTheme="minorHAnsi" w:hAnsiTheme="minorHAnsi" w:cstheme="minorHAnsi"/>
          <w:i/>
          <w:iCs/>
          <w:sz w:val="22"/>
          <w:szCs w:val="22"/>
          <w:lang w:val="en-US"/>
        </w:rPr>
        <w:t>LL</w:t>
      </w:r>
      <w:r w:rsidRPr="004A2CF0">
        <w:rPr>
          <w:rFonts w:asciiTheme="minorHAnsi" w:hAnsiTheme="minorHAnsi" w:cstheme="minorHAnsi"/>
          <w:sz w:val="22"/>
          <w:szCs w:val="22"/>
          <w:lang w:val="en-US"/>
        </w:rPr>
        <w:t xml:space="preserve"> and </w:t>
      </w:r>
      <w:r w:rsidRPr="004A2CF0">
        <w:rPr>
          <w:rFonts w:asciiTheme="minorHAnsi" w:hAnsiTheme="minorHAnsi" w:cstheme="minorHAnsi"/>
          <w:i/>
          <w:iCs/>
          <w:sz w:val="22"/>
          <w:szCs w:val="22"/>
          <w:lang w:val="en-US"/>
        </w:rPr>
        <w:t>UL</w:t>
      </w:r>
      <w:r w:rsidRPr="004A2CF0">
        <w:rPr>
          <w:rFonts w:asciiTheme="minorHAnsi" w:hAnsiTheme="minorHAnsi" w:cstheme="minorHAnsi"/>
          <w:sz w:val="22"/>
          <w:szCs w:val="22"/>
          <w:lang w:val="en-US"/>
        </w:rPr>
        <w:t xml:space="preserve"> indicate the lower and upper limits of a confidence interval, respectively.</w:t>
      </w:r>
      <w:r w:rsidRPr="004A2CF0">
        <w:rPr>
          <w:rFonts w:asciiTheme="minorHAnsi" w:hAnsiTheme="minorHAnsi" w:cstheme="minorHAnsi"/>
          <w:sz w:val="22"/>
          <w:szCs w:val="22"/>
          <w:lang w:val="en-US"/>
        </w:rPr>
        <w:br/>
        <w:t xml:space="preserve">*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.05. ** indicates </w:t>
      </w:r>
      <w:r w:rsidRPr="004A2CF0">
        <w:rPr>
          <w:rFonts w:asciiTheme="minorHAnsi" w:hAnsiTheme="minorHAnsi" w:cstheme="minorHAnsi"/>
          <w:i/>
          <w:iCs/>
          <w:sz w:val="22"/>
          <w:szCs w:val="22"/>
          <w:lang w:val="en-US"/>
        </w:rPr>
        <w:t>p</w:t>
      </w:r>
      <w:r w:rsidRPr="004A2CF0">
        <w:rPr>
          <w:rFonts w:asciiTheme="minorHAnsi" w:hAnsiTheme="minorHAnsi" w:cstheme="minorHAnsi"/>
          <w:sz w:val="22"/>
          <w:szCs w:val="22"/>
          <w:lang w:val="en-US"/>
        </w:rPr>
        <w:t xml:space="preserve"> &lt; .01.</w:t>
      </w:r>
    </w:p>
    <w:p w14:paraId="41779EB0" w14:textId="4180CAB7" w:rsidR="007B1873" w:rsidRPr="004A2CF0" w:rsidRDefault="007B1873" w:rsidP="007B1873">
      <w:pPr>
        <w:widowControl w:val="0"/>
        <w:autoSpaceDE w:val="0"/>
        <w:autoSpaceDN w:val="0"/>
        <w:adjustRightInd w:val="0"/>
        <w:spacing w:line="480" w:lineRule="auto"/>
        <w:rPr>
          <w:rFonts w:asciiTheme="minorHAnsi" w:hAnsiTheme="minorHAnsi" w:cstheme="minorHAnsi"/>
          <w:b/>
          <w:bCs/>
          <w:sz w:val="22"/>
          <w:szCs w:val="22"/>
          <w:lang w:val="en-US"/>
        </w:rPr>
      </w:pPr>
      <w:r w:rsidRPr="004A2CF0">
        <w:rPr>
          <w:rFonts w:asciiTheme="minorHAnsi" w:hAnsiTheme="minorHAnsi" w:cstheme="minorHAnsi"/>
          <w:b/>
          <w:bCs/>
          <w:sz w:val="22"/>
          <w:szCs w:val="22"/>
          <w:lang w:val="en-US"/>
        </w:rPr>
        <w:t xml:space="preserve">Table 5 </w:t>
      </w:r>
    </w:p>
    <w:p w14:paraId="64CA5772" w14:textId="4614AB31" w:rsidR="007B1873" w:rsidRPr="004A2CF0" w:rsidRDefault="007B1873" w:rsidP="007B1873">
      <w:pPr>
        <w:widowControl w:val="0"/>
        <w:autoSpaceDE w:val="0"/>
        <w:autoSpaceDN w:val="0"/>
        <w:adjustRightInd w:val="0"/>
        <w:spacing w:line="480" w:lineRule="auto"/>
        <w:rPr>
          <w:rFonts w:asciiTheme="minorHAnsi" w:hAnsiTheme="minorHAnsi" w:cstheme="minorHAnsi"/>
          <w:i/>
          <w:iCs/>
          <w:sz w:val="22"/>
          <w:szCs w:val="22"/>
          <w:lang w:val="en-US"/>
        </w:rPr>
      </w:pPr>
      <w:r w:rsidRPr="004A2CF0">
        <w:rPr>
          <w:rFonts w:asciiTheme="minorHAnsi" w:hAnsiTheme="minorHAnsi" w:cstheme="minorHAnsi"/>
          <w:i/>
          <w:iCs/>
          <w:sz w:val="22"/>
          <w:szCs w:val="22"/>
          <w:lang w:val="en-US"/>
        </w:rPr>
        <w:t xml:space="preserve">Fixed-Effects ANOVA Results Using </w:t>
      </w:r>
      <w:proofErr w:type="spellStart"/>
      <w:r w:rsidRPr="004A2CF0">
        <w:rPr>
          <w:rFonts w:asciiTheme="minorHAnsi" w:hAnsiTheme="minorHAnsi" w:cstheme="minorHAnsi"/>
          <w:i/>
          <w:iCs/>
          <w:sz w:val="22"/>
          <w:szCs w:val="22"/>
          <w:lang w:val="en-US"/>
        </w:rPr>
        <w:t>risk_taking_propensity</w:t>
      </w:r>
      <w:proofErr w:type="spellEnd"/>
      <w:r w:rsidRPr="004A2CF0">
        <w:rPr>
          <w:rFonts w:asciiTheme="minorHAnsi" w:hAnsiTheme="minorHAnsi" w:cstheme="minorHAnsi"/>
          <w:i/>
          <w:iCs/>
          <w:sz w:val="22"/>
          <w:szCs w:val="22"/>
          <w:lang w:val="en-US"/>
        </w:rPr>
        <w:t xml:space="preserve"> as the Criterion</w:t>
      </w:r>
    </w:p>
    <w:tbl>
      <w:tblPr>
        <w:tblW w:w="0" w:type="auto"/>
        <w:tblInd w:w="100" w:type="dxa"/>
        <w:tblLayout w:type="fixed"/>
        <w:tblCellMar>
          <w:left w:w="100" w:type="dxa"/>
          <w:right w:w="100" w:type="dxa"/>
        </w:tblCellMar>
        <w:tblLook w:val="0000" w:firstRow="0" w:lastRow="0" w:firstColumn="0" w:lastColumn="0" w:noHBand="0" w:noVBand="0"/>
      </w:tblPr>
      <w:tblGrid>
        <w:gridCol w:w="1368"/>
        <w:gridCol w:w="1296"/>
        <w:gridCol w:w="691"/>
        <w:gridCol w:w="1296"/>
        <w:gridCol w:w="1555"/>
        <w:gridCol w:w="864"/>
        <w:gridCol w:w="1368"/>
        <w:gridCol w:w="1368"/>
      </w:tblGrid>
      <w:tr w:rsidR="007B1873" w:rsidRPr="004A2CF0" w14:paraId="51868CA3" w14:textId="77777777" w:rsidTr="002A735A">
        <w:tc>
          <w:tcPr>
            <w:tcW w:w="1368" w:type="dxa"/>
            <w:tcBorders>
              <w:top w:val="single" w:sz="6" w:space="0" w:color="auto"/>
              <w:left w:val="nil"/>
              <w:bottom w:val="nil"/>
              <w:right w:val="nil"/>
            </w:tcBorders>
            <w:vAlign w:val="center"/>
          </w:tcPr>
          <w:p w14:paraId="41898E00"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Predictor</w:t>
            </w:r>
          </w:p>
        </w:tc>
        <w:tc>
          <w:tcPr>
            <w:tcW w:w="1296" w:type="dxa"/>
            <w:tcBorders>
              <w:top w:val="single" w:sz="6" w:space="0" w:color="auto"/>
              <w:left w:val="nil"/>
              <w:bottom w:val="nil"/>
              <w:right w:val="nil"/>
            </w:tcBorders>
            <w:vAlign w:val="center"/>
          </w:tcPr>
          <w:p w14:paraId="55196AD1"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Sum</w:t>
            </w:r>
          </w:p>
          <w:p w14:paraId="4B23C571"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of</w:t>
            </w:r>
          </w:p>
          <w:p w14:paraId="365A6102"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Squares</w:t>
            </w:r>
          </w:p>
        </w:tc>
        <w:tc>
          <w:tcPr>
            <w:tcW w:w="691" w:type="dxa"/>
            <w:tcBorders>
              <w:top w:val="single" w:sz="6" w:space="0" w:color="auto"/>
              <w:left w:val="nil"/>
              <w:bottom w:val="nil"/>
              <w:right w:val="nil"/>
            </w:tcBorders>
            <w:vAlign w:val="center"/>
          </w:tcPr>
          <w:p w14:paraId="44486537"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df</w:t>
            </w:r>
          </w:p>
        </w:tc>
        <w:tc>
          <w:tcPr>
            <w:tcW w:w="1296" w:type="dxa"/>
            <w:tcBorders>
              <w:top w:val="single" w:sz="6" w:space="0" w:color="auto"/>
              <w:left w:val="nil"/>
              <w:bottom w:val="nil"/>
              <w:right w:val="nil"/>
            </w:tcBorders>
            <w:vAlign w:val="center"/>
          </w:tcPr>
          <w:p w14:paraId="285FC081"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Mean</w:t>
            </w:r>
          </w:p>
          <w:p w14:paraId="7C68E050"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Square</w:t>
            </w:r>
          </w:p>
        </w:tc>
        <w:tc>
          <w:tcPr>
            <w:tcW w:w="1555" w:type="dxa"/>
            <w:tcBorders>
              <w:top w:val="single" w:sz="6" w:space="0" w:color="auto"/>
              <w:left w:val="nil"/>
              <w:bottom w:val="nil"/>
              <w:right w:val="nil"/>
            </w:tcBorders>
            <w:vAlign w:val="center"/>
          </w:tcPr>
          <w:p w14:paraId="5E7259E4"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F</w:t>
            </w:r>
          </w:p>
        </w:tc>
        <w:tc>
          <w:tcPr>
            <w:tcW w:w="864" w:type="dxa"/>
            <w:tcBorders>
              <w:top w:val="single" w:sz="6" w:space="0" w:color="auto"/>
              <w:left w:val="nil"/>
              <w:bottom w:val="nil"/>
              <w:right w:val="nil"/>
            </w:tcBorders>
            <w:vAlign w:val="center"/>
          </w:tcPr>
          <w:p w14:paraId="63EF7158"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p</w:t>
            </w:r>
          </w:p>
        </w:tc>
        <w:tc>
          <w:tcPr>
            <w:tcW w:w="1368" w:type="dxa"/>
            <w:tcBorders>
              <w:top w:val="single" w:sz="6" w:space="0" w:color="auto"/>
              <w:left w:val="nil"/>
              <w:bottom w:val="nil"/>
              <w:right w:val="nil"/>
            </w:tcBorders>
            <w:vAlign w:val="center"/>
          </w:tcPr>
          <w:p w14:paraId="73DC1DEC"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vertAlign w:val="subscript"/>
                <w:lang w:val="en-US"/>
              </w:rPr>
              <w:t xml:space="preserve">partial </w:t>
            </w:r>
            <w:r w:rsidRPr="004A2CF0">
              <w:rPr>
                <w:rFonts w:asciiTheme="minorHAnsi" w:hAnsiTheme="minorHAnsi" w:cstheme="minorHAnsi"/>
                <w:sz w:val="22"/>
                <w:szCs w:val="22"/>
                <w:lang w:val="en-US"/>
              </w:rPr>
              <w:t>η</w:t>
            </w:r>
            <w:r w:rsidRPr="004A2CF0">
              <w:rPr>
                <w:rFonts w:asciiTheme="minorHAnsi" w:hAnsiTheme="minorHAnsi" w:cstheme="minorHAnsi"/>
                <w:sz w:val="22"/>
                <w:szCs w:val="22"/>
                <w:vertAlign w:val="superscript"/>
                <w:lang w:val="en-US"/>
              </w:rPr>
              <w:t>2</w:t>
            </w:r>
          </w:p>
        </w:tc>
        <w:tc>
          <w:tcPr>
            <w:tcW w:w="1368" w:type="dxa"/>
            <w:tcBorders>
              <w:top w:val="single" w:sz="6" w:space="0" w:color="auto"/>
              <w:left w:val="nil"/>
              <w:bottom w:val="nil"/>
              <w:right w:val="nil"/>
            </w:tcBorders>
            <w:vAlign w:val="center"/>
          </w:tcPr>
          <w:p w14:paraId="5E74E895"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vertAlign w:val="subscript"/>
                <w:lang w:val="en-US"/>
              </w:rPr>
              <w:t xml:space="preserve">partial </w:t>
            </w:r>
            <w:r w:rsidRPr="004A2CF0">
              <w:rPr>
                <w:rFonts w:asciiTheme="minorHAnsi" w:hAnsiTheme="minorHAnsi" w:cstheme="minorHAnsi"/>
                <w:sz w:val="22"/>
                <w:szCs w:val="22"/>
                <w:lang w:val="en-US"/>
              </w:rPr>
              <w:t>η</w:t>
            </w:r>
            <w:r w:rsidRPr="004A2CF0">
              <w:rPr>
                <w:rFonts w:asciiTheme="minorHAnsi" w:hAnsiTheme="minorHAnsi" w:cstheme="minorHAnsi"/>
                <w:sz w:val="22"/>
                <w:szCs w:val="22"/>
                <w:vertAlign w:val="superscript"/>
                <w:lang w:val="en-US"/>
              </w:rPr>
              <w:t xml:space="preserve">2 </w:t>
            </w:r>
          </w:p>
          <w:p w14:paraId="460B9417"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90% CI</w:t>
            </w:r>
          </w:p>
          <w:p w14:paraId="453D08C7"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[LL, UL]</w:t>
            </w:r>
          </w:p>
        </w:tc>
      </w:tr>
      <w:tr w:rsidR="007B1873" w:rsidRPr="004A2CF0" w14:paraId="30F4CD8A" w14:textId="77777777" w:rsidTr="002A735A">
        <w:tc>
          <w:tcPr>
            <w:tcW w:w="1368" w:type="dxa"/>
            <w:tcBorders>
              <w:top w:val="single" w:sz="6" w:space="0" w:color="auto"/>
              <w:left w:val="nil"/>
              <w:bottom w:val="nil"/>
              <w:right w:val="nil"/>
            </w:tcBorders>
            <w:vAlign w:val="center"/>
          </w:tcPr>
          <w:p w14:paraId="31CE3AF5"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(Intercept)</w:t>
            </w:r>
          </w:p>
        </w:tc>
        <w:tc>
          <w:tcPr>
            <w:tcW w:w="1296" w:type="dxa"/>
            <w:tcBorders>
              <w:top w:val="single" w:sz="6" w:space="0" w:color="auto"/>
              <w:left w:val="nil"/>
              <w:bottom w:val="nil"/>
              <w:right w:val="nil"/>
            </w:tcBorders>
            <w:vAlign w:val="center"/>
          </w:tcPr>
          <w:p w14:paraId="4FB89881"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16852.86</w:t>
            </w:r>
          </w:p>
        </w:tc>
        <w:tc>
          <w:tcPr>
            <w:tcW w:w="691" w:type="dxa"/>
            <w:tcBorders>
              <w:top w:val="single" w:sz="6" w:space="0" w:color="auto"/>
              <w:left w:val="nil"/>
              <w:bottom w:val="nil"/>
              <w:right w:val="nil"/>
            </w:tcBorders>
            <w:vAlign w:val="center"/>
          </w:tcPr>
          <w:p w14:paraId="77BF5BFC"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1</w:t>
            </w:r>
          </w:p>
        </w:tc>
        <w:tc>
          <w:tcPr>
            <w:tcW w:w="1296" w:type="dxa"/>
            <w:tcBorders>
              <w:top w:val="single" w:sz="6" w:space="0" w:color="auto"/>
              <w:left w:val="nil"/>
              <w:bottom w:val="nil"/>
              <w:right w:val="nil"/>
            </w:tcBorders>
            <w:vAlign w:val="center"/>
          </w:tcPr>
          <w:p w14:paraId="0338CB8F"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16852.86</w:t>
            </w:r>
          </w:p>
        </w:tc>
        <w:tc>
          <w:tcPr>
            <w:tcW w:w="1555" w:type="dxa"/>
            <w:tcBorders>
              <w:top w:val="single" w:sz="6" w:space="0" w:color="auto"/>
              <w:left w:val="nil"/>
              <w:bottom w:val="nil"/>
              <w:right w:val="nil"/>
            </w:tcBorders>
            <w:vAlign w:val="center"/>
          </w:tcPr>
          <w:p w14:paraId="34E5EDEA" w14:textId="77777777" w:rsidR="007B1873" w:rsidRPr="004A2CF0" w:rsidRDefault="007B1873" w:rsidP="007B1873">
            <w:pPr>
              <w:widowControl w:val="0"/>
              <w:tabs>
                <w:tab w:val="decimal" w:leader="dot" w:pos="622"/>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39661.23</w:t>
            </w:r>
          </w:p>
        </w:tc>
        <w:tc>
          <w:tcPr>
            <w:tcW w:w="864" w:type="dxa"/>
            <w:tcBorders>
              <w:top w:val="single" w:sz="6" w:space="0" w:color="auto"/>
              <w:left w:val="nil"/>
              <w:bottom w:val="nil"/>
              <w:right w:val="nil"/>
            </w:tcBorders>
            <w:vAlign w:val="center"/>
          </w:tcPr>
          <w:p w14:paraId="73E4EFFE" w14:textId="203334BC"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&lt;.001</w:t>
            </w:r>
          </w:p>
        </w:tc>
        <w:tc>
          <w:tcPr>
            <w:tcW w:w="1368" w:type="dxa"/>
            <w:tcBorders>
              <w:top w:val="single" w:sz="6" w:space="0" w:color="auto"/>
              <w:left w:val="nil"/>
              <w:bottom w:val="nil"/>
              <w:right w:val="nil"/>
            </w:tcBorders>
            <w:vAlign w:val="center"/>
          </w:tcPr>
          <w:p w14:paraId="30D7C6C8"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p>
        </w:tc>
        <w:tc>
          <w:tcPr>
            <w:tcW w:w="1368" w:type="dxa"/>
            <w:tcBorders>
              <w:top w:val="single" w:sz="6" w:space="0" w:color="auto"/>
              <w:left w:val="nil"/>
              <w:bottom w:val="nil"/>
              <w:right w:val="nil"/>
            </w:tcBorders>
            <w:vAlign w:val="center"/>
          </w:tcPr>
          <w:p w14:paraId="60F1A286"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p>
        </w:tc>
      </w:tr>
      <w:tr w:rsidR="007B1873" w:rsidRPr="004A2CF0" w14:paraId="6DB0B978" w14:textId="77777777" w:rsidTr="002A735A">
        <w:tc>
          <w:tcPr>
            <w:tcW w:w="1368" w:type="dxa"/>
            <w:tcBorders>
              <w:top w:val="nil"/>
              <w:left w:val="nil"/>
              <w:bottom w:val="nil"/>
              <w:right w:val="nil"/>
            </w:tcBorders>
            <w:vAlign w:val="center"/>
          </w:tcPr>
          <w:p w14:paraId="3A7DFF53"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FocusType</w:t>
            </w:r>
            <w:proofErr w:type="spellEnd"/>
          </w:p>
        </w:tc>
        <w:tc>
          <w:tcPr>
            <w:tcW w:w="1296" w:type="dxa"/>
            <w:tcBorders>
              <w:top w:val="nil"/>
              <w:left w:val="nil"/>
              <w:bottom w:val="nil"/>
              <w:right w:val="nil"/>
            </w:tcBorders>
            <w:vAlign w:val="center"/>
          </w:tcPr>
          <w:p w14:paraId="0EB8E4FA"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837.20</w:t>
            </w:r>
          </w:p>
        </w:tc>
        <w:tc>
          <w:tcPr>
            <w:tcW w:w="691" w:type="dxa"/>
            <w:tcBorders>
              <w:top w:val="nil"/>
              <w:left w:val="nil"/>
              <w:bottom w:val="nil"/>
              <w:right w:val="nil"/>
            </w:tcBorders>
            <w:vAlign w:val="center"/>
          </w:tcPr>
          <w:p w14:paraId="66350BC8"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1</w:t>
            </w:r>
          </w:p>
        </w:tc>
        <w:tc>
          <w:tcPr>
            <w:tcW w:w="1296" w:type="dxa"/>
            <w:tcBorders>
              <w:top w:val="nil"/>
              <w:left w:val="nil"/>
              <w:bottom w:val="nil"/>
              <w:right w:val="nil"/>
            </w:tcBorders>
            <w:vAlign w:val="center"/>
          </w:tcPr>
          <w:p w14:paraId="1C11E401"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837.20</w:t>
            </w:r>
          </w:p>
        </w:tc>
        <w:tc>
          <w:tcPr>
            <w:tcW w:w="1555" w:type="dxa"/>
            <w:tcBorders>
              <w:top w:val="nil"/>
              <w:left w:val="nil"/>
              <w:bottom w:val="nil"/>
              <w:right w:val="nil"/>
            </w:tcBorders>
            <w:vAlign w:val="center"/>
          </w:tcPr>
          <w:p w14:paraId="7564C6DD" w14:textId="77777777" w:rsidR="007B1873" w:rsidRPr="004A2CF0" w:rsidRDefault="007B1873" w:rsidP="007B1873">
            <w:pPr>
              <w:widowControl w:val="0"/>
              <w:tabs>
                <w:tab w:val="decimal" w:leader="dot" w:pos="622"/>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1970.26</w:t>
            </w:r>
          </w:p>
        </w:tc>
        <w:tc>
          <w:tcPr>
            <w:tcW w:w="864" w:type="dxa"/>
            <w:tcBorders>
              <w:top w:val="nil"/>
              <w:left w:val="nil"/>
              <w:bottom w:val="nil"/>
              <w:right w:val="nil"/>
            </w:tcBorders>
            <w:vAlign w:val="center"/>
          </w:tcPr>
          <w:p w14:paraId="362DF795" w14:textId="7D155EB5"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&lt;.001</w:t>
            </w:r>
          </w:p>
        </w:tc>
        <w:tc>
          <w:tcPr>
            <w:tcW w:w="1368" w:type="dxa"/>
            <w:tcBorders>
              <w:top w:val="nil"/>
              <w:left w:val="nil"/>
              <w:bottom w:val="nil"/>
              <w:right w:val="nil"/>
            </w:tcBorders>
            <w:vAlign w:val="center"/>
          </w:tcPr>
          <w:p w14:paraId="1C7FED2B"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.57</w:t>
            </w:r>
          </w:p>
        </w:tc>
        <w:tc>
          <w:tcPr>
            <w:tcW w:w="1368" w:type="dxa"/>
            <w:tcBorders>
              <w:top w:val="nil"/>
              <w:left w:val="nil"/>
              <w:bottom w:val="nil"/>
              <w:right w:val="nil"/>
            </w:tcBorders>
            <w:vAlign w:val="center"/>
          </w:tcPr>
          <w:p w14:paraId="72BA3C85"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[.54, .59]</w:t>
            </w:r>
          </w:p>
        </w:tc>
      </w:tr>
      <w:tr w:rsidR="007B1873" w:rsidRPr="004A2CF0" w14:paraId="1E06C3AF" w14:textId="77777777" w:rsidTr="002A735A">
        <w:tc>
          <w:tcPr>
            <w:tcW w:w="1368" w:type="dxa"/>
            <w:tcBorders>
              <w:top w:val="nil"/>
              <w:left w:val="nil"/>
              <w:bottom w:val="nil"/>
              <w:right w:val="nil"/>
            </w:tcBorders>
            <w:vAlign w:val="center"/>
          </w:tcPr>
          <w:p w14:paraId="2FC813E0"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DangerExp</w:t>
            </w:r>
            <w:proofErr w:type="spellEnd"/>
          </w:p>
        </w:tc>
        <w:tc>
          <w:tcPr>
            <w:tcW w:w="1296" w:type="dxa"/>
            <w:tcBorders>
              <w:top w:val="nil"/>
              <w:left w:val="nil"/>
              <w:bottom w:val="nil"/>
              <w:right w:val="nil"/>
            </w:tcBorders>
            <w:vAlign w:val="center"/>
          </w:tcPr>
          <w:p w14:paraId="29AF45C7"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1663.61</w:t>
            </w:r>
          </w:p>
        </w:tc>
        <w:tc>
          <w:tcPr>
            <w:tcW w:w="691" w:type="dxa"/>
            <w:tcBorders>
              <w:top w:val="nil"/>
              <w:left w:val="nil"/>
              <w:bottom w:val="nil"/>
              <w:right w:val="nil"/>
            </w:tcBorders>
            <w:vAlign w:val="center"/>
          </w:tcPr>
          <w:p w14:paraId="4414AF1F"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1</w:t>
            </w:r>
          </w:p>
        </w:tc>
        <w:tc>
          <w:tcPr>
            <w:tcW w:w="1296" w:type="dxa"/>
            <w:tcBorders>
              <w:top w:val="nil"/>
              <w:left w:val="nil"/>
              <w:bottom w:val="nil"/>
              <w:right w:val="nil"/>
            </w:tcBorders>
            <w:vAlign w:val="center"/>
          </w:tcPr>
          <w:p w14:paraId="688F0B35"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1663.61</w:t>
            </w:r>
          </w:p>
        </w:tc>
        <w:tc>
          <w:tcPr>
            <w:tcW w:w="1555" w:type="dxa"/>
            <w:tcBorders>
              <w:top w:val="nil"/>
              <w:left w:val="nil"/>
              <w:bottom w:val="nil"/>
              <w:right w:val="nil"/>
            </w:tcBorders>
            <w:vAlign w:val="center"/>
          </w:tcPr>
          <w:p w14:paraId="52ADCD04" w14:textId="77777777" w:rsidR="007B1873" w:rsidRPr="004A2CF0" w:rsidRDefault="007B1873" w:rsidP="007B1873">
            <w:pPr>
              <w:widowControl w:val="0"/>
              <w:tabs>
                <w:tab w:val="decimal" w:leader="dot" w:pos="622"/>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3915.12</w:t>
            </w:r>
          </w:p>
        </w:tc>
        <w:tc>
          <w:tcPr>
            <w:tcW w:w="864" w:type="dxa"/>
            <w:tcBorders>
              <w:top w:val="nil"/>
              <w:left w:val="nil"/>
              <w:bottom w:val="nil"/>
              <w:right w:val="nil"/>
            </w:tcBorders>
            <w:vAlign w:val="center"/>
          </w:tcPr>
          <w:p w14:paraId="709EE758" w14:textId="0B29DE2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&lt;.001</w:t>
            </w:r>
          </w:p>
        </w:tc>
        <w:tc>
          <w:tcPr>
            <w:tcW w:w="1368" w:type="dxa"/>
            <w:tcBorders>
              <w:top w:val="nil"/>
              <w:left w:val="nil"/>
              <w:bottom w:val="nil"/>
              <w:right w:val="nil"/>
            </w:tcBorders>
            <w:vAlign w:val="center"/>
          </w:tcPr>
          <w:p w14:paraId="1B1E1375"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.72</w:t>
            </w:r>
          </w:p>
        </w:tc>
        <w:tc>
          <w:tcPr>
            <w:tcW w:w="1368" w:type="dxa"/>
            <w:tcBorders>
              <w:top w:val="nil"/>
              <w:left w:val="nil"/>
              <w:bottom w:val="nil"/>
              <w:right w:val="nil"/>
            </w:tcBorders>
            <w:vAlign w:val="center"/>
          </w:tcPr>
          <w:p w14:paraId="6BDD25F9"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[.71, .74]</w:t>
            </w:r>
          </w:p>
        </w:tc>
      </w:tr>
      <w:tr w:rsidR="007B1873" w:rsidRPr="004A2CF0" w14:paraId="08A4A893" w14:textId="77777777" w:rsidTr="002A735A">
        <w:tc>
          <w:tcPr>
            <w:tcW w:w="1368" w:type="dxa"/>
            <w:tcBorders>
              <w:top w:val="nil"/>
              <w:left w:val="nil"/>
              <w:bottom w:val="nil"/>
              <w:right w:val="nil"/>
            </w:tcBorders>
            <w:vAlign w:val="center"/>
          </w:tcPr>
          <w:p w14:paraId="048DDEBA"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FocusType</w:t>
            </w:r>
            <w:proofErr w:type="spellEnd"/>
            <w:r w:rsidRPr="004A2CF0">
              <w:rPr>
                <w:rFonts w:asciiTheme="minorHAnsi" w:hAnsiTheme="minorHAnsi" w:cstheme="minorHAnsi"/>
                <w:sz w:val="22"/>
                <w:szCs w:val="22"/>
                <w:lang w:val="en-US"/>
              </w:rPr>
              <w:t xml:space="preserve"> x </w:t>
            </w:r>
            <w:proofErr w:type="spellStart"/>
            <w:r w:rsidRPr="004A2CF0">
              <w:rPr>
                <w:rFonts w:asciiTheme="minorHAnsi" w:hAnsiTheme="minorHAnsi" w:cstheme="minorHAnsi"/>
                <w:sz w:val="22"/>
                <w:szCs w:val="22"/>
                <w:lang w:val="en-US"/>
              </w:rPr>
              <w:t>DangerExp</w:t>
            </w:r>
            <w:proofErr w:type="spellEnd"/>
          </w:p>
        </w:tc>
        <w:tc>
          <w:tcPr>
            <w:tcW w:w="1296" w:type="dxa"/>
            <w:tcBorders>
              <w:top w:val="nil"/>
              <w:left w:val="nil"/>
              <w:bottom w:val="nil"/>
              <w:right w:val="nil"/>
            </w:tcBorders>
            <w:vAlign w:val="center"/>
          </w:tcPr>
          <w:p w14:paraId="51A64A5B"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6.34</w:t>
            </w:r>
          </w:p>
        </w:tc>
        <w:tc>
          <w:tcPr>
            <w:tcW w:w="691" w:type="dxa"/>
            <w:tcBorders>
              <w:top w:val="nil"/>
              <w:left w:val="nil"/>
              <w:bottom w:val="nil"/>
              <w:right w:val="nil"/>
            </w:tcBorders>
            <w:vAlign w:val="center"/>
          </w:tcPr>
          <w:p w14:paraId="737F5527"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1</w:t>
            </w:r>
          </w:p>
        </w:tc>
        <w:tc>
          <w:tcPr>
            <w:tcW w:w="1296" w:type="dxa"/>
            <w:tcBorders>
              <w:top w:val="nil"/>
              <w:left w:val="nil"/>
              <w:bottom w:val="nil"/>
              <w:right w:val="nil"/>
            </w:tcBorders>
            <w:vAlign w:val="center"/>
          </w:tcPr>
          <w:p w14:paraId="76F2C009"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6.34</w:t>
            </w:r>
          </w:p>
        </w:tc>
        <w:tc>
          <w:tcPr>
            <w:tcW w:w="1555" w:type="dxa"/>
            <w:tcBorders>
              <w:top w:val="nil"/>
              <w:left w:val="nil"/>
              <w:bottom w:val="nil"/>
              <w:right w:val="nil"/>
            </w:tcBorders>
            <w:vAlign w:val="center"/>
          </w:tcPr>
          <w:p w14:paraId="59BE17AC" w14:textId="77777777" w:rsidR="007B1873" w:rsidRPr="004A2CF0" w:rsidRDefault="007B1873" w:rsidP="007B1873">
            <w:pPr>
              <w:widowControl w:val="0"/>
              <w:tabs>
                <w:tab w:val="decimal" w:leader="dot" w:pos="622"/>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14.93</w:t>
            </w:r>
          </w:p>
        </w:tc>
        <w:tc>
          <w:tcPr>
            <w:tcW w:w="864" w:type="dxa"/>
            <w:tcBorders>
              <w:top w:val="nil"/>
              <w:left w:val="nil"/>
              <w:bottom w:val="nil"/>
              <w:right w:val="nil"/>
            </w:tcBorders>
            <w:vAlign w:val="center"/>
          </w:tcPr>
          <w:p w14:paraId="6C9F0BCE" w14:textId="7F43C461"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&lt;.001</w:t>
            </w:r>
          </w:p>
        </w:tc>
        <w:tc>
          <w:tcPr>
            <w:tcW w:w="1368" w:type="dxa"/>
            <w:tcBorders>
              <w:top w:val="nil"/>
              <w:left w:val="nil"/>
              <w:bottom w:val="nil"/>
              <w:right w:val="nil"/>
            </w:tcBorders>
            <w:vAlign w:val="center"/>
          </w:tcPr>
          <w:p w14:paraId="2C94D460"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.01</w:t>
            </w:r>
          </w:p>
        </w:tc>
        <w:tc>
          <w:tcPr>
            <w:tcW w:w="1368" w:type="dxa"/>
            <w:tcBorders>
              <w:top w:val="nil"/>
              <w:left w:val="nil"/>
              <w:bottom w:val="nil"/>
              <w:right w:val="nil"/>
            </w:tcBorders>
            <w:vAlign w:val="center"/>
          </w:tcPr>
          <w:p w14:paraId="64A42823"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[.00, .02]</w:t>
            </w:r>
          </w:p>
        </w:tc>
      </w:tr>
      <w:tr w:rsidR="007B1873" w:rsidRPr="004A2CF0" w14:paraId="1E8F2F9F" w14:textId="77777777" w:rsidTr="002A735A">
        <w:tc>
          <w:tcPr>
            <w:tcW w:w="1368" w:type="dxa"/>
            <w:tcBorders>
              <w:top w:val="nil"/>
              <w:left w:val="nil"/>
              <w:bottom w:val="single" w:sz="6" w:space="0" w:color="auto"/>
              <w:right w:val="nil"/>
            </w:tcBorders>
            <w:vAlign w:val="center"/>
          </w:tcPr>
          <w:p w14:paraId="2FE3CB6C" w14:textId="77777777" w:rsidR="007B1873" w:rsidRPr="004A2CF0" w:rsidRDefault="007B1873" w:rsidP="007B1873">
            <w:pPr>
              <w:widowControl w:val="0"/>
              <w:autoSpaceDE w:val="0"/>
              <w:autoSpaceDN w:val="0"/>
              <w:adjustRightInd w:val="0"/>
              <w:spacing w:line="480" w:lineRule="auto"/>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Error</w:t>
            </w:r>
          </w:p>
        </w:tc>
        <w:tc>
          <w:tcPr>
            <w:tcW w:w="1296" w:type="dxa"/>
            <w:tcBorders>
              <w:top w:val="nil"/>
              <w:left w:val="nil"/>
              <w:bottom w:val="single" w:sz="6" w:space="0" w:color="auto"/>
              <w:right w:val="nil"/>
            </w:tcBorders>
            <w:vAlign w:val="center"/>
          </w:tcPr>
          <w:p w14:paraId="50FFB4AB"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635.68</w:t>
            </w:r>
          </w:p>
        </w:tc>
        <w:tc>
          <w:tcPr>
            <w:tcW w:w="691" w:type="dxa"/>
            <w:tcBorders>
              <w:top w:val="nil"/>
              <w:left w:val="nil"/>
              <w:bottom w:val="single" w:sz="6" w:space="0" w:color="auto"/>
              <w:right w:val="nil"/>
            </w:tcBorders>
            <w:vAlign w:val="center"/>
          </w:tcPr>
          <w:p w14:paraId="7CC2D411"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1496</w:t>
            </w:r>
          </w:p>
        </w:tc>
        <w:tc>
          <w:tcPr>
            <w:tcW w:w="1296" w:type="dxa"/>
            <w:tcBorders>
              <w:top w:val="nil"/>
              <w:left w:val="nil"/>
              <w:bottom w:val="single" w:sz="6" w:space="0" w:color="auto"/>
              <w:right w:val="nil"/>
            </w:tcBorders>
            <w:vAlign w:val="center"/>
          </w:tcPr>
          <w:p w14:paraId="594E891C" w14:textId="77777777" w:rsidR="007B1873" w:rsidRPr="004A2CF0" w:rsidRDefault="007B1873" w:rsidP="007B1873">
            <w:pPr>
              <w:widowControl w:val="0"/>
              <w:tabs>
                <w:tab w:val="decimal" w:leader="dot" w:pos="778"/>
              </w:tabs>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sz w:val="22"/>
                <w:szCs w:val="22"/>
                <w:lang w:val="en-US"/>
              </w:rPr>
              <w:t>0.42</w:t>
            </w:r>
          </w:p>
        </w:tc>
        <w:tc>
          <w:tcPr>
            <w:tcW w:w="1555" w:type="dxa"/>
            <w:tcBorders>
              <w:top w:val="nil"/>
              <w:left w:val="nil"/>
              <w:bottom w:val="single" w:sz="6" w:space="0" w:color="auto"/>
              <w:right w:val="nil"/>
            </w:tcBorders>
            <w:vAlign w:val="center"/>
          </w:tcPr>
          <w:p w14:paraId="34EED79B" w14:textId="77777777" w:rsidR="007B1873" w:rsidRPr="004A2CF0" w:rsidRDefault="007B1873" w:rsidP="007B1873">
            <w:pPr>
              <w:widowControl w:val="0"/>
              <w:tabs>
                <w:tab w:val="decimal" w:leader="dot" w:pos="622"/>
              </w:tabs>
              <w:autoSpaceDE w:val="0"/>
              <w:autoSpaceDN w:val="0"/>
              <w:adjustRightInd w:val="0"/>
              <w:spacing w:line="480" w:lineRule="auto"/>
              <w:rPr>
                <w:rFonts w:asciiTheme="minorHAnsi" w:hAnsiTheme="minorHAnsi" w:cstheme="minorHAnsi"/>
                <w:sz w:val="22"/>
                <w:szCs w:val="22"/>
                <w:lang w:val="en-US"/>
              </w:rPr>
            </w:pPr>
          </w:p>
        </w:tc>
        <w:tc>
          <w:tcPr>
            <w:tcW w:w="864" w:type="dxa"/>
            <w:tcBorders>
              <w:top w:val="nil"/>
              <w:left w:val="nil"/>
              <w:bottom w:val="single" w:sz="6" w:space="0" w:color="auto"/>
              <w:right w:val="nil"/>
            </w:tcBorders>
            <w:vAlign w:val="center"/>
          </w:tcPr>
          <w:p w14:paraId="49D22661"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1E17459C"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p>
        </w:tc>
        <w:tc>
          <w:tcPr>
            <w:tcW w:w="1368" w:type="dxa"/>
            <w:tcBorders>
              <w:top w:val="nil"/>
              <w:left w:val="nil"/>
              <w:bottom w:val="single" w:sz="6" w:space="0" w:color="auto"/>
              <w:right w:val="nil"/>
            </w:tcBorders>
            <w:vAlign w:val="center"/>
          </w:tcPr>
          <w:p w14:paraId="7DD63A80" w14:textId="77777777" w:rsidR="007B1873" w:rsidRPr="004A2CF0" w:rsidRDefault="007B1873" w:rsidP="007B1873">
            <w:pPr>
              <w:widowControl w:val="0"/>
              <w:autoSpaceDE w:val="0"/>
              <w:autoSpaceDN w:val="0"/>
              <w:adjustRightInd w:val="0"/>
              <w:spacing w:line="480" w:lineRule="auto"/>
              <w:jc w:val="center"/>
              <w:rPr>
                <w:rFonts w:asciiTheme="minorHAnsi" w:hAnsiTheme="minorHAnsi" w:cstheme="minorHAnsi"/>
                <w:sz w:val="22"/>
                <w:szCs w:val="22"/>
                <w:lang w:val="en-US"/>
              </w:rPr>
            </w:pPr>
          </w:p>
        </w:tc>
      </w:tr>
    </w:tbl>
    <w:p w14:paraId="2AABCF01" w14:textId="77777777" w:rsidR="007B1873" w:rsidRPr="004A2CF0" w:rsidRDefault="007B1873" w:rsidP="007B1873">
      <w:pPr>
        <w:widowControl w:val="0"/>
        <w:autoSpaceDE w:val="0"/>
        <w:autoSpaceDN w:val="0"/>
        <w:adjustRightInd w:val="0"/>
        <w:spacing w:line="480" w:lineRule="auto"/>
        <w:rPr>
          <w:rFonts w:asciiTheme="minorHAnsi" w:hAnsiTheme="minorHAnsi" w:cstheme="minorHAnsi"/>
          <w:sz w:val="22"/>
          <w:szCs w:val="22"/>
          <w:lang w:val="en-US"/>
        </w:rPr>
      </w:pPr>
      <w:r w:rsidRPr="004A2CF0">
        <w:rPr>
          <w:rFonts w:asciiTheme="minorHAnsi" w:hAnsiTheme="minorHAnsi" w:cstheme="minorHAnsi"/>
          <w:i/>
          <w:iCs/>
          <w:sz w:val="22"/>
          <w:szCs w:val="22"/>
          <w:lang w:val="en-US"/>
        </w:rPr>
        <w:t>Note.</w:t>
      </w:r>
      <w:r w:rsidRPr="004A2CF0">
        <w:rPr>
          <w:rFonts w:asciiTheme="minorHAnsi" w:hAnsiTheme="minorHAnsi" w:cstheme="minorHAnsi"/>
          <w:sz w:val="22"/>
          <w:szCs w:val="22"/>
          <w:lang w:val="en-US"/>
        </w:rPr>
        <w:t xml:space="preserve"> LL and UL represent the lower-limit and upper-limit of the partial η</w:t>
      </w:r>
      <w:r w:rsidRPr="004A2CF0">
        <w:rPr>
          <w:rFonts w:asciiTheme="minorHAnsi" w:hAnsiTheme="minorHAnsi" w:cstheme="minorHAnsi"/>
          <w:sz w:val="22"/>
          <w:szCs w:val="22"/>
          <w:vertAlign w:val="superscript"/>
          <w:lang w:val="en-US"/>
        </w:rPr>
        <w:t>2</w:t>
      </w:r>
      <w:r w:rsidRPr="004A2CF0">
        <w:rPr>
          <w:rFonts w:asciiTheme="minorHAnsi" w:hAnsiTheme="minorHAnsi" w:cstheme="minorHAnsi"/>
          <w:sz w:val="22"/>
          <w:szCs w:val="22"/>
          <w:lang w:val="en-US"/>
        </w:rPr>
        <w:t xml:space="preserve"> confidence interval, respectively.</w:t>
      </w:r>
    </w:p>
    <w:p w14:paraId="4EE659D4" w14:textId="77777777" w:rsidR="00BC6A8F" w:rsidRPr="004A2CF0" w:rsidRDefault="00BC6A8F" w:rsidP="00BC6A8F">
      <w:pPr>
        <w:widowControl w:val="0"/>
        <w:autoSpaceDE w:val="0"/>
        <w:autoSpaceDN w:val="0"/>
        <w:adjustRightInd w:val="0"/>
        <w:rPr>
          <w:rFonts w:asciiTheme="minorHAnsi" w:hAnsiTheme="minorHAnsi" w:cstheme="minorHAnsi"/>
          <w:b/>
          <w:bCs/>
          <w:sz w:val="22"/>
          <w:szCs w:val="22"/>
          <w:lang w:val="en-US"/>
        </w:rPr>
      </w:pPr>
      <w:r w:rsidRPr="004A2CF0">
        <w:rPr>
          <w:rFonts w:asciiTheme="minorHAnsi" w:hAnsiTheme="minorHAnsi" w:cstheme="minorHAnsi"/>
          <w:b/>
          <w:bCs/>
          <w:sz w:val="22"/>
          <w:szCs w:val="22"/>
          <w:lang w:val="en-US"/>
        </w:rPr>
        <w:t xml:space="preserve">Table 6 </w:t>
      </w:r>
    </w:p>
    <w:p w14:paraId="7610FB58" w14:textId="77777777" w:rsidR="00BC6A8F" w:rsidRPr="004A2CF0" w:rsidRDefault="00BC6A8F" w:rsidP="00BC6A8F">
      <w:pPr>
        <w:widowControl w:val="0"/>
        <w:autoSpaceDE w:val="0"/>
        <w:autoSpaceDN w:val="0"/>
        <w:adjustRightInd w:val="0"/>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p w14:paraId="04875D4D" w14:textId="581E0A65" w:rsidR="00BC6A8F" w:rsidRPr="004A2CF0" w:rsidRDefault="00BC6A8F" w:rsidP="00BC6A8F">
      <w:pPr>
        <w:widowControl w:val="0"/>
        <w:autoSpaceDE w:val="0"/>
        <w:autoSpaceDN w:val="0"/>
        <w:adjustRightInd w:val="0"/>
        <w:rPr>
          <w:rFonts w:asciiTheme="minorHAnsi" w:hAnsiTheme="minorHAnsi" w:cstheme="minorHAnsi"/>
          <w:i/>
          <w:iCs/>
          <w:sz w:val="22"/>
          <w:szCs w:val="22"/>
          <w:lang w:val="en-US"/>
        </w:rPr>
      </w:pPr>
      <w:r w:rsidRPr="004A2CF0">
        <w:rPr>
          <w:rFonts w:asciiTheme="minorHAnsi" w:hAnsiTheme="minorHAnsi" w:cstheme="minorHAnsi"/>
          <w:i/>
          <w:iCs/>
          <w:sz w:val="22"/>
          <w:szCs w:val="22"/>
          <w:lang w:val="en-US"/>
        </w:rPr>
        <w:lastRenderedPageBreak/>
        <w:t xml:space="preserve">Means and Standard Deviations for </w:t>
      </w:r>
      <w:proofErr w:type="spellStart"/>
      <w:r w:rsidRPr="004A2CF0">
        <w:rPr>
          <w:rFonts w:asciiTheme="minorHAnsi" w:hAnsiTheme="minorHAnsi" w:cstheme="minorHAnsi"/>
          <w:i/>
          <w:iCs/>
          <w:sz w:val="22"/>
          <w:szCs w:val="22"/>
          <w:lang w:val="en-US"/>
        </w:rPr>
        <w:t>risk_taking_propensity</w:t>
      </w:r>
      <w:proofErr w:type="spellEnd"/>
      <w:r w:rsidRPr="004A2CF0">
        <w:rPr>
          <w:rFonts w:asciiTheme="minorHAnsi" w:hAnsiTheme="minorHAnsi" w:cstheme="minorHAnsi"/>
          <w:i/>
          <w:iCs/>
          <w:sz w:val="22"/>
          <w:szCs w:val="22"/>
          <w:lang w:val="en-US"/>
        </w:rPr>
        <w:t xml:space="preserve"> as a Function of a 2(</w:t>
      </w:r>
      <w:proofErr w:type="spellStart"/>
      <w:r w:rsidRPr="004A2CF0">
        <w:rPr>
          <w:rFonts w:asciiTheme="minorHAnsi" w:hAnsiTheme="minorHAnsi" w:cstheme="minorHAnsi"/>
          <w:i/>
          <w:iCs/>
          <w:sz w:val="22"/>
          <w:szCs w:val="22"/>
          <w:lang w:val="en-US"/>
        </w:rPr>
        <w:t>DangerExp</w:t>
      </w:r>
      <w:proofErr w:type="spellEnd"/>
      <w:r w:rsidRPr="004A2CF0">
        <w:rPr>
          <w:rFonts w:asciiTheme="minorHAnsi" w:hAnsiTheme="minorHAnsi" w:cstheme="minorHAnsi"/>
          <w:i/>
          <w:iCs/>
          <w:sz w:val="22"/>
          <w:szCs w:val="22"/>
          <w:lang w:val="en-US"/>
        </w:rPr>
        <w:t>) X 2(</w:t>
      </w:r>
      <w:proofErr w:type="spellStart"/>
      <w:r w:rsidRPr="004A2CF0">
        <w:rPr>
          <w:rFonts w:asciiTheme="minorHAnsi" w:hAnsiTheme="minorHAnsi" w:cstheme="minorHAnsi"/>
          <w:i/>
          <w:iCs/>
          <w:sz w:val="22"/>
          <w:szCs w:val="22"/>
          <w:lang w:val="en-US"/>
        </w:rPr>
        <w:t>FocusType</w:t>
      </w:r>
      <w:proofErr w:type="spellEnd"/>
      <w:r w:rsidRPr="004A2CF0">
        <w:rPr>
          <w:rFonts w:asciiTheme="minorHAnsi" w:hAnsiTheme="minorHAnsi" w:cstheme="minorHAnsi"/>
          <w:i/>
          <w:iCs/>
          <w:sz w:val="22"/>
          <w:szCs w:val="22"/>
          <w:lang w:val="en-US"/>
        </w:rPr>
        <w:t>) Design</w:t>
      </w:r>
    </w:p>
    <w:p w14:paraId="5813100A" w14:textId="77777777" w:rsidR="00BC6A8F" w:rsidRPr="004A2CF0" w:rsidRDefault="00BC6A8F" w:rsidP="00BC6A8F">
      <w:pPr>
        <w:widowControl w:val="0"/>
        <w:autoSpaceDE w:val="0"/>
        <w:autoSpaceDN w:val="0"/>
        <w:adjustRightInd w:val="0"/>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gridCol w:w="1224"/>
      </w:tblGrid>
      <w:tr w:rsidR="00BC6A8F" w:rsidRPr="004A2CF0" w14:paraId="4FC366B0" w14:textId="77777777" w:rsidTr="00D13A11">
        <w:tc>
          <w:tcPr>
            <w:tcW w:w="1835" w:type="dxa"/>
            <w:tcBorders>
              <w:top w:val="single" w:sz="6" w:space="0" w:color="auto"/>
              <w:left w:val="nil"/>
              <w:bottom w:val="nil"/>
              <w:right w:val="nil"/>
            </w:tcBorders>
            <w:vAlign w:val="center"/>
          </w:tcPr>
          <w:p w14:paraId="6E5B2AE5"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c>
        <w:tc>
          <w:tcPr>
            <w:tcW w:w="4896" w:type="dxa"/>
            <w:gridSpan w:val="4"/>
            <w:tcBorders>
              <w:top w:val="single" w:sz="6" w:space="0" w:color="auto"/>
              <w:left w:val="nil"/>
              <w:bottom w:val="nil"/>
              <w:right w:val="nil"/>
            </w:tcBorders>
            <w:vAlign w:val="center"/>
          </w:tcPr>
          <w:p w14:paraId="3A89762C"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FocusType</w:t>
            </w:r>
            <w:proofErr w:type="spellEnd"/>
          </w:p>
        </w:tc>
        <w:tc>
          <w:tcPr>
            <w:tcW w:w="2448" w:type="dxa"/>
            <w:gridSpan w:val="2"/>
            <w:tcBorders>
              <w:top w:val="single" w:sz="6" w:space="0" w:color="auto"/>
              <w:left w:val="nil"/>
              <w:bottom w:val="nil"/>
              <w:right w:val="nil"/>
            </w:tcBorders>
            <w:vAlign w:val="center"/>
          </w:tcPr>
          <w:p w14:paraId="46874DE0"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c>
      </w:tr>
      <w:tr w:rsidR="00BC6A8F" w:rsidRPr="004A2CF0" w14:paraId="1C68BFD6" w14:textId="77777777" w:rsidTr="00D13A11">
        <w:tc>
          <w:tcPr>
            <w:tcW w:w="1835" w:type="dxa"/>
            <w:tcBorders>
              <w:top w:val="nil"/>
              <w:left w:val="nil"/>
              <w:bottom w:val="nil"/>
              <w:right w:val="nil"/>
            </w:tcBorders>
            <w:vAlign w:val="center"/>
          </w:tcPr>
          <w:p w14:paraId="16473F63"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c>
        <w:tc>
          <w:tcPr>
            <w:tcW w:w="2449" w:type="dxa"/>
            <w:gridSpan w:val="2"/>
            <w:tcBorders>
              <w:top w:val="single" w:sz="6" w:space="0" w:color="auto"/>
              <w:left w:val="nil"/>
              <w:bottom w:val="nil"/>
              <w:right w:val="nil"/>
            </w:tcBorders>
            <w:vAlign w:val="center"/>
          </w:tcPr>
          <w:p w14:paraId="46577D73"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PromotionFocus</w:t>
            </w:r>
            <w:proofErr w:type="spellEnd"/>
          </w:p>
        </w:tc>
        <w:tc>
          <w:tcPr>
            <w:tcW w:w="2448" w:type="dxa"/>
            <w:gridSpan w:val="2"/>
            <w:tcBorders>
              <w:top w:val="single" w:sz="6" w:space="0" w:color="auto"/>
              <w:left w:val="nil"/>
              <w:bottom w:val="nil"/>
              <w:right w:val="nil"/>
            </w:tcBorders>
            <w:vAlign w:val="center"/>
          </w:tcPr>
          <w:p w14:paraId="25747F5E"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PreventionFocus</w:t>
            </w:r>
            <w:proofErr w:type="spellEnd"/>
          </w:p>
        </w:tc>
        <w:tc>
          <w:tcPr>
            <w:tcW w:w="2448" w:type="dxa"/>
            <w:gridSpan w:val="2"/>
            <w:tcBorders>
              <w:top w:val="nil"/>
              <w:left w:val="nil"/>
              <w:bottom w:val="nil"/>
              <w:right w:val="nil"/>
            </w:tcBorders>
            <w:vAlign w:val="center"/>
          </w:tcPr>
          <w:p w14:paraId="014703C8"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sz w:val="22"/>
                <w:szCs w:val="22"/>
                <w:lang w:val="en-US"/>
              </w:rPr>
              <w:t>Marginal</w:t>
            </w:r>
          </w:p>
        </w:tc>
      </w:tr>
      <w:tr w:rsidR="00BC6A8F" w:rsidRPr="004A2CF0" w14:paraId="2EF749C6" w14:textId="77777777" w:rsidTr="00D13A11">
        <w:tc>
          <w:tcPr>
            <w:tcW w:w="1835" w:type="dxa"/>
            <w:tcBorders>
              <w:top w:val="single" w:sz="6" w:space="0" w:color="auto"/>
              <w:left w:val="nil"/>
              <w:bottom w:val="nil"/>
              <w:right w:val="nil"/>
            </w:tcBorders>
            <w:vAlign w:val="center"/>
          </w:tcPr>
          <w:p w14:paraId="799446B6"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proofErr w:type="spellStart"/>
            <w:r w:rsidRPr="004A2CF0">
              <w:rPr>
                <w:rFonts w:asciiTheme="minorHAnsi" w:hAnsiTheme="minorHAnsi" w:cstheme="minorHAnsi"/>
                <w:sz w:val="22"/>
                <w:szCs w:val="22"/>
                <w:lang w:val="en-US"/>
              </w:rPr>
              <w:t>DangerExp</w:t>
            </w:r>
            <w:proofErr w:type="spellEnd"/>
          </w:p>
        </w:tc>
        <w:tc>
          <w:tcPr>
            <w:tcW w:w="1225" w:type="dxa"/>
            <w:tcBorders>
              <w:top w:val="single" w:sz="6" w:space="0" w:color="auto"/>
              <w:left w:val="nil"/>
              <w:bottom w:val="nil"/>
              <w:right w:val="nil"/>
            </w:tcBorders>
            <w:vAlign w:val="center"/>
          </w:tcPr>
          <w:p w14:paraId="4869B4E2"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M</w:t>
            </w:r>
          </w:p>
        </w:tc>
        <w:tc>
          <w:tcPr>
            <w:tcW w:w="1224" w:type="dxa"/>
            <w:tcBorders>
              <w:top w:val="single" w:sz="6" w:space="0" w:color="auto"/>
              <w:left w:val="nil"/>
              <w:bottom w:val="nil"/>
              <w:right w:val="nil"/>
            </w:tcBorders>
            <w:vAlign w:val="center"/>
          </w:tcPr>
          <w:p w14:paraId="1A4D0E9B"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SD</w:t>
            </w:r>
          </w:p>
        </w:tc>
        <w:tc>
          <w:tcPr>
            <w:tcW w:w="1224" w:type="dxa"/>
            <w:tcBorders>
              <w:top w:val="single" w:sz="6" w:space="0" w:color="auto"/>
              <w:left w:val="nil"/>
              <w:bottom w:val="nil"/>
              <w:right w:val="nil"/>
            </w:tcBorders>
            <w:vAlign w:val="center"/>
          </w:tcPr>
          <w:p w14:paraId="1936153F"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M</w:t>
            </w:r>
          </w:p>
        </w:tc>
        <w:tc>
          <w:tcPr>
            <w:tcW w:w="1224" w:type="dxa"/>
            <w:tcBorders>
              <w:top w:val="single" w:sz="6" w:space="0" w:color="auto"/>
              <w:left w:val="nil"/>
              <w:bottom w:val="nil"/>
              <w:right w:val="nil"/>
            </w:tcBorders>
            <w:vAlign w:val="center"/>
          </w:tcPr>
          <w:p w14:paraId="4AD9C98F"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SD</w:t>
            </w:r>
          </w:p>
        </w:tc>
        <w:tc>
          <w:tcPr>
            <w:tcW w:w="1224" w:type="dxa"/>
            <w:tcBorders>
              <w:top w:val="single" w:sz="6" w:space="0" w:color="auto"/>
              <w:left w:val="nil"/>
              <w:bottom w:val="nil"/>
              <w:right w:val="nil"/>
            </w:tcBorders>
            <w:vAlign w:val="center"/>
          </w:tcPr>
          <w:p w14:paraId="20164B38"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M</w:t>
            </w:r>
          </w:p>
        </w:tc>
        <w:tc>
          <w:tcPr>
            <w:tcW w:w="1224" w:type="dxa"/>
            <w:tcBorders>
              <w:top w:val="single" w:sz="6" w:space="0" w:color="auto"/>
              <w:left w:val="nil"/>
              <w:bottom w:val="nil"/>
              <w:right w:val="nil"/>
            </w:tcBorders>
            <w:vAlign w:val="center"/>
          </w:tcPr>
          <w:p w14:paraId="125055C6" w14:textId="77777777" w:rsidR="00BC6A8F" w:rsidRPr="004A2CF0" w:rsidRDefault="00BC6A8F" w:rsidP="00D13A11">
            <w:pPr>
              <w:widowControl w:val="0"/>
              <w:autoSpaceDE w:val="0"/>
              <w:autoSpaceDN w:val="0"/>
              <w:adjustRightInd w:val="0"/>
              <w:spacing w:before="100" w:after="100"/>
              <w:jc w:val="center"/>
              <w:rPr>
                <w:rFonts w:asciiTheme="minorHAnsi" w:hAnsiTheme="minorHAnsi" w:cstheme="minorHAnsi"/>
                <w:sz w:val="22"/>
                <w:szCs w:val="22"/>
                <w:lang w:val="en-US"/>
              </w:rPr>
            </w:pPr>
            <w:r w:rsidRPr="004A2CF0">
              <w:rPr>
                <w:rFonts w:asciiTheme="minorHAnsi" w:hAnsiTheme="minorHAnsi" w:cstheme="minorHAnsi"/>
                <w:i/>
                <w:iCs/>
                <w:sz w:val="22"/>
                <w:szCs w:val="22"/>
                <w:lang w:val="en-US"/>
              </w:rPr>
              <w:t>SD</w:t>
            </w:r>
          </w:p>
        </w:tc>
      </w:tr>
      <w:tr w:rsidR="00BC6A8F" w:rsidRPr="004A2CF0" w14:paraId="776BFA4C" w14:textId="77777777" w:rsidTr="00D13A11">
        <w:tc>
          <w:tcPr>
            <w:tcW w:w="1835" w:type="dxa"/>
            <w:tcBorders>
              <w:top w:val="single" w:sz="6" w:space="0" w:color="auto"/>
              <w:left w:val="nil"/>
              <w:bottom w:val="nil"/>
              <w:right w:val="nil"/>
            </w:tcBorders>
            <w:vAlign w:val="center"/>
          </w:tcPr>
          <w:p w14:paraId="5FD5F749"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No</w:t>
            </w:r>
          </w:p>
        </w:tc>
        <w:tc>
          <w:tcPr>
            <w:tcW w:w="1225" w:type="dxa"/>
            <w:tcBorders>
              <w:top w:val="single" w:sz="6" w:space="0" w:color="auto"/>
              <w:left w:val="nil"/>
              <w:bottom w:val="nil"/>
              <w:right w:val="nil"/>
            </w:tcBorders>
            <w:vAlign w:val="center"/>
          </w:tcPr>
          <w:p w14:paraId="2E7C9ADD"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5.50</w:t>
            </w:r>
          </w:p>
        </w:tc>
        <w:tc>
          <w:tcPr>
            <w:tcW w:w="1224" w:type="dxa"/>
            <w:tcBorders>
              <w:top w:val="single" w:sz="6" w:space="0" w:color="auto"/>
              <w:left w:val="nil"/>
              <w:bottom w:val="nil"/>
              <w:right w:val="nil"/>
            </w:tcBorders>
            <w:vAlign w:val="center"/>
          </w:tcPr>
          <w:p w14:paraId="7D4DE6F9"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0.70</w:t>
            </w:r>
          </w:p>
        </w:tc>
        <w:tc>
          <w:tcPr>
            <w:tcW w:w="1224" w:type="dxa"/>
            <w:tcBorders>
              <w:top w:val="single" w:sz="6" w:space="0" w:color="auto"/>
              <w:left w:val="nil"/>
              <w:bottom w:val="nil"/>
              <w:right w:val="nil"/>
            </w:tcBorders>
            <w:vAlign w:val="center"/>
          </w:tcPr>
          <w:p w14:paraId="30A2E4BB"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3.79</w:t>
            </w:r>
          </w:p>
        </w:tc>
        <w:tc>
          <w:tcPr>
            <w:tcW w:w="1224" w:type="dxa"/>
            <w:tcBorders>
              <w:top w:val="single" w:sz="6" w:space="0" w:color="auto"/>
              <w:left w:val="nil"/>
              <w:bottom w:val="nil"/>
              <w:right w:val="nil"/>
            </w:tcBorders>
            <w:vAlign w:val="center"/>
          </w:tcPr>
          <w:p w14:paraId="742DA097"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0.67</w:t>
            </w:r>
          </w:p>
        </w:tc>
        <w:tc>
          <w:tcPr>
            <w:tcW w:w="1224" w:type="dxa"/>
            <w:tcBorders>
              <w:top w:val="single" w:sz="6" w:space="0" w:color="auto"/>
              <w:left w:val="nil"/>
              <w:bottom w:val="nil"/>
              <w:right w:val="nil"/>
            </w:tcBorders>
            <w:vAlign w:val="center"/>
          </w:tcPr>
          <w:p w14:paraId="1576A5B6"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4.77</w:t>
            </w:r>
          </w:p>
        </w:tc>
        <w:tc>
          <w:tcPr>
            <w:tcW w:w="1224" w:type="dxa"/>
            <w:tcBorders>
              <w:top w:val="single" w:sz="6" w:space="0" w:color="auto"/>
              <w:left w:val="nil"/>
              <w:bottom w:val="nil"/>
              <w:right w:val="nil"/>
            </w:tcBorders>
            <w:vAlign w:val="center"/>
          </w:tcPr>
          <w:p w14:paraId="03BFFD7B"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1.09</w:t>
            </w:r>
          </w:p>
        </w:tc>
      </w:tr>
      <w:tr w:rsidR="00BC6A8F" w:rsidRPr="004A2CF0" w14:paraId="1C1828DB" w14:textId="77777777" w:rsidTr="00D13A11">
        <w:tc>
          <w:tcPr>
            <w:tcW w:w="1835" w:type="dxa"/>
            <w:tcBorders>
              <w:top w:val="nil"/>
              <w:left w:val="nil"/>
              <w:bottom w:val="nil"/>
              <w:right w:val="nil"/>
            </w:tcBorders>
            <w:vAlign w:val="center"/>
          </w:tcPr>
          <w:p w14:paraId="046E32AB"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Yes</w:t>
            </w:r>
          </w:p>
        </w:tc>
        <w:tc>
          <w:tcPr>
            <w:tcW w:w="1225" w:type="dxa"/>
            <w:tcBorders>
              <w:top w:val="nil"/>
              <w:left w:val="nil"/>
              <w:bottom w:val="nil"/>
              <w:right w:val="nil"/>
            </w:tcBorders>
            <w:vAlign w:val="center"/>
          </w:tcPr>
          <w:p w14:paraId="129A83BE"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3.14</w:t>
            </w:r>
          </w:p>
        </w:tc>
        <w:tc>
          <w:tcPr>
            <w:tcW w:w="1224" w:type="dxa"/>
            <w:tcBorders>
              <w:top w:val="nil"/>
              <w:left w:val="nil"/>
              <w:bottom w:val="nil"/>
              <w:right w:val="nil"/>
            </w:tcBorders>
            <w:vAlign w:val="center"/>
          </w:tcPr>
          <w:p w14:paraId="4CBCDDA6"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0.65</w:t>
            </w:r>
          </w:p>
        </w:tc>
        <w:tc>
          <w:tcPr>
            <w:tcW w:w="1224" w:type="dxa"/>
            <w:tcBorders>
              <w:top w:val="nil"/>
              <w:left w:val="nil"/>
              <w:bottom w:val="nil"/>
              <w:right w:val="nil"/>
            </w:tcBorders>
            <w:vAlign w:val="center"/>
          </w:tcPr>
          <w:p w14:paraId="04900A0B"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1.70</w:t>
            </w:r>
          </w:p>
        </w:tc>
        <w:tc>
          <w:tcPr>
            <w:tcW w:w="1224" w:type="dxa"/>
            <w:tcBorders>
              <w:top w:val="nil"/>
              <w:left w:val="nil"/>
              <w:bottom w:val="nil"/>
              <w:right w:val="nil"/>
            </w:tcBorders>
            <w:vAlign w:val="center"/>
          </w:tcPr>
          <w:p w14:paraId="24DDE838"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0.49</w:t>
            </w:r>
          </w:p>
        </w:tc>
        <w:tc>
          <w:tcPr>
            <w:tcW w:w="1224" w:type="dxa"/>
            <w:tcBorders>
              <w:top w:val="nil"/>
              <w:left w:val="nil"/>
              <w:bottom w:val="nil"/>
              <w:right w:val="nil"/>
            </w:tcBorders>
            <w:vAlign w:val="center"/>
          </w:tcPr>
          <w:p w14:paraId="702263DD"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2.46</w:t>
            </w:r>
          </w:p>
        </w:tc>
        <w:tc>
          <w:tcPr>
            <w:tcW w:w="1224" w:type="dxa"/>
            <w:tcBorders>
              <w:top w:val="nil"/>
              <w:left w:val="nil"/>
              <w:bottom w:val="nil"/>
              <w:right w:val="nil"/>
            </w:tcBorders>
            <w:vAlign w:val="center"/>
          </w:tcPr>
          <w:p w14:paraId="725E05F9"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0.92</w:t>
            </w:r>
          </w:p>
        </w:tc>
      </w:tr>
      <w:tr w:rsidR="00BC6A8F" w:rsidRPr="004A2CF0" w14:paraId="14E63899" w14:textId="77777777" w:rsidTr="00D13A11">
        <w:tc>
          <w:tcPr>
            <w:tcW w:w="1835" w:type="dxa"/>
            <w:tcBorders>
              <w:top w:val="nil"/>
              <w:left w:val="nil"/>
              <w:bottom w:val="single" w:sz="6" w:space="0" w:color="auto"/>
              <w:right w:val="nil"/>
            </w:tcBorders>
            <w:vAlign w:val="center"/>
          </w:tcPr>
          <w:p w14:paraId="65E415B9" w14:textId="77777777" w:rsidR="00BC6A8F" w:rsidRPr="004A2CF0" w:rsidRDefault="00BC6A8F" w:rsidP="00D13A11">
            <w:pPr>
              <w:widowControl w:val="0"/>
              <w:autoSpaceDE w:val="0"/>
              <w:autoSpaceDN w:val="0"/>
              <w:adjustRightInd w:val="0"/>
              <w:spacing w:before="100" w:after="100"/>
              <w:jc w:val="right"/>
              <w:rPr>
                <w:rFonts w:asciiTheme="minorHAnsi" w:hAnsiTheme="minorHAnsi" w:cstheme="minorHAnsi"/>
                <w:sz w:val="22"/>
                <w:szCs w:val="22"/>
                <w:lang w:val="en-US"/>
              </w:rPr>
            </w:pPr>
            <w:r w:rsidRPr="004A2CF0">
              <w:rPr>
                <w:rFonts w:asciiTheme="minorHAnsi" w:hAnsiTheme="minorHAnsi" w:cstheme="minorHAnsi"/>
                <w:sz w:val="22"/>
                <w:szCs w:val="22"/>
                <w:lang w:val="en-US"/>
              </w:rPr>
              <w:t>Marginal</w:t>
            </w:r>
          </w:p>
        </w:tc>
        <w:tc>
          <w:tcPr>
            <w:tcW w:w="1225" w:type="dxa"/>
            <w:tcBorders>
              <w:top w:val="nil"/>
              <w:left w:val="nil"/>
              <w:bottom w:val="single" w:sz="6" w:space="0" w:color="auto"/>
              <w:right w:val="nil"/>
            </w:tcBorders>
            <w:vAlign w:val="center"/>
          </w:tcPr>
          <w:p w14:paraId="7A2254F0"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4.72</w:t>
            </w:r>
          </w:p>
        </w:tc>
        <w:tc>
          <w:tcPr>
            <w:tcW w:w="1224" w:type="dxa"/>
            <w:tcBorders>
              <w:top w:val="nil"/>
              <w:left w:val="nil"/>
              <w:bottom w:val="single" w:sz="6" w:space="0" w:color="auto"/>
              <w:right w:val="nil"/>
            </w:tcBorders>
            <w:vAlign w:val="center"/>
          </w:tcPr>
          <w:p w14:paraId="12216943"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1.30</w:t>
            </w:r>
          </w:p>
        </w:tc>
        <w:tc>
          <w:tcPr>
            <w:tcW w:w="1224" w:type="dxa"/>
            <w:tcBorders>
              <w:top w:val="nil"/>
              <w:left w:val="nil"/>
              <w:bottom w:val="single" w:sz="6" w:space="0" w:color="auto"/>
              <w:right w:val="nil"/>
            </w:tcBorders>
            <w:vAlign w:val="center"/>
          </w:tcPr>
          <w:p w14:paraId="26CFDC60"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3.01</w:t>
            </w:r>
          </w:p>
        </w:tc>
        <w:tc>
          <w:tcPr>
            <w:tcW w:w="1224" w:type="dxa"/>
            <w:tcBorders>
              <w:top w:val="nil"/>
              <w:left w:val="nil"/>
              <w:bottom w:val="single" w:sz="6" w:space="0" w:color="auto"/>
              <w:right w:val="nil"/>
            </w:tcBorders>
            <w:vAlign w:val="center"/>
          </w:tcPr>
          <w:p w14:paraId="0F4608B9"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1.18</w:t>
            </w:r>
          </w:p>
        </w:tc>
        <w:tc>
          <w:tcPr>
            <w:tcW w:w="1224" w:type="dxa"/>
            <w:tcBorders>
              <w:top w:val="nil"/>
              <w:left w:val="nil"/>
              <w:bottom w:val="single" w:sz="6" w:space="0" w:color="auto"/>
              <w:right w:val="nil"/>
            </w:tcBorders>
            <w:vAlign w:val="center"/>
          </w:tcPr>
          <w:p w14:paraId="0CC95D61"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c>
        <w:tc>
          <w:tcPr>
            <w:tcW w:w="1224" w:type="dxa"/>
            <w:tcBorders>
              <w:top w:val="nil"/>
              <w:left w:val="nil"/>
              <w:bottom w:val="single" w:sz="6" w:space="0" w:color="auto"/>
              <w:right w:val="nil"/>
            </w:tcBorders>
            <w:vAlign w:val="center"/>
          </w:tcPr>
          <w:p w14:paraId="2410003F" w14:textId="77777777" w:rsidR="00BC6A8F" w:rsidRPr="004A2CF0" w:rsidRDefault="00BC6A8F" w:rsidP="00D13A11">
            <w:pPr>
              <w:widowControl w:val="0"/>
              <w:tabs>
                <w:tab w:val="decimal" w:leader="dot" w:pos="428"/>
              </w:tabs>
              <w:autoSpaceDE w:val="0"/>
              <w:autoSpaceDN w:val="0"/>
              <w:adjustRightInd w:val="0"/>
              <w:spacing w:before="100" w:after="100"/>
              <w:rPr>
                <w:rFonts w:asciiTheme="minorHAnsi" w:hAnsiTheme="minorHAnsi" w:cstheme="minorHAnsi"/>
                <w:sz w:val="22"/>
                <w:szCs w:val="22"/>
                <w:lang w:val="en-US"/>
              </w:rPr>
            </w:pPr>
            <w:r w:rsidRPr="004A2CF0">
              <w:rPr>
                <w:rFonts w:asciiTheme="minorHAnsi" w:hAnsiTheme="minorHAnsi" w:cstheme="minorHAnsi"/>
                <w:sz w:val="22"/>
                <w:szCs w:val="22"/>
                <w:lang w:val="en-US"/>
              </w:rPr>
              <w:t xml:space="preserve"> </w:t>
            </w:r>
          </w:p>
        </w:tc>
      </w:tr>
    </w:tbl>
    <w:p w14:paraId="5F15F28A" w14:textId="77777777" w:rsidR="00BC6A8F" w:rsidRPr="004A2CF0" w:rsidRDefault="00BC6A8F" w:rsidP="00BC6A8F">
      <w:pPr>
        <w:widowControl w:val="0"/>
        <w:autoSpaceDE w:val="0"/>
        <w:autoSpaceDN w:val="0"/>
        <w:adjustRightInd w:val="0"/>
        <w:rPr>
          <w:rFonts w:asciiTheme="minorHAnsi" w:hAnsiTheme="minorHAnsi" w:cstheme="minorHAnsi"/>
          <w:sz w:val="22"/>
          <w:szCs w:val="22"/>
          <w:lang w:val="en-US"/>
        </w:rPr>
      </w:pPr>
    </w:p>
    <w:p w14:paraId="6806715F" w14:textId="77777777" w:rsidR="00BC6A8F" w:rsidRPr="004A2CF0" w:rsidRDefault="00BC6A8F" w:rsidP="00BC6A8F">
      <w:pPr>
        <w:widowControl w:val="0"/>
        <w:autoSpaceDE w:val="0"/>
        <w:autoSpaceDN w:val="0"/>
        <w:adjustRightInd w:val="0"/>
        <w:rPr>
          <w:rFonts w:asciiTheme="minorHAnsi" w:hAnsiTheme="minorHAnsi" w:cstheme="minorHAnsi"/>
          <w:sz w:val="22"/>
          <w:szCs w:val="22"/>
          <w:lang w:val="en-US"/>
        </w:rPr>
      </w:pPr>
      <w:r w:rsidRPr="004A2CF0">
        <w:rPr>
          <w:rFonts w:asciiTheme="minorHAnsi" w:hAnsiTheme="minorHAnsi" w:cstheme="minorHAnsi"/>
          <w:i/>
          <w:iCs/>
          <w:sz w:val="22"/>
          <w:szCs w:val="22"/>
          <w:lang w:val="en-US"/>
        </w:rPr>
        <w:t>Note.</w:t>
      </w:r>
      <w:r w:rsidRPr="004A2CF0">
        <w:rPr>
          <w:rFonts w:asciiTheme="minorHAnsi" w:hAnsiTheme="minorHAnsi" w:cstheme="minorHAnsi"/>
          <w:sz w:val="22"/>
          <w:szCs w:val="22"/>
          <w:lang w:val="en-US"/>
        </w:rPr>
        <w:t xml:space="preserve"> </w:t>
      </w:r>
      <w:r w:rsidRPr="004A2CF0">
        <w:rPr>
          <w:rFonts w:asciiTheme="minorHAnsi" w:hAnsiTheme="minorHAnsi" w:cstheme="minorHAnsi"/>
          <w:i/>
          <w:iCs/>
          <w:sz w:val="22"/>
          <w:szCs w:val="22"/>
          <w:lang w:val="en-US"/>
        </w:rPr>
        <w:t>M</w:t>
      </w:r>
      <w:r w:rsidRPr="004A2CF0">
        <w:rPr>
          <w:rFonts w:asciiTheme="minorHAnsi" w:hAnsiTheme="minorHAnsi" w:cstheme="minorHAnsi"/>
          <w:sz w:val="22"/>
          <w:szCs w:val="22"/>
          <w:lang w:val="en-US"/>
        </w:rPr>
        <w:t xml:space="preserve"> and </w:t>
      </w:r>
      <w:r w:rsidRPr="004A2CF0">
        <w:rPr>
          <w:rFonts w:asciiTheme="minorHAnsi" w:hAnsiTheme="minorHAnsi" w:cstheme="minorHAnsi"/>
          <w:i/>
          <w:iCs/>
          <w:sz w:val="22"/>
          <w:szCs w:val="22"/>
          <w:lang w:val="en-US"/>
        </w:rPr>
        <w:t>SD</w:t>
      </w:r>
      <w:r w:rsidRPr="004A2CF0">
        <w:rPr>
          <w:rFonts w:asciiTheme="minorHAnsi" w:hAnsiTheme="minorHAnsi" w:cstheme="minorHAnsi"/>
          <w:sz w:val="22"/>
          <w:szCs w:val="22"/>
          <w:lang w:val="en-US"/>
        </w:rPr>
        <w:t xml:space="preserve"> represent mean and standard deviation, respectively.</w:t>
      </w:r>
    </w:p>
    <w:p w14:paraId="56A29003" w14:textId="357BA41F"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63541BB7" w14:textId="2CB82F3F"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30F94FB7" w14:textId="6773F26D"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66281C5B" w14:textId="2BD4CA51"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1D62578D" w14:textId="60C572B2"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11CDF287" w14:textId="16C83B9B" w:rsidR="00633C3F" w:rsidRPr="004A2CF0" w:rsidRDefault="00633C3F" w:rsidP="00193ED1">
      <w:pPr>
        <w:spacing w:line="480" w:lineRule="auto"/>
        <w:jc w:val="center"/>
        <w:rPr>
          <w:rFonts w:asciiTheme="minorHAnsi" w:hAnsiTheme="minorHAnsi" w:cstheme="minorHAnsi"/>
          <w:b/>
          <w:bCs/>
          <w:color w:val="000000" w:themeColor="text1"/>
          <w:sz w:val="22"/>
          <w:szCs w:val="22"/>
        </w:rPr>
      </w:pPr>
    </w:p>
    <w:p w14:paraId="1AA3760A" w14:textId="0BF4111D" w:rsidR="006E4BA9" w:rsidRPr="004A2CF0" w:rsidRDefault="006E4BA9" w:rsidP="00193ED1">
      <w:pPr>
        <w:spacing w:line="480" w:lineRule="auto"/>
        <w:jc w:val="center"/>
        <w:rPr>
          <w:rFonts w:asciiTheme="minorHAnsi" w:hAnsiTheme="minorHAnsi" w:cstheme="minorHAnsi"/>
          <w:b/>
          <w:bCs/>
          <w:color w:val="000000" w:themeColor="text1"/>
          <w:sz w:val="22"/>
          <w:szCs w:val="22"/>
        </w:rPr>
      </w:pPr>
    </w:p>
    <w:p w14:paraId="2D4130D8" w14:textId="415F04AA" w:rsidR="006E4BA9" w:rsidRDefault="006E4BA9" w:rsidP="00193ED1">
      <w:pPr>
        <w:spacing w:line="480" w:lineRule="auto"/>
        <w:jc w:val="center"/>
        <w:rPr>
          <w:rFonts w:asciiTheme="minorHAnsi" w:hAnsiTheme="minorHAnsi" w:cstheme="minorHAnsi"/>
          <w:b/>
          <w:bCs/>
          <w:color w:val="000000" w:themeColor="text1"/>
          <w:sz w:val="22"/>
          <w:szCs w:val="22"/>
        </w:rPr>
      </w:pPr>
    </w:p>
    <w:p w14:paraId="7542CA4B" w14:textId="77777777" w:rsidR="00F26FA4" w:rsidRPr="004A2CF0" w:rsidRDefault="00F26FA4" w:rsidP="00193ED1">
      <w:pPr>
        <w:spacing w:line="480" w:lineRule="auto"/>
        <w:jc w:val="center"/>
        <w:rPr>
          <w:rFonts w:asciiTheme="minorHAnsi" w:hAnsiTheme="minorHAnsi" w:cstheme="minorHAnsi"/>
          <w:b/>
          <w:bCs/>
          <w:color w:val="000000" w:themeColor="text1"/>
          <w:sz w:val="22"/>
          <w:szCs w:val="22"/>
        </w:rPr>
      </w:pPr>
    </w:p>
    <w:p w14:paraId="29637126" w14:textId="77777777" w:rsidR="006E4BA9" w:rsidRPr="004A2CF0" w:rsidRDefault="006E4BA9" w:rsidP="00193ED1">
      <w:pPr>
        <w:spacing w:line="480" w:lineRule="auto"/>
        <w:jc w:val="center"/>
        <w:rPr>
          <w:rFonts w:asciiTheme="minorHAnsi" w:hAnsiTheme="minorHAnsi" w:cstheme="minorHAnsi"/>
          <w:b/>
          <w:bCs/>
          <w:color w:val="000000" w:themeColor="text1"/>
          <w:sz w:val="22"/>
          <w:szCs w:val="22"/>
        </w:rPr>
      </w:pPr>
    </w:p>
    <w:p w14:paraId="44758616" w14:textId="57493354" w:rsidR="00193ED1" w:rsidRPr="004A2CF0" w:rsidRDefault="00193ED1" w:rsidP="00193ED1">
      <w:pPr>
        <w:spacing w:line="480" w:lineRule="auto"/>
        <w:jc w:val="center"/>
        <w:rPr>
          <w:rFonts w:asciiTheme="minorHAnsi" w:hAnsiTheme="minorHAnsi" w:cstheme="minorHAnsi"/>
          <w:b/>
          <w:bCs/>
          <w:color w:val="000000" w:themeColor="text1"/>
          <w:sz w:val="22"/>
          <w:szCs w:val="22"/>
        </w:rPr>
      </w:pPr>
      <w:r w:rsidRPr="004A2CF0">
        <w:rPr>
          <w:rFonts w:asciiTheme="minorHAnsi" w:hAnsiTheme="minorHAnsi" w:cstheme="minorHAnsi"/>
          <w:b/>
          <w:bCs/>
          <w:color w:val="000000" w:themeColor="text1"/>
          <w:sz w:val="22"/>
          <w:szCs w:val="22"/>
        </w:rPr>
        <w:lastRenderedPageBreak/>
        <w:t>Appendix B: Wacky Adventurer Trait Scale</w:t>
      </w:r>
    </w:p>
    <w:p w14:paraId="2751F3D4"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My friends</w:t>
      </w:r>
      <w:proofErr w:type="gramEnd"/>
      <w:r w:rsidRPr="004A2CF0">
        <w:rPr>
          <w:rFonts w:asciiTheme="minorHAnsi" w:hAnsiTheme="minorHAnsi" w:cstheme="minorHAnsi"/>
          <w:sz w:val="22"/>
          <w:szCs w:val="22"/>
        </w:rPr>
        <w:t xml:space="preserve"> would describe me as “pretty normal” (R) </w:t>
      </w:r>
    </w:p>
    <w:p w14:paraId="40335CE3"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I’m</w:t>
      </w:r>
      <w:proofErr w:type="gramEnd"/>
      <w:r w:rsidRPr="004A2CF0">
        <w:rPr>
          <w:rFonts w:asciiTheme="minorHAnsi" w:hAnsiTheme="minorHAnsi" w:cstheme="minorHAnsi"/>
          <w:sz w:val="22"/>
          <w:szCs w:val="22"/>
        </w:rPr>
        <w:t xml:space="preserve"> a pretty “odd duck”, overall. </w:t>
      </w:r>
    </w:p>
    <w:p w14:paraId="4448CAE1"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I usually try to avoid getting involved with weird shenanigans (R) </w:t>
      </w:r>
    </w:p>
    <w:p w14:paraId="01F90A7D"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Some people might say </w:t>
      </w:r>
      <w:proofErr w:type="gramStart"/>
      <w:r w:rsidRPr="004A2CF0">
        <w:rPr>
          <w:rFonts w:asciiTheme="minorHAnsi" w:hAnsiTheme="minorHAnsi" w:cstheme="minorHAnsi"/>
          <w:sz w:val="22"/>
          <w:szCs w:val="22"/>
        </w:rPr>
        <w:t>I'm</w:t>
      </w:r>
      <w:proofErr w:type="gramEnd"/>
      <w:r w:rsidRPr="004A2CF0">
        <w:rPr>
          <w:rFonts w:asciiTheme="minorHAnsi" w:hAnsiTheme="minorHAnsi" w:cstheme="minorHAnsi"/>
          <w:sz w:val="22"/>
          <w:szCs w:val="22"/>
        </w:rPr>
        <w:t xml:space="preserve"> too open to new experiences for my own good. </w:t>
      </w:r>
    </w:p>
    <w:p w14:paraId="23B0AC3B"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My friends</w:t>
      </w:r>
      <w:proofErr w:type="gramEnd"/>
      <w:r w:rsidRPr="004A2CF0">
        <w:rPr>
          <w:rFonts w:asciiTheme="minorHAnsi" w:hAnsiTheme="minorHAnsi" w:cstheme="minorHAnsi"/>
          <w:sz w:val="22"/>
          <w:szCs w:val="22"/>
        </w:rPr>
        <w:t xml:space="preserve"> have told me I have a poor sense of self-preservation. </w:t>
      </w:r>
    </w:p>
    <w:p w14:paraId="3B9CDD76"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I find myself in </w:t>
      </w:r>
      <w:proofErr w:type="gramStart"/>
      <w:r w:rsidRPr="004A2CF0">
        <w:rPr>
          <w:rFonts w:asciiTheme="minorHAnsi" w:hAnsiTheme="minorHAnsi" w:cstheme="minorHAnsi"/>
          <w:sz w:val="22"/>
          <w:szCs w:val="22"/>
        </w:rPr>
        <w:t>a lot of</w:t>
      </w:r>
      <w:proofErr w:type="gramEnd"/>
      <w:r w:rsidRPr="004A2CF0">
        <w:rPr>
          <w:rFonts w:asciiTheme="minorHAnsi" w:hAnsiTheme="minorHAnsi" w:cstheme="minorHAnsi"/>
          <w:sz w:val="22"/>
          <w:szCs w:val="22"/>
        </w:rPr>
        <w:t xml:space="preserve"> situations that some might call “sketchy”. </w:t>
      </w:r>
    </w:p>
    <w:p w14:paraId="00F79414"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Wacky adventures </w:t>
      </w:r>
      <w:proofErr w:type="gramStart"/>
      <w:r w:rsidRPr="004A2CF0">
        <w:rPr>
          <w:rFonts w:asciiTheme="minorHAnsi" w:hAnsiTheme="minorHAnsi" w:cstheme="minorHAnsi"/>
          <w:sz w:val="22"/>
          <w:szCs w:val="22"/>
        </w:rPr>
        <w:t>are best left</w:t>
      </w:r>
      <w:proofErr w:type="gramEnd"/>
      <w:r w:rsidRPr="004A2CF0">
        <w:rPr>
          <w:rFonts w:asciiTheme="minorHAnsi" w:hAnsiTheme="minorHAnsi" w:cstheme="minorHAnsi"/>
          <w:sz w:val="22"/>
          <w:szCs w:val="22"/>
        </w:rPr>
        <w:t xml:space="preserve"> to fools and dreamers. (R) </w:t>
      </w:r>
    </w:p>
    <w:p w14:paraId="55448AED"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Sometimes </w:t>
      </w:r>
      <w:proofErr w:type="gramStart"/>
      <w:r w:rsidRPr="004A2CF0">
        <w:rPr>
          <w:rFonts w:asciiTheme="minorHAnsi" w:hAnsiTheme="minorHAnsi" w:cstheme="minorHAnsi"/>
          <w:sz w:val="22"/>
          <w:szCs w:val="22"/>
        </w:rPr>
        <w:t>I think I</w:t>
      </w:r>
      <w:proofErr w:type="gramEnd"/>
      <w:r w:rsidRPr="004A2CF0">
        <w:rPr>
          <w:rFonts w:asciiTheme="minorHAnsi" w:hAnsiTheme="minorHAnsi" w:cstheme="minorHAnsi"/>
          <w:sz w:val="22"/>
          <w:szCs w:val="22"/>
        </w:rPr>
        <w:t xml:space="preserve"> take more risks than I really should </w:t>
      </w:r>
    </w:p>
    <w:p w14:paraId="3C5B6C8E"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I believe that new experiences</w:t>
      </w:r>
      <w:proofErr w:type="gramEnd"/>
      <w:r w:rsidRPr="004A2CF0">
        <w:rPr>
          <w:rFonts w:asciiTheme="minorHAnsi" w:hAnsiTheme="minorHAnsi" w:cstheme="minorHAnsi"/>
          <w:sz w:val="22"/>
          <w:szCs w:val="22"/>
        </w:rPr>
        <w:t xml:space="preserve"> are key to a life well lived. </w:t>
      </w:r>
    </w:p>
    <w:p w14:paraId="2ED602C6"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On the whole</w:t>
      </w:r>
      <w:proofErr w:type="gramEnd"/>
      <w:r w:rsidRPr="004A2CF0">
        <w:rPr>
          <w:rFonts w:asciiTheme="minorHAnsi" w:hAnsiTheme="minorHAnsi" w:cstheme="minorHAnsi"/>
          <w:sz w:val="22"/>
          <w:szCs w:val="22"/>
        </w:rPr>
        <w:t xml:space="preserve">, I would say I meet more interesting people than most </w:t>
      </w:r>
    </w:p>
    <w:p w14:paraId="5A863A1E" w14:textId="77777777"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r w:rsidRPr="004A2CF0">
        <w:rPr>
          <w:rFonts w:asciiTheme="minorHAnsi" w:hAnsiTheme="minorHAnsi" w:cstheme="minorHAnsi"/>
          <w:sz w:val="22"/>
          <w:szCs w:val="22"/>
        </w:rPr>
        <w:t xml:space="preserve">When asked to try something new, I usually say ‘yes’. </w:t>
      </w:r>
    </w:p>
    <w:p w14:paraId="17417ECF" w14:textId="22AD8322" w:rsidR="00193ED1" w:rsidRPr="004A2CF0" w:rsidRDefault="00193ED1" w:rsidP="00193ED1">
      <w:pPr>
        <w:pStyle w:val="ListParagraph"/>
        <w:numPr>
          <w:ilvl w:val="0"/>
          <w:numId w:val="5"/>
        </w:numPr>
        <w:spacing w:line="480" w:lineRule="auto"/>
        <w:rPr>
          <w:rFonts w:asciiTheme="minorHAnsi" w:hAnsiTheme="minorHAnsi" w:cstheme="minorHAnsi"/>
          <w:b/>
          <w:bCs/>
          <w:color w:val="000000" w:themeColor="text1"/>
          <w:sz w:val="22"/>
          <w:szCs w:val="22"/>
        </w:rPr>
      </w:pPr>
      <w:proofErr w:type="gramStart"/>
      <w:r w:rsidRPr="004A2CF0">
        <w:rPr>
          <w:rFonts w:asciiTheme="minorHAnsi" w:hAnsiTheme="minorHAnsi" w:cstheme="minorHAnsi"/>
          <w:sz w:val="22"/>
          <w:szCs w:val="22"/>
        </w:rPr>
        <w:t>I have</w:t>
      </w:r>
      <w:proofErr w:type="gramEnd"/>
      <w:r w:rsidRPr="004A2CF0">
        <w:rPr>
          <w:rFonts w:asciiTheme="minorHAnsi" w:hAnsiTheme="minorHAnsi" w:cstheme="minorHAnsi"/>
          <w:sz w:val="22"/>
          <w:szCs w:val="22"/>
        </w:rPr>
        <w:t xml:space="preserve"> a lot of random stories about my life. </w:t>
      </w:r>
    </w:p>
    <w:p w14:paraId="679823BE" w14:textId="1C8E3986" w:rsidR="00193ED1" w:rsidRPr="004A2CF0" w:rsidRDefault="00193ED1" w:rsidP="00193ED1">
      <w:pPr>
        <w:spacing w:line="480" w:lineRule="auto"/>
        <w:rPr>
          <w:rFonts w:asciiTheme="minorHAnsi" w:hAnsiTheme="minorHAnsi" w:cstheme="minorHAnsi"/>
          <w:sz w:val="22"/>
          <w:szCs w:val="22"/>
        </w:rPr>
      </w:pPr>
      <w:r w:rsidRPr="004A2CF0">
        <w:rPr>
          <w:rFonts w:asciiTheme="minorHAnsi" w:hAnsiTheme="minorHAnsi" w:cstheme="minorHAnsi"/>
          <w:sz w:val="22"/>
          <w:szCs w:val="22"/>
        </w:rPr>
        <w:t xml:space="preserve">* “(R)” </w:t>
      </w:r>
      <w:proofErr w:type="gramStart"/>
      <w:r w:rsidRPr="004A2CF0">
        <w:rPr>
          <w:rFonts w:asciiTheme="minorHAnsi" w:hAnsiTheme="minorHAnsi" w:cstheme="minorHAnsi"/>
          <w:sz w:val="22"/>
          <w:szCs w:val="22"/>
        </w:rPr>
        <w:t>indicates</w:t>
      </w:r>
      <w:proofErr w:type="gramEnd"/>
      <w:r w:rsidRPr="004A2CF0">
        <w:rPr>
          <w:rFonts w:asciiTheme="minorHAnsi" w:hAnsiTheme="minorHAnsi" w:cstheme="minorHAnsi"/>
          <w:sz w:val="22"/>
          <w:szCs w:val="22"/>
        </w:rPr>
        <w:t xml:space="preserve"> a reverse-coded item. </w:t>
      </w:r>
    </w:p>
    <w:p w14:paraId="412C1537" w14:textId="77777777" w:rsidR="00193ED1" w:rsidRPr="004A2CF0" w:rsidRDefault="00193ED1" w:rsidP="00193ED1">
      <w:pPr>
        <w:spacing w:line="480" w:lineRule="auto"/>
        <w:jc w:val="center"/>
        <w:rPr>
          <w:rFonts w:asciiTheme="minorHAnsi" w:hAnsiTheme="minorHAnsi" w:cstheme="minorHAnsi"/>
          <w:b/>
          <w:bCs/>
          <w:color w:val="000000" w:themeColor="text1"/>
          <w:sz w:val="22"/>
          <w:szCs w:val="22"/>
        </w:rPr>
      </w:pPr>
    </w:p>
    <w:sectPr w:rsidR="00193ED1" w:rsidRPr="004A2CF0" w:rsidSect="00B10F98">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9960" w14:textId="77777777" w:rsidR="00C60D8A" w:rsidRDefault="00C60D8A" w:rsidP="000B6AC5">
      <w:r>
        <w:separator/>
      </w:r>
    </w:p>
  </w:endnote>
  <w:endnote w:type="continuationSeparator" w:id="0">
    <w:p w14:paraId="10455E05" w14:textId="77777777" w:rsidR="00C60D8A" w:rsidRDefault="00C60D8A" w:rsidP="000B6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87DCC" w14:textId="77777777" w:rsidR="00C60D8A" w:rsidRDefault="00C60D8A" w:rsidP="000B6AC5">
      <w:r>
        <w:separator/>
      </w:r>
    </w:p>
  </w:footnote>
  <w:footnote w:type="continuationSeparator" w:id="0">
    <w:p w14:paraId="2ECE6947" w14:textId="77777777" w:rsidR="00C60D8A" w:rsidRDefault="00C60D8A" w:rsidP="000B6AC5">
      <w:r>
        <w:continuationSeparator/>
      </w:r>
    </w:p>
  </w:footnote>
  <w:footnote w:id="1">
    <w:p w14:paraId="25AAFEDC" w14:textId="129DCC3B" w:rsidR="00C81C3A" w:rsidRPr="00C81C3A" w:rsidRDefault="00E47803" w:rsidP="00C81C3A">
      <w:pPr>
        <w:rPr>
          <w:rFonts w:asciiTheme="minorHAnsi" w:hAnsiTheme="minorHAnsi" w:cstheme="minorHAnsi"/>
          <w:sz w:val="20"/>
          <w:szCs w:val="20"/>
        </w:rPr>
      </w:pPr>
      <w:r w:rsidRPr="00C81C3A">
        <w:rPr>
          <w:rStyle w:val="FootnoteReference"/>
          <w:rFonts w:asciiTheme="minorHAnsi" w:hAnsiTheme="minorHAnsi" w:cstheme="minorHAnsi"/>
          <w:sz w:val="20"/>
          <w:szCs w:val="20"/>
        </w:rPr>
        <w:footnoteRef/>
      </w:r>
      <w:r w:rsidRPr="00C81C3A">
        <w:rPr>
          <w:rFonts w:asciiTheme="minorHAnsi" w:hAnsiTheme="minorHAnsi" w:cstheme="minorHAnsi"/>
          <w:sz w:val="20"/>
          <w:szCs w:val="20"/>
        </w:rPr>
        <w:t xml:space="preserve"> </w:t>
      </w:r>
      <w:r w:rsidR="00C81C3A" w:rsidRPr="00C81C3A">
        <w:rPr>
          <w:rFonts w:asciiTheme="minorHAnsi" w:hAnsiTheme="minorHAnsi" w:cstheme="minorHAnsi"/>
          <w:sz w:val="20"/>
          <w:szCs w:val="20"/>
        </w:rPr>
        <w:t>From Scott: “</w:t>
      </w:r>
      <w:r w:rsidR="00C81C3A" w:rsidRPr="00C81C3A">
        <w:rPr>
          <w:rFonts w:asciiTheme="minorHAnsi" w:hAnsiTheme="minorHAnsi" w:cstheme="minorHAnsi"/>
          <w:color w:val="000000"/>
          <w:sz w:val="20"/>
          <w:szCs w:val="20"/>
        </w:rPr>
        <w:t>Even if violations are found, you may proceed with your analyses as though these violations did not occur.”</w:t>
      </w:r>
    </w:p>
    <w:p w14:paraId="3A878A65" w14:textId="2C00070E" w:rsidR="00E47803" w:rsidRDefault="00E47803">
      <w:pPr>
        <w:pStyle w:val="FootnoteText"/>
      </w:pPr>
    </w:p>
  </w:footnote>
  <w:footnote w:id="2">
    <w:p w14:paraId="58555001" w14:textId="77777777" w:rsidR="00E64975" w:rsidRPr="006253EB" w:rsidRDefault="00E64975" w:rsidP="00E64975">
      <w:pPr>
        <w:pStyle w:val="FootnoteText"/>
        <w:rPr>
          <w:rFonts w:ascii="Calibri" w:hAnsi="Calibri" w:cs="Calibri"/>
        </w:rPr>
      </w:pPr>
      <w:r w:rsidRPr="006253EB">
        <w:rPr>
          <w:rStyle w:val="FootnoteReference"/>
          <w:rFonts w:ascii="Calibri" w:hAnsi="Calibri" w:cs="Calibri"/>
        </w:rPr>
        <w:footnoteRef/>
      </w:r>
      <w:r w:rsidRPr="006253EB">
        <w:rPr>
          <w:rFonts w:ascii="Calibri" w:hAnsi="Calibri" w:cs="Calibri"/>
        </w:rPr>
        <w:t xml:space="preserve"> Scott said it was okay to do this, despite the significant </w:t>
      </w:r>
      <w:r w:rsidRPr="006253EB">
        <w:rPr>
          <w:rFonts w:ascii="Calibri" w:hAnsi="Calibri" w:cs="Calibri"/>
        </w:rPr>
        <w:t>Levene’s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868239"/>
      <w:docPartObj>
        <w:docPartGallery w:val="Page Numbers (Top of Page)"/>
        <w:docPartUnique/>
      </w:docPartObj>
    </w:sdtPr>
    <w:sdtEndPr>
      <w:rPr>
        <w:rStyle w:val="PageNumber"/>
      </w:rPr>
    </w:sdtEndPr>
    <w:sdtContent>
      <w:p w14:paraId="6B95DCF7" w14:textId="2914534D" w:rsidR="000B6AC5" w:rsidRDefault="000B6AC5" w:rsidP="007072D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D8F55A" w14:textId="77777777" w:rsidR="000B6AC5" w:rsidRDefault="000B6AC5" w:rsidP="000B6AC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08874984"/>
      <w:docPartObj>
        <w:docPartGallery w:val="Page Numbers (Top of Page)"/>
        <w:docPartUnique/>
      </w:docPartObj>
    </w:sdtPr>
    <w:sdtEndPr>
      <w:rPr>
        <w:rStyle w:val="PageNumber"/>
        <w:rFonts w:asciiTheme="minorHAnsi" w:hAnsiTheme="minorHAnsi" w:cstheme="minorHAnsi"/>
        <w:sz w:val="21"/>
        <w:szCs w:val="21"/>
      </w:rPr>
    </w:sdtEndPr>
    <w:sdtContent>
      <w:p w14:paraId="5F6010FB" w14:textId="25CD5FC5" w:rsidR="000B6AC5" w:rsidRPr="000B6AC5" w:rsidRDefault="000B6AC5" w:rsidP="007072DD">
        <w:pPr>
          <w:pStyle w:val="Header"/>
          <w:framePr w:wrap="none" w:vAnchor="text" w:hAnchor="margin" w:xAlign="right" w:y="1"/>
          <w:rPr>
            <w:rStyle w:val="PageNumber"/>
            <w:rFonts w:asciiTheme="minorHAnsi" w:hAnsiTheme="minorHAnsi" w:cstheme="minorHAnsi"/>
            <w:sz w:val="22"/>
            <w:szCs w:val="22"/>
          </w:rPr>
        </w:pPr>
        <w:r w:rsidRPr="000B6AC5">
          <w:rPr>
            <w:rStyle w:val="PageNumber"/>
            <w:rFonts w:asciiTheme="minorHAnsi" w:hAnsiTheme="minorHAnsi" w:cstheme="minorHAnsi"/>
            <w:sz w:val="22"/>
            <w:szCs w:val="22"/>
          </w:rPr>
          <w:fldChar w:fldCharType="begin"/>
        </w:r>
        <w:r w:rsidRPr="000B6AC5">
          <w:rPr>
            <w:rStyle w:val="PageNumber"/>
            <w:rFonts w:asciiTheme="minorHAnsi" w:hAnsiTheme="minorHAnsi" w:cstheme="minorHAnsi"/>
            <w:sz w:val="22"/>
            <w:szCs w:val="22"/>
          </w:rPr>
          <w:instrText xml:space="preserve"> PAGE </w:instrText>
        </w:r>
        <w:r w:rsidRPr="000B6AC5">
          <w:rPr>
            <w:rStyle w:val="PageNumber"/>
            <w:rFonts w:asciiTheme="minorHAnsi" w:hAnsiTheme="minorHAnsi" w:cstheme="minorHAnsi"/>
            <w:sz w:val="22"/>
            <w:szCs w:val="22"/>
          </w:rPr>
          <w:fldChar w:fldCharType="separate"/>
        </w:r>
        <w:r w:rsidRPr="000B6AC5">
          <w:rPr>
            <w:rStyle w:val="PageNumber"/>
            <w:rFonts w:asciiTheme="minorHAnsi" w:hAnsiTheme="minorHAnsi" w:cstheme="minorHAnsi"/>
            <w:noProof/>
            <w:sz w:val="22"/>
            <w:szCs w:val="22"/>
          </w:rPr>
          <w:t>1</w:t>
        </w:r>
        <w:r w:rsidRPr="000B6AC5">
          <w:rPr>
            <w:rStyle w:val="PageNumber"/>
            <w:rFonts w:asciiTheme="minorHAnsi" w:hAnsiTheme="minorHAnsi" w:cstheme="minorHAnsi"/>
            <w:sz w:val="22"/>
            <w:szCs w:val="22"/>
          </w:rPr>
          <w:fldChar w:fldCharType="end"/>
        </w:r>
      </w:p>
    </w:sdtContent>
  </w:sdt>
  <w:p w14:paraId="26FA2E8D" w14:textId="77777777" w:rsidR="000B6AC5" w:rsidRPr="000B6AC5" w:rsidRDefault="000B6AC5" w:rsidP="000B6AC5">
    <w:pPr>
      <w:pStyle w:val="Header"/>
      <w:ind w:right="360"/>
      <w:rPr>
        <w:rFonts w:asciiTheme="minorHAnsi" w:hAnsiTheme="minorHAnsi" w:cstheme="minorHAns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1F34"/>
    <w:multiLevelType w:val="hybridMultilevel"/>
    <w:tmpl w:val="953CB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72B47"/>
    <w:multiLevelType w:val="hybridMultilevel"/>
    <w:tmpl w:val="CA8CF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017823"/>
    <w:multiLevelType w:val="hybridMultilevel"/>
    <w:tmpl w:val="E83868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15AA3"/>
    <w:multiLevelType w:val="hybridMultilevel"/>
    <w:tmpl w:val="D616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55996"/>
    <w:multiLevelType w:val="multilevel"/>
    <w:tmpl w:val="229C17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FC61BD"/>
    <w:multiLevelType w:val="hybridMultilevel"/>
    <w:tmpl w:val="2EAC09A8"/>
    <w:lvl w:ilvl="0" w:tplc="DBE2F80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9858688">
    <w:abstractNumId w:val="0"/>
  </w:num>
  <w:num w:numId="2" w16cid:durableId="1178303065">
    <w:abstractNumId w:val="2"/>
  </w:num>
  <w:num w:numId="3" w16cid:durableId="1582521673">
    <w:abstractNumId w:val="1"/>
  </w:num>
  <w:num w:numId="4" w16cid:durableId="798449232">
    <w:abstractNumId w:val="3"/>
  </w:num>
  <w:num w:numId="5" w16cid:durableId="930161904">
    <w:abstractNumId w:val="5"/>
  </w:num>
  <w:num w:numId="6" w16cid:durableId="14133130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1AC"/>
    <w:rsid w:val="000011A8"/>
    <w:rsid w:val="000029C7"/>
    <w:rsid w:val="00005A01"/>
    <w:rsid w:val="00007266"/>
    <w:rsid w:val="00010B77"/>
    <w:rsid w:val="000167F5"/>
    <w:rsid w:val="00016D04"/>
    <w:rsid w:val="0002042E"/>
    <w:rsid w:val="000210D5"/>
    <w:rsid w:val="00024572"/>
    <w:rsid w:val="000249AE"/>
    <w:rsid w:val="00027EA7"/>
    <w:rsid w:val="000315F2"/>
    <w:rsid w:val="00031D93"/>
    <w:rsid w:val="000352EF"/>
    <w:rsid w:val="000358BA"/>
    <w:rsid w:val="00036582"/>
    <w:rsid w:val="000402ED"/>
    <w:rsid w:val="00046B30"/>
    <w:rsid w:val="0005034B"/>
    <w:rsid w:val="00054894"/>
    <w:rsid w:val="00055962"/>
    <w:rsid w:val="00065FD6"/>
    <w:rsid w:val="000666FF"/>
    <w:rsid w:val="0007043E"/>
    <w:rsid w:val="0007049C"/>
    <w:rsid w:val="00074A3B"/>
    <w:rsid w:val="00076D99"/>
    <w:rsid w:val="000831AC"/>
    <w:rsid w:val="00084527"/>
    <w:rsid w:val="000858BC"/>
    <w:rsid w:val="0008649D"/>
    <w:rsid w:val="000904FE"/>
    <w:rsid w:val="00091113"/>
    <w:rsid w:val="00091A29"/>
    <w:rsid w:val="00093648"/>
    <w:rsid w:val="00094D15"/>
    <w:rsid w:val="000B0E25"/>
    <w:rsid w:val="000B1E3F"/>
    <w:rsid w:val="000B352C"/>
    <w:rsid w:val="000B6AC5"/>
    <w:rsid w:val="000C0187"/>
    <w:rsid w:val="000C2FF1"/>
    <w:rsid w:val="000C5295"/>
    <w:rsid w:val="000D1C3D"/>
    <w:rsid w:val="000D7499"/>
    <w:rsid w:val="000E006C"/>
    <w:rsid w:val="000E176D"/>
    <w:rsid w:val="000F2888"/>
    <w:rsid w:val="000F33D7"/>
    <w:rsid w:val="000F63F1"/>
    <w:rsid w:val="000F772D"/>
    <w:rsid w:val="000F7B71"/>
    <w:rsid w:val="001020D9"/>
    <w:rsid w:val="001022C7"/>
    <w:rsid w:val="0010358C"/>
    <w:rsid w:val="0010536D"/>
    <w:rsid w:val="001167C6"/>
    <w:rsid w:val="00117039"/>
    <w:rsid w:val="00120D7E"/>
    <w:rsid w:val="0012292D"/>
    <w:rsid w:val="00122996"/>
    <w:rsid w:val="001231F8"/>
    <w:rsid w:val="001244CF"/>
    <w:rsid w:val="0013558B"/>
    <w:rsid w:val="0013612C"/>
    <w:rsid w:val="00136C7A"/>
    <w:rsid w:val="00136DE2"/>
    <w:rsid w:val="00143095"/>
    <w:rsid w:val="00143E10"/>
    <w:rsid w:val="0015065B"/>
    <w:rsid w:val="00150F59"/>
    <w:rsid w:val="00151055"/>
    <w:rsid w:val="001511E2"/>
    <w:rsid w:val="00154A18"/>
    <w:rsid w:val="00155089"/>
    <w:rsid w:val="0016126E"/>
    <w:rsid w:val="001612C2"/>
    <w:rsid w:val="00162814"/>
    <w:rsid w:val="00164DA3"/>
    <w:rsid w:val="001652DC"/>
    <w:rsid w:val="001703A2"/>
    <w:rsid w:val="001723BC"/>
    <w:rsid w:val="00173408"/>
    <w:rsid w:val="0017537D"/>
    <w:rsid w:val="001774B1"/>
    <w:rsid w:val="00182C4D"/>
    <w:rsid w:val="00183ABB"/>
    <w:rsid w:val="001846E9"/>
    <w:rsid w:val="00184765"/>
    <w:rsid w:val="00185E6F"/>
    <w:rsid w:val="001863E0"/>
    <w:rsid w:val="00186605"/>
    <w:rsid w:val="0019111F"/>
    <w:rsid w:val="00193ED1"/>
    <w:rsid w:val="00195A00"/>
    <w:rsid w:val="001A036A"/>
    <w:rsid w:val="001A0C9C"/>
    <w:rsid w:val="001A303C"/>
    <w:rsid w:val="001A345E"/>
    <w:rsid w:val="001A6FC8"/>
    <w:rsid w:val="001B0880"/>
    <w:rsid w:val="001B34AD"/>
    <w:rsid w:val="001B46FD"/>
    <w:rsid w:val="001B4800"/>
    <w:rsid w:val="001B64D3"/>
    <w:rsid w:val="001C00C9"/>
    <w:rsid w:val="001C6F82"/>
    <w:rsid w:val="001C7AE1"/>
    <w:rsid w:val="001C7BF7"/>
    <w:rsid w:val="001D545F"/>
    <w:rsid w:val="001E1E90"/>
    <w:rsid w:val="001E26B0"/>
    <w:rsid w:val="001E2B19"/>
    <w:rsid w:val="001E553D"/>
    <w:rsid w:val="001F4F83"/>
    <w:rsid w:val="001F56CF"/>
    <w:rsid w:val="001F5A52"/>
    <w:rsid w:val="00201593"/>
    <w:rsid w:val="00202CC5"/>
    <w:rsid w:val="00211804"/>
    <w:rsid w:val="00223283"/>
    <w:rsid w:val="00224C51"/>
    <w:rsid w:val="00233075"/>
    <w:rsid w:val="00235D5C"/>
    <w:rsid w:val="002432E3"/>
    <w:rsid w:val="002459B1"/>
    <w:rsid w:val="00245CDE"/>
    <w:rsid w:val="00254438"/>
    <w:rsid w:val="0025494C"/>
    <w:rsid w:val="00254C4B"/>
    <w:rsid w:val="00255F5D"/>
    <w:rsid w:val="00260E39"/>
    <w:rsid w:val="00261AC7"/>
    <w:rsid w:val="0026283C"/>
    <w:rsid w:val="00265D40"/>
    <w:rsid w:val="00265EAB"/>
    <w:rsid w:val="002661A5"/>
    <w:rsid w:val="00266663"/>
    <w:rsid w:val="00271825"/>
    <w:rsid w:val="002770AF"/>
    <w:rsid w:val="00277706"/>
    <w:rsid w:val="00281927"/>
    <w:rsid w:val="00285FCC"/>
    <w:rsid w:val="00287562"/>
    <w:rsid w:val="00287839"/>
    <w:rsid w:val="002909A8"/>
    <w:rsid w:val="00291CC6"/>
    <w:rsid w:val="002923CD"/>
    <w:rsid w:val="0029266C"/>
    <w:rsid w:val="00293243"/>
    <w:rsid w:val="002A174C"/>
    <w:rsid w:val="002A224B"/>
    <w:rsid w:val="002A4735"/>
    <w:rsid w:val="002A5B13"/>
    <w:rsid w:val="002A73B6"/>
    <w:rsid w:val="002B0236"/>
    <w:rsid w:val="002B2AD9"/>
    <w:rsid w:val="002B724D"/>
    <w:rsid w:val="002C0286"/>
    <w:rsid w:val="002C119D"/>
    <w:rsid w:val="002D1855"/>
    <w:rsid w:val="002D2DC9"/>
    <w:rsid w:val="002D431B"/>
    <w:rsid w:val="002D5042"/>
    <w:rsid w:val="002D6312"/>
    <w:rsid w:val="002E1839"/>
    <w:rsid w:val="002E354C"/>
    <w:rsid w:val="002E68E1"/>
    <w:rsid w:val="002F001A"/>
    <w:rsid w:val="002F1040"/>
    <w:rsid w:val="002F1724"/>
    <w:rsid w:val="002F27D1"/>
    <w:rsid w:val="002F2D42"/>
    <w:rsid w:val="002F2E36"/>
    <w:rsid w:val="002F420B"/>
    <w:rsid w:val="002F59B4"/>
    <w:rsid w:val="002F7A33"/>
    <w:rsid w:val="00302B36"/>
    <w:rsid w:val="003043AC"/>
    <w:rsid w:val="00307453"/>
    <w:rsid w:val="00316930"/>
    <w:rsid w:val="00320A57"/>
    <w:rsid w:val="00323D3B"/>
    <w:rsid w:val="00326BB3"/>
    <w:rsid w:val="0033408A"/>
    <w:rsid w:val="00336210"/>
    <w:rsid w:val="00337472"/>
    <w:rsid w:val="003420E1"/>
    <w:rsid w:val="00343C67"/>
    <w:rsid w:val="0034554D"/>
    <w:rsid w:val="003479D3"/>
    <w:rsid w:val="00352887"/>
    <w:rsid w:val="00355233"/>
    <w:rsid w:val="00355C0E"/>
    <w:rsid w:val="003614D8"/>
    <w:rsid w:val="003623FC"/>
    <w:rsid w:val="00362EE3"/>
    <w:rsid w:val="0036680D"/>
    <w:rsid w:val="00374D2D"/>
    <w:rsid w:val="00374E18"/>
    <w:rsid w:val="003753C3"/>
    <w:rsid w:val="0037540C"/>
    <w:rsid w:val="00377510"/>
    <w:rsid w:val="0038233B"/>
    <w:rsid w:val="00391526"/>
    <w:rsid w:val="0039211D"/>
    <w:rsid w:val="00393908"/>
    <w:rsid w:val="00393FE1"/>
    <w:rsid w:val="00394573"/>
    <w:rsid w:val="003958CB"/>
    <w:rsid w:val="003A23EE"/>
    <w:rsid w:val="003B21E0"/>
    <w:rsid w:val="003B5505"/>
    <w:rsid w:val="003B6804"/>
    <w:rsid w:val="003C289B"/>
    <w:rsid w:val="003C348B"/>
    <w:rsid w:val="003C4318"/>
    <w:rsid w:val="003C4CD6"/>
    <w:rsid w:val="003C4FA5"/>
    <w:rsid w:val="003C74BF"/>
    <w:rsid w:val="003D3DCA"/>
    <w:rsid w:val="003E0139"/>
    <w:rsid w:val="003E3135"/>
    <w:rsid w:val="003E3E0D"/>
    <w:rsid w:val="003E4DB5"/>
    <w:rsid w:val="003E5074"/>
    <w:rsid w:val="003E6483"/>
    <w:rsid w:val="003E68F8"/>
    <w:rsid w:val="003F2F8F"/>
    <w:rsid w:val="003F4788"/>
    <w:rsid w:val="003F510F"/>
    <w:rsid w:val="003F5D90"/>
    <w:rsid w:val="003F7976"/>
    <w:rsid w:val="004020E0"/>
    <w:rsid w:val="004021B9"/>
    <w:rsid w:val="0040329E"/>
    <w:rsid w:val="0040432D"/>
    <w:rsid w:val="00404FAB"/>
    <w:rsid w:val="00406B3C"/>
    <w:rsid w:val="00407A42"/>
    <w:rsid w:val="00410E02"/>
    <w:rsid w:val="00413ED4"/>
    <w:rsid w:val="00416564"/>
    <w:rsid w:val="00417224"/>
    <w:rsid w:val="00423E4C"/>
    <w:rsid w:val="00427B6B"/>
    <w:rsid w:val="00427B73"/>
    <w:rsid w:val="00433F09"/>
    <w:rsid w:val="00434014"/>
    <w:rsid w:val="00435258"/>
    <w:rsid w:val="00442AE8"/>
    <w:rsid w:val="00442D0C"/>
    <w:rsid w:val="00454DBD"/>
    <w:rsid w:val="00460318"/>
    <w:rsid w:val="004629AF"/>
    <w:rsid w:val="004635BB"/>
    <w:rsid w:val="00475593"/>
    <w:rsid w:val="00476836"/>
    <w:rsid w:val="0048180F"/>
    <w:rsid w:val="00482448"/>
    <w:rsid w:val="00486354"/>
    <w:rsid w:val="00490D8A"/>
    <w:rsid w:val="004917D0"/>
    <w:rsid w:val="004934F7"/>
    <w:rsid w:val="00494891"/>
    <w:rsid w:val="004961C8"/>
    <w:rsid w:val="00497E58"/>
    <w:rsid w:val="004A0949"/>
    <w:rsid w:val="004A2CF0"/>
    <w:rsid w:val="004A2D65"/>
    <w:rsid w:val="004A521A"/>
    <w:rsid w:val="004A6633"/>
    <w:rsid w:val="004B0B96"/>
    <w:rsid w:val="004B14F5"/>
    <w:rsid w:val="004B75B5"/>
    <w:rsid w:val="004C242F"/>
    <w:rsid w:val="004C2CC0"/>
    <w:rsid w:val="004C385D"/>
    <w:rsid w:val="004C4F7F"/>
    <w:rsid w:val="004C534B"/>
    <w:rsid w:val="004D02D1"/>
    <w:rsid w:val="004D39DD"/>
    <w:rsid w:val="004D6222"/>
    <w:rsid w:val="004D6696"/>
    <w:rsid w:val="004E2357"/>
    <w:rsid w:val="004E4074"/>
    <w:rsid w:val="004E5B59"/>
    <w:rsid w:val="004E6F55"/>
    <w:rsid w:val="004F143E"/>
    <w:rsid w:val="004F4F6D"/>
    <w:rsid w:val="004F560C"/>
    <w:rsid w:val="004F5677"/>
    <w:rsid w:val="00500043"/>
    <w:rsid w:val="00500A42"/>
    <w:rsid w:val="0051014E"/>
    <w:rsid w:val="0051245C"/>
    <w:rsid w:val="00514278"/>
    <w:rsid w:val="00521D1F"/>
    <w:rsid w:val="00522F5A"/>
    <w:rsid w:val="00523E37"/>
    <w:rsid w:val="005338A8"/>
    <w:rsid w:val="00534054"/>
    <w:rsid w:val="005352AB"/>
    <w:rsid w:val="005358A5"/>
    <w:rsid w:val="00545AFF"/>
    <w:rsid w:val="005547AD"/>
    <w:rsid w:val="00554E8C"/>
    <w:rsid w:val="00555238"/>
    <w:rsid w:val="00560A04"/>
    <w:rsid w:val="005638F1"/>
    <w:rsid w:val="005646FD"/>
    <w:rsid w:val="00566B2C"/>
    <w:rsid w:val="00570FC6"/>
    <w:rsid w:val="0057134C"/>
    <w:rsid w:val="00571481"/>
    <w:rsid w:val="005724C3"/>
    <w:rsid w:val="005728ED"/>
    <w:rsid w:val="005737BC"/>
    <w:rsid w:val="00573C1A"/>
    <w:rsid w:val="00577A2C"/>
    <w:rsid w:val="005821FE"/>
    <w:rsid w:val="00582411"/>
    <w:rsid w:val="00590D13"/>
    <w:rsid w:val="00590E5B"/>
    <w:rsid w:val="005940E2"/>
    <w:rsid w:val="00597357"/>
    <w:rsid w:val="005A0FA9"/>
    <w:rsid w:val="005A1563"/>
    <w:rsid w:val="005A16FE"/>
    <w:rsid w:val="005A3D2F"/>
    <w:rsid w:val="005A56B3"/>
    <w:rsid w:val="005A59C6"/>
    <w:rsid w:val="005A5A9D"/>
    <w:rsid w:val="005A5C3A"/>
    <w:rsid w:val="005B2134"/>
    <w:rsid w:val="005B5CCD"/>
    <w:rsid w:val="005B6A06"/>
    <w:rsid w:val="005B73C9"/>
    <w:rsid w:val="005B7F6D"/>
    <w:rsid w:val="005C221A"/>
    <w:rsid w:val="005C3026"/>
    <w:rsid w:val="005C5885"/>
    <w:rsid w:val="005D5109"/>
    <w:rsid w:val="005D5EE0"/>
    <w:rsid w:val="005E20A6"/>
    <w:rsid w:val="005E2BC3"/>
    <w:rsid w:val="005E5540"/>
    <w:rsid w:val="005E57E4"/>
    <w:rsid w:val="005E594D"/>
    <w:rsid w:val="005E6F7F"/>
    <w:rsid w:val="005E7EE4"/>
    <w:rsid w:val="005F02E9"/>
    <w:rsid w:val="005F0B5E"/>
    <w:rsid w:val="005F1A48"/>
    <w:rsid w:val="005F5B1F"/>
    <w:rsid w:val="005F71DE"/>
    <w:rsid w:val="005F7C84"/>
    <w:rsid w:val="00600513"/>
    <w:rsid w:val="00602F23"/>
    <w:rsid w:val="0060687A"/>
    <w:rsid w:val="006121F2"/>
    <w:rsid w:val="0061379A"/>
    <w:rsid w:val="006156D5"/>
    <w:rsid w:val="00622BE1"/>
    <w:rsid w:val="006253EB"/>
    <w:rsid w:val="00633C3F"/>
    <w:rsid w:val="0063485D"/>
    <w:rsid w:val="00634C61"/>
    <w:rsid w:val="00643C53"/>
    <w:rsid w:val="00647561"/>
    <w:rsid w:val="00647898"/>
    <w:rsid w:val="0065462E"/>
    <w:rsid w:val="00656250"/>
    <w:rsid w:val="00662A1B"/>
    <w:rsid w:val="006705D2"/>
    <w:rsid w:val="0067384D"/>
    <w:rsid w:val="0067501E"/>
    <w:rsid w:val="006764C1"/>
    <w:rsid w:val="00682FF2"/>
    <w:rsid w:val="00686A6F"/>
    <w:rsid w:val="006877A5"/>
    <w:rsid w:val="00690E7D"/>
    <w:rsid w:val="006964A3"/>
    <w:rsid w:val="00697CC3"/>
    <w:rsid w:val="006A038D"/>
    <w:rsid w:val="006A1478"/>
    <w:rsid w:val="006A1851"/>
    <w:rsid w:val="006A2479"/>
    <w:rsid w:val="006A2F55"/>
    <w:rsid w:val="006A3483"/>
    <w:rsid w:val="006A4507"/>
    <w:rsid w:val="006B0F27"/>
    <w:rsid w:val="006B6050"/>
    <w:rsid w:val="006C0840"/>
    <w:rsid w:val="006C4E48"/>
    <w:rsid w:val="006C65A7"/>
    <w:rsid w:val="006C74F9"/>
    <w:rsid w:val="006C7548"/>
    <w:rsid w:val="006D20D6"/>
    <w:rsid w:val="006E4BA9"/>
    <w:rsid w:val="006E54C7"/>
    <w:rsid w:val="006E72C0"/>
    <w:rsid w:val="007006F1"/>
    <w:rsid w:val="00701E61"/>
    <w:rsid w:val="007056C5"/>
    <w:rsid w:val="00712CDA"/>
    <w:rsid w:val="00716267"/>
    <w:rsid w:val="00721DC7"/>
    <w:rsid w:val="00726A3A"/>
    <w:rsid w:val="00727316"/>
    <w:rsid w:val="007333C0"/>
    <w:rsid w:val="00740E68"/>
    <w:rsid w:val="00741594"/>
    <w:rsid w:val="00742348"/>
    <w:rsid w:val="00745C2B"/>
    <w:rsid w:val="00745EB5"/>
    <w:rsid w:val="00746991"/>
    <w:rsid w:val="007502F5"/>
    <w:rsid w:val="007504FF"/>
    <w:rsid w:val="00755FF3"/>
    <w:rsid w:val="00757336"/>
    <w:rsid w:val="007576F8"/>
    <w:rsid w:val="00761440"/>
    <w:rsid w:val="00761C87"/>
    <w:rsid w:val="00763FCD"/>
    <w:rsid w:val="00767A13"/>
    <w:rsid w:val="007720BA"/>
    <w:rsid w:val="00774845"/>
    <w:rsid w:val="00781801"/>
    <w:rsid w:val="00790EBA"/>
    <w:rsid w:val="00791C31"/>
    <w:rsid w:val="0079341A"/>
    <w:rsid w:val="00793921"/>
    <w:rsid w:val="007A17BC"/>
    <w:rsid w:val="007A2AC7"/>
    <w:rsid w:val="007A2FF3"/>
    <w:rsid w:val="007A4F85"/>
    <w:rsid w:val="007A59CE"/>
    <w:rsid w:val="007B0A47"/>
    <w:rsid w:val="007B1873"/>
    <w:rsid w:val="007B72C3"/>
    <w:rsid w:val="007B7676"/>
    <w:rsid w:val="007B77CB"/>
    <w:rsid w:val="007C1417"/>
    <w:rsid w:val="007C159D"/>
    <w:rsid w:val="007C27F7"/>
    <w:rsid w:val="007C334F"/>
    <w:rsid w:val="007C3E39"/>
    <w:rsid w:val="007C5665"/>
    <w:rsid w:val="007C5909"/>
    <w:rsid w:val="007C6C86"/>
    <w:rsid w:val="007C7892"/>
    <w:rsid w:val="007D191F"/>
    <w:rsid w:val="007D4F6A"/>
    <w:rsid w:val="007E2044"/>
    <w:rsid w:val="007E717E"/>
    <w:rsid w:val="007E74CA"/>
    <w:rsid w:val="007F4F35"/>
    <w:rsid w:val="007F518F"/>
    <w:rsid w:val="007F6BAD"/>
    <w:rsid w:val="00800075"/>
    <w:rsid w:val="008033C2"/>
    <w:rsid w:val="00806934"/>
    <w:rsid w:val="00806BE4"/>
    <w:rsid w:val="00810BB8"/>
    <w:rsid w:val="0081269A"/>
    <w:rsid w:val="00812801"/>
    <w:rsid w:val="008179F4"/>
    <w:rsid w:val="008209E6"/>
    <w:rsid w:val="0082195E"/>
    <w:rsid w:val="00821EC6"/>
    <w:rsid w:val="00822641"/>
    <w:rsid w:val="00824778"/>
    <w:rsid w:val="00826251"/>
    <w:rsid w:val="00826B9D"/>
    <w:rsid w:val="008326C1"/>
    <w:rsid w:val="00836E34"/>
    <w:rsid w:val="00845211"/>
    <w:rsid w:val="00846E35"/>
    <w:rsid w:val="008509DB"/>
    <w:rsid w:val="008517DD"/>
    <w:rsid w:val="00853A79"/>
    <w:rsid w:val="008551C7"/>
    <w:rsid w:val="0085611A"/>
    <w:rsid w:val="00857A4C"/>
    <w:rsid w:val="00860E8A"/>
    <w:rsid w:val="00861A3B"/>
    <w:rsid w:val="0086399D"/>
    <w:rsid w:val="0087309B"/>
    <w:rsid w:val="008762AD"/>
    <w:rsid w:val="00877A5F"/>
    <w:rsid w:val="00882AD7"/>
    <w:rsid w:val="00894655"/>
    <w:rsid w:val="00894ACB"/>
    <w:rsid w:val="008A3815"/>
    <w:rsid w:val="008A5B6E"/>
    <w:rsid w:val="008B125D"/>
    <w:rsid w:val="008B2035"/>
    <w:rsid w:val="008B22A4"/>
    <w:rsid w:val="008B3657"/>
    <w:rsid w:val="008B36DE"/>
    <w:rsid w:val="008C0789"/>
    <w:rsid w:val="008C13E2"/>
    <w:rsid w:val="008C2740"/>
    <w:rsid w:val="008C69B9"/>
    <w:rsid w:val="008D089B"/>
    <w:rsid w:val="008D497C"/>
    <w:rsid w:val="008D55BC"/>
    <w:rsid w:val="008D5C37"/>
    <w:rsid w:val="008D64C8"/>
    <w:rsid w:val="008D66A5"/>
    <w:rsid w:val="008E413D"/>
    <w:rsid w:val="008E4915"/>
    <w:rsid w:val="008E4FF4"/>
    <w:rsid w:val="008F058D"/>
    <w:rsid w:val="008F25FF"/>
    <w:rsid w:val="008F40F1"/>
    <w:rsid w:val="008F592E"/>
    <w:rsid w:val="008F5E88"/>
    <w:rsid w:val="008F72FA"/>
    <w:rsid w:val="00901CD8"/>
    <w:rsid w:val="00906CF1"/>
    <w:rsid w:val="00914409"/>
    <w:rsid w:val="00915D35"/>
    <w:rsid w:val="009212A8"/>
    <w:rsid w:val="0092592F"/>
    <w:rsid w:val="00926591"/>
    <w:rsid w:val="00930D82"/>
    <w:rsid w:val="00931E7F"/>
    <w:rsid w:val="00932156"/>
    <w:rsid w:val="00934AD4"/>
    <w:rsid w:val="009353FB"/>
    <w:rsid w:val="00936DDD"/>
    <w:rsid w:val="009478B0"/>
    <w:rsid w:val="00951DC1"/>
    <w:rsid w:val="00953306"/>
    <w:rsid w:val="00953B35"/>
    <w:rsid w:val="00966A5F"/>
    <w:rsid w:val="00970099"/>
    <w:rsid w:val="00975D02"/>
    <w:rsid w:val="009829F6"/>
    <w:rsid w:val="00983682"/>
    <w:rsid w:val="009845DD"/>
    <w:rsid w:val="00984A4B"/>
    <w:rsid w:val="00984D0E"/>
    <w:rsid w:val="0098734A"/>
    <w:rsid w:val="009936F4"/>
    <w:rsid w:val="00993B4D"/>
    <w:rsid w:val="00994977"/>
    <w:rsid w:val="00996C06"/>
    <w:rsid w:val="0099756F"/>
    <w:rsid w:val="009A013A"/>
    <w:rsid w:val="009A02F4"/>
    <w:rsid w:val="009A2291"/>
    <w:rsid w:val="009A2A67"/>
    <w:rsid w:val="009A2E98"/>
    <w:rsid w:val="009A3823"/>
    <w:rsid w:val="009A5002"/>
    <w:rsid w:val="009A54FA"/>
    <w:rsid w:val="009A6254"/>
    <w:rsid w:val="009A7905"/>
    <w:rsid w:val="009B03A3"/>
    <w:rsid w:val="009B55BE"/>
    <w:rsid w:val="009B5F4C"/>
    <w:rsid w:val="009C6EDD"/>
    <w:rsid w:val="009D1E88"/>
    <w:rsid w:val="009D2287"/>
    <w:rsid w:val="009D26C3"/>
    <w:rsid w:val="009D382E"/>
    <w:rsid w:val="009D462B"/>
    <w:rsid w:val="009D5105"/>
    <w:rsid w:val="009D57E7"/>
    <w:rsid w:val="009D65BA"/>
    <w:rsid w:val="009D6D89"/>
    <w:rsid w:val="009D7F5B"/>
    <w:rsid w:val="009E1E95"/>
    <w:rsid w:val="009E4976"/>
    <w:rsid w:val="009E7EA0"/>
    <w:rsid w:val="009F078D"/>
    <w:rsid w:val="009F1D91"/>
    <w:rsid w:val="009F4A34"/>
    <w:rsid w:val="009F50F2"/>
    <w:rsid w:val="009F7AFB"/>
    <w:rsid w:val="009F7CE6"/>
    <w:rsid w:val="00A03836"/>
    <w:rsid w:val="00A06D26"/>
    <w:rsid w:val="00A07A52"/>
    <w:rsid w:val="00A12251"/>
    <w:rsid w:val="00A12515"/>
    <w:rsid w:val="00A135D8"/>
    <w:rsid w:val="00A13E7E"/>
    <w:rsid w:val="00A14AFF"/>
    <w:rsid w:val="00A17144"/>
    <w:rsid w:val="00A20DC9"/>
    <w:rsid w:val="00A2235A"/>
    <w:rsid w:val="00A2322C"/>
    <w:rsid w:val="00A23CF3"/>
    <w:rsid w:val="00A2707E"/>
    <w:rsid w:val="00A27789"/>
    <w:rsid w:val="00A32642"/>
    <w:rsid w:val="00A33195"/>
    <w:rsid w:val="00A4014E"/>
    <w:rsid w:val="00A41957"/>
    <w:rsid w:val="00A4392C"/>
    <w:rsid w:val="00A45A30"/>
    <w:rsid w:val="00A5061F"/>
    <w:rsid w:val="00A50E63"/>
    <w:rsid w:val="00A51BA5"/>
    <w:rsid w:val="00A5207F"/>
    <w:rsid w:val="00A52F00"/>
    <w:rsid w:val="00A53512"/>
    <w:rsid w:val="00A54169"/>
    <w:rsid w:val="00A56587"/>
    <w:rsid w:val="00A5679D"/>
    <w:rsid w:val="00A567A8"/>
    <w:rsid w:val="00A66D50"/>
    <w:rsid w:val="00A71B5C"/>
    <w:rsid w:val="00A72FEA"/>
    <w:rsid w:val="00A810B9"/>
    <w:rsid w:val="00A9129B"/>
    <w:rsid w:val="00A912CE"/>
    <w:rsid w:val="00A91668"/>
    <w:rsid w:val="00AA0DA1"/>
    <w:rsid w:val="00AA0EFB"/>
    <w:rsid w:val="00AA3F69"/>
    <w:rsid w:val="00AA4872"/>
    <w:rsid w:val="00AB10AD"/>
    <w:rsid w:val="00AB30F6"/>
    <w:rsid w:val="00AB3619"/>
    <w:rsid w:val="00AB4D0B"/>
    <w:rsid w:val="00AC0DAB"/>
    <w:rsid w:val="00AC113F"/>
    <w:rsid w:val="00AC1339"/>
    <w:rsid w:val="00AC2B77"/>
    <w:rsid w:val="00AC3400"/>
    <w:rsid w:val="00AC46D0"/>
    <w:rsid w:val="00AC5197"/>
    <w:rsid w:val="00AC572E"/>
    <w:rsid w:val="00AC610E"/>
    <w:rsid w:val="00AC646C"/>
    <w:rsid w:val="00AD12B8"/>
    <w:rsid w:val="00AD3CBB"/>
    <w:rsid w:val="00AD443B"/>
    <w:rsid w:val="00AD60F7"/>
    <w:rsid w:val="00AD7906"/>
    <w:rsid w:val="00AE2E75"/>
    <w:rsid w:val="00AE3855"/>
    <w:rsid w:val="00AF35B0"/>
    <w:rsid w:val="00AF6FF4"/>
    <w:rsid w:val="00B029B2"/>
    <w:rsid w:val="00B043C8"/>
    <w:rsid w:val="00B04A28"/>
    <w:rsid w:val="00B06238"/>
    <w:rsid w:val="00B10F98"/>
    <w:rsid w:val="00B12262"/>
    <w:rsid w:val="00B13156"/>
    <w:rsid w:val="00B14EA2"/>
    <w:rsid w:val="00B17C78"/>
    <w:rsid w:val="00B2143E"/>
    <w:rsid w:val="00B21C38"/>
    <w:rsid w:val="00B24E15"/>
    <w:rsid w:val="00B25046"/>
    <w:rsid w:val="00B2545F"/>
    <w:rsid w:val="00B3016A"/>
    <w:rsid w:val="00B30E33"/>
    <w:rsid w:val="00B3117D"/>
    <w:rsid w:val="00B41E8C"/>
    <w:rsid w:val="00B4275E"/>
    <w:rsid w:val="00B42877"/>
    <w:rsid w:val="00B432B3"/>
    <w:rsid w:val="00B45EB1"/>
    <w:rsid w:val="00B47A45"/>
    <w:rsid w:val="00B5086A"/>
    <w:rsid w:val="00B5122C"/>
    <w:rsid w:val="00B53DB4"/>
    <w:rsid w:val="00B540EC"/>
    <w:rsid w:val="00B5445B"/>
    <w:rsid w:val="00B5461A"/>
    <w:rsid w:val="00B570BC"/>
    <w:rsid w:val="00B61819"/>
    <w:rsid w:val="00B637BB"/>
    <w:rsid w:val="00B6552F"/>
    <w:rsid w:val="00B67E45"/>
    <w:rsid w:val="00B73134"/>
    <w:rsid w:val="00B74C93"/>
    <w:rsid w:val="00B75FC2"/>
    <w:rsid w:val="00B84B9B"/>
    <w:rsid w:val="00B87030"/>
    <w:rsid w:val="00B91D21"/>
    <w:rsid w:val="00B9296B"/>
    <w:rsid w:val="00B93977"/>
    <w:rsid w:val="00B93E74"/>
    <w:rsid w:val="00B9619A"/>
    <w:rsid w:val="00B96A6C"/>
    <w:rsid w:val="00BA0208"/>
    <w:rsid w:val="00BA0D09"/>
    <w:rsid w:val="00BA7E20"/>
    <w:rsid w:val="00BB2C5E"/>
    <w:rsid w:val="00BB6BC8"/>
    <w:rsid w:val="00BB70DD"/>
    <w:rsid w:val="00BC61F9"/>
    <w:rsid w:val="00BC6A8F"/>
    <w:rsid w:val="00BD24AC"/>
    <w:rsid w:val="00BD24ED"/>
    <w:rsid w:val="00BD7249"/>
    <w:rsid w:val="00BE0314"/>
    <w:rsid w:val="00BE0C16"/>
    <w:rsid w:val="00BE281A"/>
    <w:rsid w:val="00BE3CA0"/>
    <w:rsid w:val="00BE4860"/>
    <w:rsid w:val="00BF0542"/>
    <w:rsid w:val="00BF2C5A"/>
    <w:rsid w:val="00BF5CD7"/>
    <w:rsid w:val="00BF6144"/>
    <w:rsid w:val="00BF6750"/>
    <w:rsid w:val="00BF7231"/>
    <w:rsid w:val="00C032E0"/>
    <w:rsid w:val="00C03ED1"/>
    <w:rsid w:val="00C106CA"/>
    <w:rsid w:val="00C20217"/>
    <w:rsid w:val="00C20C49"/>
    <w:rsid w:val="00C22CFE"/>
    <w:rsid w:val="00C25D91"/>
    <w:rsid w:val="00C301C1"/>
    <w:rsid w:val="00C3207A"/>
    <w:rsid w:val="00C32EB2"/>
    <w:rsid w:val="00C34C28"/>
    <w:rsid w:val="00C3568E"/>
    <w:rsid w:val="00C41567"/>
    <w:rsid w:val="00C46D38"/>
    <w:rsid w:val="00C513DC"/>
    <w:rsid w:val="00C549ED"/>
    <w:rsid w:val="00C5546B"/>
    <w:rsid w:val="00C5789D"/>
    <w:rsid w:val="00C60D8A"/>
    <w:rsid w:val="00C63880"/>
    <w:rsid w:val="00C667A6"/>
    <w:rsid w:val="00C66BCD"/>
    <w:rsid w:val="00C77846"/>
    <w:rsid w:val="00C81C3A"/>
    <w:rsid w:val="00C8358E"/>
    <w:rsid w:val="00C846A8"/>
    <w:rsid w:val="00C879A4"/>
    <w:rsid w:val="00C9055D"/>
    <w:rsid w:val="00C9442C"/>
    <w:rsid w:val="00CA279F"/>
    <w:rsid w:val="00CA3F4B"/>
    <w:rsid w:val="00CA5243"/>
    <w:rsid w:val="00CB24E1"/>
    <w:rsid w:val="00CB5047"/>
    <w:rsid w:val="00CB577B"/>
    <w:rsid w:val="00CB5FC9"/>
    <w:rsid w:val="00CB7438"/>
    <w:rsid w:val="00CC2044"/>
    <w:rsid w:val="00CC2DC5"/>
    <w:rsid w:val="00CD178E"/>
    <w:rsid w:val="00CD4B8E"/>
    <w:rsid w:val="00CE1133"/>
    <w:rsid w:val="00CE3DFB"/>
    <w:rsid w:val="00CF4E1E"/>
    <w:rsid w:val="00D017B3"/>
    <w:rsid w:val="00D03202"/>
    <w:rsid w:val="00D0729E"/>
    <w:rsid w:val="00D07CC1"/>
    <w:rsid w:val="00D11AB7"/>
    <w:rsid w:val="00D125AB"/>
    <w:rsid w:val="00D13AB4"/>
    <w:rsid w:val="00D21B3A"/>
    <w:rsid w:val="00D2235B"/>
    <w:rsid w:val="00D23E9E"/>
    <w:rsid w:val="00D24836"/>
    <w:rsid w:val="00D30CF2"/>
    <w:rsid w:val="00D351BD"/>
    <w:rsid w:val="00D4122D"/>
    <w:rsid w:val="00D43349"/>
    <w:rsid w:val="00D44E00"/>
    <w:rsid w:val="00D45619"/>
    <w:rsid w:val="00D5081B"/>
    <w:rsid w:val="00D50A0C"/>
    <w:rsid w:val="00D52427"/>
    <w:rsid w:val="00D52C36"/>
    <w:rsid w:val="00D62AC2"/>
    <w:rsid w:val="00D64923"/>
    <w:rsid w:val="00D73396"/>
    <w:rsid w:val="00D73479"/>
    <w:rsid w:val="00D74D5F"/>
    <w:rsid w:val="00D753EE"/>
    <w:rsid w:val="00D7769E"/>
    <w:rsid w:val="00D8328D"/>
    <w:rsid w:val="00D844A2"/>
    <w:rsid w:val="00D84F41"/>
    <w:rsid w:val="00D8562C"/>
    <w:rsid w:val="00D908A5"/>
    <w:rsid w:val="00D91384"/>
    <w:rsid w:val="00D944E9"/>
    <w:rsid w:val="00D95B6E"/>
    <w:rsid w:val="00DA0AFF"/>
    <w:rsid w:val="00DA31BA"/>
    <w:rsid w:val="00DA408D"/>
    <w:rsid w:val="00DA48B2"/>
    <w:rsid w:val="00DA7148"/>
    <w:rsid w:val="00DA7760"/>
    <w:rsid w:val="00DB31A4"/>
    <w:rsid w:val="00DB4640"/>
    <w:rsid w:val="00DB533E"/>
    <w:rsid w:val="00DB7ABA"/>
    <w:rsid w:val="00DC2628"/>
    <w:rsid w:val="00DC3714"/>
    <w:rsid w:val="00DC77C4"/>
    <w:rsid w:val="00DD07B8"/>
    <w:rsid w:val="00DD1E33"/>
    <w:rsid w:val="00DD4C61"/>
    <w:rsid w:val="00DD59EC"/>
    <w:rsid w:val="00DD7912"/>
    <w:rsid w:val="00DE2379"/>
    <w:rsid w:val="00DE397A"/>
    <w:rsid w:val="00DE3B03"/>
    <w:rsid w:val="00DE4115"/>
    <w:rsid w:val="00DE6C5E"/>
    <w:rsid w:val="00DF2044"/>
    <w:rsid w:val="00DF3B0B"/>
    <w:rsid w:val="00DF3CF1"/>
    <w:rsid w:val="00DF5858"/>
    <w:rsid w:val="00DF61E5"/>
    <w:rsid w:val="00DF6471"/>
    <w:rsid w:val="00E01A8C"/>
    <w:rsid w:val="00E02FF8"/>
    <w:rsid w:val="00E032C0"/>
    <w:rsid w:val="00E07361"/>
    <w:rsid w:val="00E12C05"/>
    <w:rsid w:val="00E1427F"/>
    <w:rsid w:val="00E149FA"/>
    <w:rsid w:val="00E15591"/>
    <w:rsid w:val="00E16F52"/>
    <w:rsid w:val="00E17BDC"/>
    <w:rsid w:val="00E206D1"/>
    <w:rsid w:val="00E212A1"/>
    <w:rsid w:val="00E218E4"/>
    <w:rsid w:val="00E22692"/>
    <w:rsid w:val="00E26037"/>
    <w:rsid w:val="00E26C3F"/>
    <w:rsid w:val="00E27434"/>
    <w:rsid w:val="00E279F8"/>
    <w:rsid w:val="00E30E61"/>
    <w:rsid w:val="00E32A6E"/>
    <w:rsid w:val="00E35789"/>
    <w:rsid w:val="00E35AD8"/>
    <w:rsid w:val="00E35C65"/>
    <w:rsid w:val="00E4029D"/>
    <w:rsid w:val="00E41EF5"/>
    <w:rsid w:val="00E42C4D"/>
    <w:rsid w:val="00E43553"/>
    <w:rsid w:val="00E45C9F"/>
    <w:rsid w:val="00E47803"/>
    <w:rsid w:val="00E51396"/>
    <w:rsid w:val="00E526C0"/>
    <w:rsid w:val="00E52F0B"/>
    <w:rsid w:val="00E54EC4"/>
    <w:rsid w:val="00E55066"/>
    <w:rsid w:val="00E56843"/>
    <w:rsid w:val="00E63D98"/>
    <w:rsid w:val="00E644E2"/>
    <w:rsid w:val="00E64975"/>
    <w:rsid w:val="00E76747"/>
    <w:rsid w:val="00E770C3"/>
    <w:rsid w:val="00E8125C"/>
    <w:rsid w:val="00E81B34"/>
    <w:rsid w:val="00E821FB"/>
    <w:rsid w:val="00E82498"/>
    <w:rsid w:val="00E829C9"/>
    <w:rsid w:val="00E85A36"/>
    <w:rsid w:val="00E86245"/>
    <w:rsid w:val="00E879DA"/>
    <w:rsid w:val="00E92702"/>
    <w:rsid w:val="00E94BAB"/>
    <w:rsid w:val="00EA0B68"/>
    <w:rsid w:val="00EA186C"/>
    <w:rsid w:val="00EA366C"/>
    <w:rsid w:val="00EA4081"/>
    <w:rsid w:val="00EC0221"/>
    <w:rsid w:val="00EC03CB"/>
    <w:rsid w:val="00EC56C5"/>
    <w:rsid w:val="00ED220E"/>
    <w:rsid w:val="00ED5C93"/>
    <w:rsid w:val="00ED7C8A"/>
    <w:rsid w:val="00EE1402"/>
    <w:rsid w:val="00EE2C28"/>
    <w:rsid w:val="00EE5744"/>
    <w:rsid w:val="00EE6D68"/>
    <w:rsid w:val="00EF32A6"/>
    <w:rsid w:val="00EF3A71"/>
    <w:rsid w:val="00F03B97"/>
    <w:rsid w:val="00F10434"/>
    <w:rsid w:val="00F121FB"/>
    <w:rsid w:val="00F154CA"/>
    <w:rsid w:val="00F1669D"/>
    <w:rsid w:val="00F16EEC"/>
    <w:rsid w:val="00F20377"/>
    <w:rsid w:val="00F20A96"/>
    <w:rsid w:val="00F2618A"/>
    <w:rsid w:val="00F263C1"/>
    <w:rsid w:val="00F26715"/>
    <w:rsid w:val="00F26FA4"/>
    <w:rsid w:val="00F276A3"/>
    <w:rsid w:val="00F31973"/>
    <w:rsid w:val="00F33475"/>
    <w:rsid w:val="00F36339"/>
    <w:rsid w:val="00F40A73"/>
    <w:rsid w:val="00F40EA5"/>
    <w:rsid w:val="00F41CD3"/>
    <w:rsid w:val="00F43865"/>
    <w:rsid w:val="00F43E7C"/>
    <w:rsid w:val="00F46D1D"/>
    <w:rsid w:val="00F46DAE"/>
    <w:rsid w:val="00F50EAA"/>
    <w:rsid w:val="00F51336"/>
    <w:rsid w:val="00F527EC"/>
    <w:rsid w:val="00F53D66"/>
    <w:rsid w:val="00F55E2D"/>
    <w:rsid w:val="00F60074"/>
    <w:rsid w:val="00F60E4D"/>
    <w:rsid w:val="00F620FF"/>
    <w:rsid w:val="00F6305B"/>
    <w:rsid w:val="00F63ED4"/>
    <w:rsid w:val="00F654E0"/>
    <w:rsid w:val="00F665D0"/>
    <w:rsid w:val="00F67BC0"/>
    <w:rsid w:val="00F716DF"/>
    <w:rsid w:val="00F72BA9"/>
    <w:rsid w:val="00F76E44"/>
    <w:rsid w:val="00F813C6"/>
    <w:rsid w:val="00F813E2"/>
    <w:rsid w:val="00F8346C"/>
    <w:rsid w:val="00F901BF"/>
    <w:rsid w:val="00F93D40"/>
    <w:rsid w:val="00FA5FB1"/>
    <w:rsid w:val="00FA6CE6"/>
    <w:rsid w:val="00FB0F2E"/>
    <w:rsid w:val="00FB5C5E"/>
    <w:rsid w:val="00FC6633"/>
    <w:rsid w:val="00FD10CD"/>
    <w:rsid w:val="00FD3485"/>
    <w:rsid w:val="00FD349D"/>
    <w:rsid w:val="00FE01B8"/>
    <w:rsid w:val="00FF03FB"/>
    <w:rsid w:val="00FF31DC"/>
    <w:rsid w:val="00FF6425"/>
    <w:rsid w:val="00FF78FD"/>
    <w:rsid w:val="00FF7A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548D087"/>
  <w15:chartTrackingRefBased/>
  <w15:docId w15:val="{12BBD6B3-8AC3-E944-A65F-9E24FD570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DC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6AC5"/>
    <w:pPr>
      <w:tabs>
        <w:tab w:val="center" w:pos="4680"/>
        <w:tab w:val="right" w:pos="9360"/>
      </w:tabs>
    </w:pPr>
  </w:style>
  <w:style w:type="character" w:customStyle="1" w:styleId="HeaderChar">
    <w:name w:val="Header Char"/>
    <w:basedOn w:val="DefaultParagraphFont"/>
    <w:link w:val="Header"/>
    <w:uiPriority w:val="99"/>
    <w:rsid w:val="000B6AC5"/>
    <w:rPr>
      <w:rFonts w:ascii="Times New Roman" w:eastAsia="Times New Roman" w:hAnsi="Times New Roman" w:cs="Times New Roman"/>
    </w:rPr>
  </w:style>
  <w:style w:type="paragraph" w:styleId="Footer">
    <w:name w:val="footer"/>
    <w:basedOn w:val="Normal"/>
    <w:link w:val="FooterChar"/>
    <w:uiPriority w:val="99"/>
    <w:unhideWhenUsed/>
    <w:rsid w:val="000B6AC5"/>
    <w:pPr>
      <w:tabs>
        <w:tab w:val="center" w:pos="4680"/>
        <w:tab w:val="right" w:pos="9360"/>
      </w:tabs>
    </w:pPr>
  </w:style>
  <w:style w:type="character" w:customStyle="1" w:styleId="FooterChar">
    <w:name w:val="Footer Char"/>
    <w:basedOn w:val="DefaultParagraphFont"/>
    <w:link w:val="Footer"/>
    <w:uiPriority w:val="99"/>
    <w:rsid w:val="000B6AC5"/>
    <w:rPr>
      <w:rFonts w:ascii="Times New Roman" w:eastAsia="Times New Roman" w:hAnsi="Times New Roman" w:cs="Times New Roman"/>
    </w:rPr>
  </w:style>
  <w:style w:type="character" w:styleId="PageNumber">
    <w:name w:val="page number"/>
    <w:basedOn w:val="DefaultParagraphFont"/>
    <w:uiPriority w:val="99"/>
    <w:semiHidden/>
    <w:unhideWhenUsed/>
    <w:rsid w:val="000B6AC5"/>
  </w:style>
  <w:style w:type="paragraph" w:styleId="ListParagraph">
    <w:name w:val="List Paragraph"/>
    <w:basedOn w:val="Normal"/>
    <w:uiPriority w:val="34"/>
    <w:qFormat/>
    <w:rsid w:val="00A33195"/>
    <w:pPr>
      <w:ind w:left="720"/>
      <w:contextualSpacing/>
    </w:pPr>
  </w:style>
  <w:style w:type="character" w:styleId="CommentReference">
    <w:name w:val="annotation reference"/>
    <w:basedOn w:val="DefaultParagraphFont"/>
    <w:uiPriority w:val="99"/>
    <w:semiHidden/>
    <w:unhideWhenUsed/>
    <w:rsid w:val="00F654E0"/>
    <w:rPr>
      <w:sz w:val="16"/>
      <w:szCs w:val="16"/>
    </w:rPr>
  </w:style>
  <w:style w:type="paragraph" w:styleId="CommentText">
    <w:name w:val="annotation text"/>
    <w:basedOn w:val="Normal"/>
    <w:link w:val="CommentTextChar"/>
    <w:uiPriority w:val="99"/>
    <w:semiHidden/>
    <w:unhideWhenUsed/>
    <w:rsid w:val="00F654E0"/>
    <w:rPr>
      <w:sz w:val="20"/>
      <w:szCs w:val="20"/>
    </w:rPr>
  </w:style>
  <w:style w:type="character" w:customStyle="1" w:styleId="CommentTextChar">
    <w:name w:val="Comment Text Char"/>
    <w:basedOn w:val="DefaultParagraphFont"/>
    <w:link w:val="CommentText"/>
    <w:uiPriority w:val="99"/>
    <w:semiHidden/>
    <w:rsid w:val="00F654E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654E0"/>
    <w:rPr>
      <w:b/>
      <w:bCs/>
    </w:rPr>
  </w:style>
  <w:style w:type="character" w:customStyle="1" w:styleId="CommentSubjectChar">
    <w:name w:val="Comment Subject Char"/>
    <w:basedOn w:val="CommentTextChar"/>
    <w:link w:val="CommentSubject"/>
    <w:uiPriority w:val="99"/>
    <w:semiHidden/>
    <w:rsid w:val="00F654E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01A8C"/>
    <w:rPr>
      <w:color w:val="808080"/>
    </w:rPr>
  </w:style>
  <w:style w:type="table" w:styleId="TableGrid">
    <w:name w:val="Table Grid"/>
    <w:basedOn w:val="TableNormal"/>
    <w:uiPriority w:val="39"/>
    <w:rsid w:val="00E85A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289B"/>
    <w:rPr>
      <w:sz w:val="20"/>
      <w:szCs w:val="20"/>
    </w:rPr>
  </w:style>
  <w:style w:type="character" w:customStyle="1" w:styleId="FootnoteTextChar">
    <w:name w:val="Footnote Text Char"/>
    <w:basedOn w:val="DefaultParagraphFont"/>
    <w:link w:val="FootnoteText"/>
    <w:uiPriority w:val="99"/>
    <w:semiHidden/>
    <w:rsid w:val="003C289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3C289B"/>
    <w:rPr>
      <w:vertAlign w:val="superscript"/>
    </w:rPr>
  </w:style>
  <w:style w:type="paragraph" w:styleId="EndnoteText">
    <w:name w:val="endnote text"/>
    <w:basedOn w:val="Normal"/>
    <w:link w:val="EndnoteTextChar"/>
    <w:uiPriority w:val="99"/>
    <w:semiHidden/>
    <w:unhideWhenUsed/>
    <w:rsid w:val="003A23EE"/>
    <w:rPr>
      <w:sz w:val="20"/>
      <w:szCs w:val="20"/>
    </w:rPr>
  </w:style>
  <w:style w:type="character" w:customStyle="1" w:styleId="EndnoteTextChar">
    <w:name w:val="Endnote Text Char"/>
    <w:basedOn w:val="DefaultParagraphFont"/>
    <w:link w:val="EndnoteText"/>
    <w:uiPriority w:val="99"/>
    <w:semiHidden/>
    <w:rsid w:val="003A23E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3A23EE"/>
    <w:rPr>
      <w:vertAlign w:val="superscript"/>
    </w:rPr>
  </w:style>
  <w:style w:type="paragraph" w:customStyle="1" w:styleId="dx-doi">
    <w:name w:val="dx-doi"/>
    <w:basedOn w:val="Normal"/>
    <w:rsid w:val="00BE281A"/>
    <w:pPr>
      <w:spacing w:before="100" w:beforeAutospacing="1" w:after="100" w:afterAutospacing="1"/>
    </w:pPr>
  </w:style>
  <w:style w:type="character" w:styleId="Hyperlink">
    <w:name w:val="Hyperlink"/>
    <w:basedOn w:val="DefaultParagraphFont"/>
    <w:uiPriority w:val="99"/>
    <w:semiHidden/>
    <w:unhideWhenUsed/>
    <w:rsid w:val="00BE28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3574">
      <w:bodyDiv w:val="1"/>
      <w:marLeft w:val="0"/>
      <w:marRight w:val="0"/>
      <w:marTop w:val="0"/>
      <w:marBottom w:val="0"/>
      <w:divBdr>
        <w:top w:val="none" w:sz="0" w:space="0" w:color="auto"/>
        <w:left w:val="none" w:sz="0" w:space="0" w:color="auto"/>
        <w:bottom w:val="none" w:sz="0" w:space="0" w:color="auto"/>
        <w:right w:val="none" w:sz="0" w:space="0" w:color="auto"/>
      </w:divBdr>
    </w:div>
    <w:div w:id="108009802">
      <w:bodyDiv w:val="1"/>
      <w:marLeft w:val="0"/>
      <w:marRight w:val="0"/>
      <w:marTop w:val="0"/>
      <w:marBottom w:val="0"/>
      <w:divBdr>
        <w:top w:val="none" w:sz="0" w:space="0" w:color="auto"/>
        <w:left w:val="none" w:sz="0" w:space="0" w:color="auto"/>
        <w:bottom w:val="none" w:sz="0" w:space="0" w:color="auto"/>
        <w:right w:val="none" w:sz="0" w:space="0" w:color="auto"/>
      </w:divBdr>
    </w:div>
    <w:div w:id="407315075">
      <w:bodyDiv w:val="1"/>
      <w:marLeft w:val="0"/>
      <w:marRight w:val="0"/>
      <w:marTop w:val="0"/>
      <w:marBottom w:val="0"/>
      <w:divBdr>
        <w:top w:val="none" w:sz="0" w:space="0" w:color="auto"/>
        <w:left w:val="none" w:sz="0" w:space="0" w:color="auto"/>
        <w:bottom w:val="none" w:sz="0" w:space="0" w:color="auto"/>
        <w:right w:val="none" w:sz="0" w:space="0" w:color="auto"/>
      </w:divBdr>
    </w:div>
    <w:div w:id="486362814">
      <w:bodyDiv w:val="1"/>
      <w:marLeft w:val="0"/>
      <w:marRight w:val="0"/>
      <w:marTop w:val="0"/>
      <w:marBottom w:val="0"/>
      <w:divBdr>
        <w:top w:val="none" w:sz="0" w:space="0" w:color="auto"/>
        <w:left w:val="none" w:sz="0" w:space="0" w:color="auto"/>
        <w:bottom w:val="none" w:sz="0" w:space="0" w:color="auto"/>
        <w:right w:val="none" w:sz="0" w:space="0" w:color="auto"/>
      </w:divBdr>
    </w:div>
    <w:div w:id="490681880">
      <w:bodyDiv w:val="1"/>
      <w:marLeft w:val="0"/>
      <w:marRight w:val="0"/>
      <w:marTop w:val="0"/>
      <w:marBottom w:val="0"/>
      <w:divBdr>
        <w:top w:val="none" w:sz="0" w:space="0" w:color="auto"/>
        <w:left w:val="none" w:sz="0" w:space="0" w:color="auto"/>
        <w:bottom w:val="none" w:sz="0" w:space="0" w:color="auto"/>
        <w:right w:val="none" w:sz="0" w:space="0" w:color="auto"/>
      </w:divBdr>
    </w:div>
    <w:div w:id="830100448">
      <w:bodyDiv w:val="1"/>
      <w:marLeft w:val="0"/>
      <w:marRight w:val="0"/>
      <w:marTop w:val="0"/>
      <w:marBottom w:val="0"/>
      <w:divBdr>
        <w:top w:val="none" w:sz="0" w:space="0" w:color="auto"/>
        <w:left w:val="none" w:sz="0" w:space="0" w:color="auto"/>
        <w:bottom w:val="none" w:sz="0" w:space="0" w:color="auto"/>
        <w:right w:val="none" w:sz="0" w:space="0" w:color="auto"/>
      </w:divBdr>
    </w:div>
    <w:div w:id="1109473024">
      <w:bodyDiv w:val="1"/>
      <w:marLeft w:val="0"/>
      <w:marRight w:val="0"/>
      <w:marTop w:val="0"/>
      <w:marBottom w:val="0"/>
      <w:divBdr>
        <w:top w:val="none" w:sz="0" w:space="0" w:color="auto"/>
        <w:left w:val="none" w:sz="0" w:space="0" w:color="auto"/>
        <w:bottom w:val="none" w:sz="0" w:space="0" w:color="auto"/>
        <w:right w:val="none" w:sz="0" w:space="0" w:color="auto"/>
      </w:divBdr>
    </w:div>
    <w:div w:id="1198009555">
      <w:bodyDiv w:val="1"/>
      <w:marLeft w:val="0"/>
      <w:marRight w:val="0"/>
      <w:marTop w:val="0"/>
      <w:marBottom w:val="0"/>
      <w:divBdr>
        <w:top w:val="none" w:sz="0" w:space="0" w:color="auto"/>
        <w:left w:val="none" w:sz="0" w:space="0" w:color="auto"/>
        <w:bottom w:val="none" w:sz="0" w:space="0" w:color="auto"/>
        <w:right w:val="none" w:sz="0" w:space="0" w:color="auto"/>
      </w:divBdr>
    </w:div>
    <w:div w:id="1202548406">
      <w:bodyDiv w:val="1"/>
      <w:marLeft w:val="0"/>
      <w:marRight w:val="0"/>
      <w:marTop w:val="0"/>
      <w:marBottom w:val="0"/>
      <w:divBdr>
        <w:top w:val="none" w:sz="0" w:space="0" w:color="auto"/>
        <w:left w:val="none" w:sz="0" w:space="0" w:color="auto"/>
        <w:bottom w:val="none" w:sz="0" w:space="0" w:color="auto"/>
        <w:right w:val="none" w:sz="0" w:space="0" w:color="auto"/>
      </w:divBdr>
    </w:div>
    <w:div w:id="1239828298">
      <w:bodyDiv w:val="1"/>
      <w:marLeft w:val="0"/>
      <w:marRight w:val="0"/>
      <w:marTop w:val="0"/>
      <w:marBottom w:val="0"/>
      <w:divBdr>
        <w:top w:val="none" w:sz="0" w:space="0" w:color="auto"/>
        <w:left w:val="none" w:sz="0" w:space="0" w:color="auto"/>
        <w:bottom w:val="none" w:sz="0" w:space="0" w:color="auto"/>
        <w:right w:val="none" w:sz="0" w:space="0" w:color="auto"/>
      </w:divBdr>
    </w:div>
    <w:div w:id="1311135947">
      <w:bodyDiv w:val="1"/>
      <w:marLeft w:val="0"/>
      <w:marRight w:val="0"/>
      <w:marTop w:val="0"/>
      <w:marBottom w:val="0"/>
      <w:divBdr>
        <w:top w:val="none" w:sz="0" w:space="0" w:color="auto"/>
        <w:left w:val="none" w:sz="0" w:space="0" w:color="auto"/>
        <w:bottom w:val="none" w:sz="0" w:space="0" w:color="auto"/>
        <w:right w:val="none" w:sz="0" w:space="0" w:color="auto"/>
      </w:divBdr>
    </w:div>
    <w:div w:id="1640264492">
      <w:bodyDiv w:val="1"/>
      <w:marLeft w:val="0"/>
      <w:marRight w:val="0"/>
      <w:marTop w:val="0"/>
      <w:marBottom w:val="0"/>
      <w:divBdr>
        <w:top w:val="none" w:sz="0" w:space="0" w:color="auto"/>
        <w:left w:val="none" w:sz="0" w:space="0" w:color="auto"/>
        <w:bottom w:val="none" w:sz="0" w:space="0" w:color="auto"/>
        <w:right w:val="none" w:sz="0" w:space="0" w:color="auto"/>
      </w:divBdr>
    </w:div>
    <w:div w:id="1713269886">
      <w:bodyDiv w:val="1"/>
      <w:marLeft w:val="0"/>
      <w:marRight w:val="0"/>
      <w:marTop w:val="0"/>
      <w:marBottom w:val="0"/>
      <w:divBdr>
        <w:top w:val="none" w:sz="0" w:space="0" w:color="auto"/>
        <w:left w:val="none" w:sz="0" w:space="0" w:color="auto"/>
        <w:bottom w:val="none" w:sz="0" w:space="0" w:color="auto"/>
        <w:right w:val="none" w:sz="0" w:space="0" w:color="auto"/>
      </w:divBdr>
    </w:div>
    <w:div w:id="1774284872">
      <w:bodyDiv w:val="1"/>
      <w:marLeft w:val="0"/>
      <w:marRight w:val="0"/>
      <w:marTop w:val="0"/>
      <w:marBottom w:val="0"/>
      <w:divBdr>
        <w:top w:val="none" w:sz="0" w:space="0" w:color="auto"/>
        <w:left w:val="none" w:sz="0" w:space="0" w:color="auto"/>
        <w:bottom w:val="none" w:sz="0" w:space="0" w:color="auto"/>
        <w:right w:val="none" w:sz="0" w:space="0" w:color="auto"/>
      </w:divBdr>
    </w:div>
    <w:div w:id="1910001078">
      <w:bodyDiv w:val="1"/>
      <w:marLeft w:val="0"/>
      <w:marRight w:val="0"/>
      <w:marTop w:val="0"/>
      <w:marBottom w:val="0"/>
      <w:divBdr>
        <w:top w:val="none" w:sz="0" w:space="0" w:color="auto"/>
        <w:left w:val="none" w:sz="0" w:space="0" w:color="auto"/>
        <w:bottom w:val="none" w:sz="0" w:space="0" w:color="auto"/>
        <w:right w:val="none" w:sz="0" w:space="0" w:color="auto"/>
      </w:divBdr>
    </w:div>
    <w:div w:id="1922521630">
      <w:bodyDiv w:val="1"/>
      <w:marLeft w:val="0"/>
      <w:marRight w:val="0"/>
      <w:marTop w:val="0"/>
      <w:marBottom w:val="0"/>
      <w:divBdr>
        <w:top w:val="none" w:sz="0" w:space="0" w:color="auto"/>
        <w:left w:val="none" w:sz="0" w:space="0" w:color="auto"/>
        <w:bottom w:val="none" w:sz="0" w:space="0" w:color="auto"/>
        <w:right w:val="none" w:sz="0" w:space="0" w:color="auto"/>
      </w:divBdr>
    </w:div>
    <w:div w:id="2121532561">
      <w:bodyDiv w:val="1"/>
      <w:marLeft w:val="0"/>
      <w:marRight w:val="0"/>
      <w:marTop w:val="0"/>
      <w:marBottom w:val="0"/>
      <w:divBdr>
        <w:top w:val="none" w:sz="0" w:space="0" w:color="auto"/>
        <w:left w:val="none" w:sz="0" w:space="0" w:color="auto"/>
        <w:bottom w:val="none" w:sz="0" w:space="0" w:color="auto"/>
        <w:right w:val="none" w:sz="0" w:space="0" w:color="auto"/>
      </w:divBdr>
    </w:div>
    <w:div w:id="2129078445">
      <w:bodyDiv w:val="1"/>
      <w:marLeft w:val="0"/>
      <w:marRight w:val="0"/>
      <w:marTop w:val="0"/>
      <w:marBottom w:val="0"/>
      <w:divBdr>
        <w:top w:val="none" w:sz="0" w:space="0" w:color="auto"/>
        <w:left w:val="none" w:sz="0" w:space="0" w:color="auto"/>
        <w:bottom w:val="none" w:sz="0" w:space="0" w:color="auto"/>
        <w:right w:val="none" w:sz="0" w:space="0" w:color="auto"/>
      </w:divBdr>
    </w:div>
    <w:div w:id="21303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80/10705519909540118"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608EC-7D7D-364B-9650-37927EBB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22</Pages>
  <Words>3589</Words>
  <Characters>20462</Characters>
  <Application>Microsoft Office Word</Application>
  <DocSecurity>0</DocSecurity>
  <Lines>170</Lines>
  <Paragraphs>48</Paragraphs>
  <ScaleCrop>false</ScaleCrop>
  <Company/>
  <LinksUpToDate>false</LinksUpToDate>
  <CharactersWithSpaces>24003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Patel</dc:creator>
  <cp:keywords/>
  <dc:description/>
  <cp:lastModifiedBy>Rahul Patel</cp:lastModifiedBy>
  <cp:revision>959</cp:revision>
  <cp:lastPrinted>2022-03-24T23:02:00Z</cp:lastPrinted>
  <dcterms:created xsi:type="dcterms:W3CDTF">2022-01-25T23:32:00Z</dcterms:created>
  <dcterms:modified xsi:type="dcterms:W3CDTF">2022-04-09T20:47:00Z</dcterms:modified>
</cp:coreProperties>
</file>