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C3B8" w14:textId="77777777" w:rsidR="000B6AC5" w:rsidRPr="00A5061F" w:rsidRDefault="000B6AC5" w:rsidP="00DA7148">
      <w:pPr>
        <w:spacing w:line="480" w:lineRule="auto"/>
        <w:jc w:val="center"/>
        <w:rPr>
          <w:rFonts w:ascii="Calibri" w:hAnsi="Calibri" w:cs="Calibri"/>
          <w:sz w:val="22"/>
          <w:szCs w:val="22"/>
        </w:rPr>
      </w:pPr>
    </w:p>
    <w:p w14:paraId="52436AB6" w14:textId="77777777" w:rsidR="000B6AC5" w:rsidRPr="00A5061F" w:rsidRDefault="000B6AC5" w:rsidP="00DA7148">
      <w:pPr>
        <w:spacing w:line="480" w:lineRule="auto"/>
        <w:jc w:val="center"/>
        <w:rPr>
          <w:rFonts w:ascii="Calibri" w:hAnsi="Calibri" w:cs="Calibri"/>
          <w:sz w:val="22"/>
          <w:szCs w:val="22"/>
        </w:rPr>
      </w:pPr>
    </w:p>
    <w:p w14:paraId="5F6F6719" w14:textId="77777777" w:rsidR="000B6AC5" w:rsidRPr="00A5061F" w:rsidRDefault="000B6AC5" w:rsidP="00DA7148">
      <w:pPr>
        <w:spacing w:line="480" w:lineRule="auto"/>
        <w:jc w:val="center"/>
        <w:rPr>
          <w:rFonts w:ascii="Calibri" w:hAnsi="Calibri" w:cs="Calibri"/>
          <w:sz w:val="22"/>
          <w:szCs w:val="22"/>
        </w:rPr>
      </w:pPr>
    </w:p>
    <w:p w14:paraId="6E473B06" w14:textId="77777777" w:rsidR="000B6AC5" w:rsidRPr="00A5061F" w:rsidRDefault="000B6AC5" w:rsidP="00DA7148">
      <w:pPr>
        <w:spacing w:line="480" w:lineRule="auto"/>
        <w:jc w:val="center"/>
        <w:rPr>
          <w:rFonts w:ascii="Calibri" w:hAnsi="Calibri" w:cs="Calibri"/>
          <w:sz w:val="22"/>
          <w:szCs w:val="22"/>
        </w:rPr>
      </w:pPr>
    </w:p>
    <w:p w14:paraId="3D74A1BB" w14:textId="75516467" w:rsidR="000B6AC5" w:rsidRPr="00A5061F" w:rsidRDefault="000B6AC5" w:rsidP="00DA7148">
      <w:pPr>
        <w:spacing w:line="480" w:lineRule="auto"/>
        <w:jc w:val="center"/>
        <w:rPr>
          <w:rFonts w:ascii="Calibri" w:hAnsi="Calibri" w:cs="Calibri"/>
          <w:b/>
          <w:bCs/>
          <w:sz w:val="22"/>
          <w:szCs w:val="22"/>
        </w:rPr>
      </w:pPr>
      <w:r w:rsidRPr="00A5061F">
        <w:rPr>
          <w:rFonts w:ascii="Calibri" w:hAnsi="Calibri" w:cs="Calibri"/>
          <w:b/>
          <w:bCs/>
          <w:sz w:val="22"/>
          <w:szCs w:val="22"/>
        </w:rPr>
        <w:t xml:space="preserve">Assignment </w:t>
      </w:r>
      <w:r w:rsidR="008F40F1">
        <w:rPr>
          <w:rFonts w:ascii="Calibri" w:hAnsi="Calibri" w:cs="Calibri"/>
          <w:b/>
          <w:bCs/>
          <w:sz w:val="22"/>
          <w:szCs w:val="22"/>
        </w:rPr>
        <w:t>8</w:t>
      </w:r>
    </w:p>
    <w:p w14:paraId="3E6D4EC3" w14:textId="3DB0438D" w:rsidR="000B6AC5" w:rsidRPr="00A5061F" w:rsidRDefault="000B6AC5" w:rsidP="00DA7148">
      <w:pPr>
        <w:spacing w:line="480" w:lineRule="auto"/>
        <w:jc w:val="center"/>
        <w:rPr>
          <w:rFonts w:ascii="Calibri" w:hAnsi="Calibri" w:cs="Calibri"/>
          <w:b/>
          <w:bCs/>
          <w:sz w:val="22"/>
          <w:szCs w:val="22"/>
        </w:rPr>
      </w:pPr>
    </w:p>
    <w:p w14:paraId="2E1C4121" w14:textId="77777777" w:rsidR="000B6AC5" w:rsidRPr="00A5061F" w:rsidRDefault="000B6AC5" w:rsidP="00DA7148">
      <w:pPr>
        <w:spacing w:line="480" w:lineRule="auto"/>
        <w:jc w:val="center"/>
        <w:rPr>
          <w:rFonts w:ascii="Calibri" w:hAnsi="Calibri" w:cs="Calibri"/>
          <w:b/>
          <w:bCs/>
          <w:sz w:val="22"/>
          <w:szCs w:val="22"/>
        </w:rPr>
      </w:pPr>
    </w:p>
    <w:p w14:paraId="027361CA" w14:textId="77777777" w:rsidR="000B6AC5" w:rsidRPr="00A5061F" w:rsidRDefault="000B6AC5" w:rsidP="00DA7148">
      <w:pPr>
        <w:spacing w:line="480" w:lineRule="auto"/>
        <w:jc w:val="center"/>
        <w:rPr>
          <w:rFonts w:ascii="Calibri" w:hAnsi="Calibri" w:cs="Calibri"/>
          <w:b/>
          <w:bCs/>
          <w:sz w:val="22"/>
          <w:szCs w:val="22"/>
        </w:rPr>
      </w:pPr>
    </w:p>
    <w:p w14:paraId="1F7B38C8" w14:textId="77777777" w:rsidR="000B6AC5" w:rsidRPr="00A5061F" w:rsidRDefault="000B6AC5" w:rsidP="00DA7148">
      <w:pPr>
        <w:spacing w:line="480" w:lineRule="auto"/>
        <w:jc w:val="center"/>
        <w:rPr>
          <w:rFonts w:ascii="Calibri" w:hAnsi="Calibri" w:cs="Calibri"/>
          <w:sz w:val="22"/>
          <w:szCs w:val="22"/>
        </w:rPr>
      </w:pPr>
      <w:r w:rsidRPr="00A5061F">
        <w:rPr>
          <w:rFonts w:ascii="Calibri" w:hAnsi="Calibri" w:cs="Calibri"/>
          <w:sz w:val="22"/>
          <w:szCs w:val="22"/>
        </w:rPr>
        <w:t>Rahul Dipak Patel</w:t>
      </w:r>
    </w:p>
    <w:p w14:paraId="553E258D" w14:textId="77777777" w:rsidR="000B6AC5" w:rsidRPr="00A5061F" w:rsidRDefault="000B6AC5" w:rsidP="00DA7148">
      <w:pPr>
        <w:spacing w:line="480" w:lineRule="auto"/>
        <w:jc w:val="center"/>
        <w:rPr>
          <w:rFonts w:ascii="Calibri" w:hAnsi="Calibri" w:cs="Calibri"/>
          <w:sz w:val="22"/>
          <w:szCs w:val="22"/>
        </w:rPr>
      </w:pPr>
      <w:r w:rsidRPr="00A5061F">
        <w:rPr>
          <w:rFonts w:ascii="Calibri" w:hAnsi="Calibri" w:cs="Calibri"/>
          <w:sz w:val="22"/>
          <w:szCs w:val="22"/>
        </w:rPr>
        <w:t>Department of Psychology, University of Guelph</w:t>
      </w:r>
    </w:p>
    <w:p w14:paraId="4C337B59" w14:textId="77777777" w:rsidR="000B6AC5" w:rsidRPr="00A5061F" w:rsidRDefault="000B6AC5" w:rsidP="00DA7148">
      <w:pPr>
        <w:spacing w:line="480" w:lineRule="auto"/>
        <w:jc w:val="center"/>
        <w:rPr>
          <w:rFonts w:ascii="Calibri" w:hAnsi="Calibri" w:cs="Calibri"/>
          <w:sz w:val="22"/>
          <w:szCs w:val="22"/>
        </w:rPr>
      </w:pPr>
      <w:r w:rsidRPr="00A5061F">
        <w:rPr>
          <w:rFonts w:ascii="Calibri" w:hAnsi="Calibri" w:cs="Calibri"/>
          <w:sz w:val="22"/>
          <w:szCs w:val="22"/>
        </w:rPr>
        <w:t>PSYC 6380: Multivariate Statistics</w:t>
      </w:r>
    </w:p>
    <w:p w14:paraId="6E0FD919" w14:textId="77777777" w:rsidR="000B6AC5" w:rsidRPr="00A5061F" w:rsidRDefault="000B6AC5" w:rsidP="00DA7148">
      <w:pPr>
        <w:spacing w:line="480" w:lineRule="auto"/>
        <w:jc w:val="center"/>
        <w:rPr>
          <w:rFonts w:ascii="Calibri" w:hAnsi="Calibri" w:cs="Calibri"/>
          <w:sz w:val="22"/>
          <w:szCs w:val="22"/>
        </w:rPr>
      </w:pPr>
      <w:r w:rsidRPr="00A5061F">
        <w:rPr>
          <w:rFonts w:ascii="Calibri" w:hAnsi="Calibri" w:cs="Calibri"/>
          <w:sz w:val="22"/>
          <w:szCs w:val="22"/>
        </w:rPr>
        <w:t>Dr. Cassidy</w:t>
      </w:r>
    </w:p>
    <w:p w14:paraId="71089721" w14:textId="6CD8518B" w:rsidR="000B6AC5" w:rsidRPr="00A5061F" w:rsidRDefault="00793921" w:rsidP="00DA7148">
      <w:pPr>
        <w:spacing w:line="480" w:lineRule="auto"/>
        <w:jc w:val="center"/>
        <w:rPr>
          <w:rFonts w:ascii="Calibri" w:hAnsi="Calibri" w:cs="Calibri"/>
          <w:sz w:val="22"/>
          <w:szCs w:val="22"/>
        </w:rPr>
      </w:pPr>
      <w:r>
        <w:rPr>
          <w:rFonts w:ascii="Calibri" w:hAnsi="Calibri" w:cs="Calibri"/>
          <w:sz w:val="22"/>
          <w:szCs w:val="22"/>
        </w:rPr>
        <w:t xml:space="preserve">March </w:t>
      </w:r>
      <w:r w:rsidR="008F40F1">
        <w:rPr>
          <w:rFonts w:ascii="Calibri" w:hAnsi="Calibri" w:cs="Calibri"/>
          <w:sz w:val="22"/>
          <w:szCs w:val="22"/>
        </w:rPr>
        <w:t>21</w:t>
      </w:r>
      <w:r w:rsidR="000B6AC5" w:rsidRPr="00A5061F">
        <w:rPr>
          <w:rFonts w:ascii="Calibri" w:hAnsi="Calibri" w:cs="Calibri"/>
          <w:sz w:val="22"/>
          <w:szCs w:val="22"/>
        </w:rPr>
        <w:t>, 2022</w:t>
      </w:r>
    </w:p>
    <w:p w14:paraId="5F3808F5" w14:textId="33BF3019" w:rsidR="00D129D5" w:rsidRPr="00A5061F" w:rsidRDefault="002C41B6" w:rsidP="00DA7148">
      <w:pPr>
        <w:spacing w:line="480" w:lineRule="auto"/>
        <w:rPr>
          <w:rFonts w:ascii="Calibri" w:hAnsi="Calibri" w:cs="Calibri"/>
          <w:sz w:val="22"/>
          <w:szCs w:val="22"/>
        </w:rPr>
      </w:pPr>
    </w:p>
    <w:p w14:paraId="48A5022D" w14:textId="7D51630B" w:rsidR="000B6AC5" w:rsidRPr="00A5061F" w:rsidRDefault="000B6AC5" w:rsidP="00DA7148">
      <w:pPr>
        <w:spacing w:line="480" w:lineRule="auto"/>
        <w:rPr>
          <w:rFonts w:ascii="Calibri" w:hAnsi="Calibri" w:cs="Calibri"/>
          <w:sz w:val="22"/>
          <w:szCs w:val="22"/>
        </w:rPr>
      </w:pPr>
    </w:p>
    <w:p w14:paraId="36519003" w14:textId="720E9608" w:rsidR="000B6AC5" w:rsidRPr="00A5061F" w:rsidRDefault="000B6AC5" w:rsidP="00DA7148">
      <w:pPr>
        <w:spacing w:line="480" w:lineRule="auto"/>
        <w:rPr>
          <w:rFonts w:ascii="Calibri" w:hAnsi="Calibri" w:cs="Calibri"/>
          <w:sz w:val="22"/>
          <w:szCs w:val="22"/>
        </w:rPr>
      </w:pPr>
    </w:p>
    <w:p w14:paraId="349EB408" w14:textId="476D6BF3" w:rsidR="000B6AC5" w:rsidRPr="00A5061F" w:rsidRDefault="000B6AC5" w:rsidP="00DA7148">
      <w:pPr>
        <w:spacing w:line="480" w:lineRule="auto"/>
        <w:rPr>
          <w:rFonts w:ascii="Calibri" w:hAnsi="Calibri" w:cs="Calibri"/>
          <w:sz w:val="22"/>
          <w:szCs w:val="22"/>
        </w:rPr>
      </w:pPr>
    </w:p>
    <w:p w14:paraId="4BD32956" w14:textId="7EE59CD5" w:rsidR="000B6AC5" w:rsidRPr="00A5061F" w:rsidRDefault="000B6AC5" w:rsidP="00DA7148">
      <w:pPr>
        <w:spacing w:line="480" w:lineRule="auto"/>
        <w:rPr>
          <w:rFonts w:ascii="Calibri" w:hAnsi="Calibri" w:cs="Calibri"/>
          <w:sz w:val="22"/>
          <w:szCs w:val="22"/>
        </w:rPr>
      </w:pPr>
    </w:p>
    <w:p w14:paraId="49BE9A5A" w14:textId="30345C04" w:rsidR="000B6AC5" w:rsidRPr="00A5061F" w:rsidRDefault="000B6AC5" w:rsidP="00DA7148">
      <w:pPr>
        <w:spacing w:line="480" w:lineRule="auto"/>
        <w:rPr>
          <w:rFonts w:ascii="Calibri" w:hAnsi="Calibri" w:cs="Calibri"/>
          <w:sz w:val="22"/>
          <w:szCs w:val="22"/>
        </w:rPr>
      </w:pPr>
    </w:p>
    <w:p w14:paraId="63BADFD1" w14:textId="13293104" w:rsidR="000B6AC5" w:rsidRPr="00A5061F" w:rsidRDefault="000B6AC5" w:rsidP="00DA7148">
      <w:pPr>
        <w:spacing w:line="480" w:lineRule="auto"/>
        <w:rPr>
          <w:rFonts w:ascii="Calibri" w:hAnsi="Calibri" w:cs="Calibri"/>
          <w:sz w:val="22"/>
          <w:szCs w:val="22"/>
        </w:rPr>
      </w:pPr>
    </w:p>
    <w:p w14:paraId="2E4A22FF" w14:textId="6D2D617B" w:rsidR="000B6AC5" w:rsidRPr="00A5061F" w:rsidRDefault="000B6AC5" w:rsidP="00DA7148">
      <w:pPr>
        <w:spacing w:line="480" w:lineRule="auto"/>
        <w:rPr>
          <w:rFonts w:ascii="Calibri" w:hAnsi="Calibri" w:cs="Calibri"/>
          <w:sz w:val="22"/>
          <w:szCs w:val="22"/>
        </w:rPr>
      </w:pPr>
    </w:p>
    <w:p w14:paraId="0101AB84" w14:textId="381D95EF" w:rsidR="000B6AC5" w:rsidRPr="00A5061F" w:rsidRDefault="000B6AC5" w:rsidP="00DA7148">
      <w:pPr>
        <w:spacing w:line="480" w:lineRule="auto"/>
        <w:rPr>
          <w:rFonts w:ascii="Calibri" w:hAnsi="Calibri" w:cs="Calibri"/>
          <w:sz w:val="22"/>
          <w:szCs w:val="22"/>
        </w:rPr>
      </w:pPr>
    </w:p>
    <w:p w14:paraId="046EF2D8" w14:textId="6500C568" w:rsidR="000B6AC5" w:rsidRPr="00A5061F" w:rsidRDefault="000B6AC5" w:rsidP="00DA7148">
      <w:pPr>
        <w:spacing w:line="480" w:lineRule="auto"/>
        <w:rPr>
          <w:rFonts w:ascii="Calibri" w:hAnsi="Calibri" w:cs="Calibri"/>
          <w:sz w:val="22"/>
          <w:szCs w:val="22"/>
        </w:rPr>
      </w:pPr>
    </w:p>
    <w:p w14:paraId="69A21599" w14:textId="77777777" w:rsidR="00DA7148" w:rsidRPr="00A5061F" w:rsidRDefault="00DA7148" w:rsidP="00DA7148">
      <w:pPr>
        <w:spacing w:line="480" w:lineRule="auto"/>
        <w:rPr>
          <w:rFonts w:ascii="Calibri" w:hAnsi="Calibri" w:cs="Calibri"/>
          <w:sz w:val="22"/>
          <w:szCs w:val="22"/>
        </w:rPr>
      </w:pPr>
    </w:p>
    <w:p w14:paraId="63509D4D" w14:textId="114F873A" w:rsidR="004917D0" w:rsidRDefault="004917D0" w:rsidP="00DA7148">
      <w:pPr>
        <w:spacing w:line="480" w:lineRule="auto"/>
        <w:jc w:val="center"/>
        <w:rPr>
          <w:rFonts w:ascii="Calibri" w:hAnsi="Calibri" w:cs="Calibri"/>
          <w:b/>
          <w:bCs/>
          <w:sz w:val="22"/>
          <w:szCs w:val="22"/>
        </w:rPr>
      </w:pPr>
      <w:r>
        <w:rPr>
          <w:rFonts w:ascii="Calibri" w:hAnsi="Calibri" w:cs="Calibri"/>
          <w:b/>
          <w:bCs/>
          <w:sz w:val="22"/>
          <w:szCs w:val="22"/>
        </w:rPr>
        <w:lastRenderedPageBreak/>
        <w:t xml:space="preserve">Assignment </w:t>
      </w:r>
      <w:r w:rsidR="008F40F1">
        <w:rPr>
          <w:rFonts w:ascii="Calibri" w:hAnsi="Calibri" w:cs="Calibri"/>
          <w:b/>
          <w:bCs/>
          <w:sz w:val="22"/>
          <w:szCs w:val="22"/>
        </w:rPr>
        <w:t>8</w:t>
      </w:r>
    </w:p>
    <w:p w14:paraId="473796D3" w14:textId="48D30AC2" w:rsidR="00B30E33" w:rsidRPr="00A5061F" w:rsidRDefault="00B30E33" w:rsidP="00DA7148">
      <w:pPr>
        <w:spacing w:line="480" w:lineRule="auto"/>
        <w:jc w:val="center"/>
        <w:rPr>
          <w:rFonts w:ascii="Calibri" w:hAnsi="Calibri" w:cs="Calibri"/>
          <w:b/>
          <w:bCs/>
          <w:sz w:val="22"/>
          <w:szCs w:val="22"/>
        </w:rPr>
      </w:pPr>
      <w:r w:rsidRPr="00A5061F">
        <w:rPr>
          <w:rFonts w:ascii="Calibri" w:hAnsi="Calibri" w:cs="Calibri"/>
          <w:b/>
          <w:bCs/>
          <w:sz w:val="22"/>
          <w:szCs w:val="22"/>
        </w:rPr>
        <w:t xml:space="preserve">Part 1 </w:t>
      </w:r>
    </w:p>
    <w:p w14:paraId="3AA207CD" w14:textId="4850FD5B" w:rsidR="00B30E33" w:rsidRPr="00A5061F" w:rsidRDefault="00B30E33" w:rsidP="00DA7148">
      <w:pPr>
        <w:spacing w:line="480" w:lineRule="auto"/>
        <w:rPr>
          <w:rFonts w:ascii="Calibri" w:hAnsi="Calibri" w:cs="Calibri"/>
          <w:b/>
          <w:bCs/>
          <w:sz w:val="22"/>
          <w:szCs w:val="22"/>
        </w:rPr>
      </w:pPr>
      <w:r w:rsidRPr="00A5061F">
        <w:rPr>
          <w:rFonts w:ascii="Calibri" w:hAnsi="Calibri" w:cs="Calibri"/>
          <w:b/>
          <w:bCs/>
          <w:sz w:val="22"/>
          <w:szCs w:val="22"/>
        </w:rPr>
        <w:t xml:space="preserve">Questions </w:t>
      </w:r>
      <w:r w:rsidR="00BB6BC8">
        <w:rPr>
          <w:rFonts w:ascii="Calibri" w:hAnsi="Calibri" w:cs="Calibri"/>
          <w:b/>
          <w:bCs/>
          <w:sz w:val="22"/>
          <w:szCs w:val="22"/>
        </w:rPr>
        <w:softHyphen/>
      </w:r>
      <w:r w:rsidR="00BB6BC8">
        <w:rPr>
          <w:rFonts w:ascii="Calibri" w:hAnsi="Calibri" w:cs="Calibri"/>
          <w:b/>
          <w:bCs/>
          <w:sz w:val="22"/>
          <w:szCs w:val="22"/>
        </w:rPr>
        <w:softHyphen/>
      </w:r>
      <w:r w:rsidR="00BB6BC8">
        <w:rPr>
          <w:rFonts w:ascii="Calibri" w:hAnsi="Calibri" w:cs="Calibri"/>
          <w:b/>
          <w:bCs/>
          <w:sz w:val="22"/>
          <w:szCs w:val="22"/>
        </w:rPr>
        <w:softHyphen/>
      </w:r>
      <w:r w:rsidR="00BB6BC8">
        <w:rPr>
          <w:rFonts w:ascii="Calibri" w:hAnsi="Calibri" w:cs="Calibri"/>
          <w:b/>
          <w:bCs/>
          <w:sz w:val="22"/>
          <w:szCs w:val="22"/>
        </w:rPr>
        <w:softHyphen/>
      </w:r>
      <w:r w:rsidR="00BB6BC8">
        <w:rPr>
          <w:rFonts w:ascii="Calibri" w:hAnsi="Calibri" w:cs="Calibri"/>
          <w:b/>
          <w:bCs/>
          <w:sz w:val="22"/>
          <w:szCs w:val="22"/>
        </w:rPr>
        <w:softHyphen/>
      </w:r>
      <w:r w:rsidR="00BB6BC8">
        <w:rPr>
          <w:rFonts w:ascii="Calibri" w:hAnsi="Calibri" w:cs="Calibri"/>
          <w:b/>
          <w:bCs/>
          <w:sz w:val="22"/>
          <w:szCs w:val="22"/>
        </w:rPr>
        <w:softHyphen/>
      </w:r>
    </w:p>
    <w:p w14:paraId="7A433564" w14:textId="567C3B78" w:rsidR="006E54C7" w:rsidRDefault="00B30E33" w:rsidP="0067501E">
      <w:pPr>
        <w:spacing w:line="480" w:lineRule="auto"/>
        <w:rPr>
          <w:rFonts w:ascii="Calibri" w:hAnsi="Calibri" w:cs="Calibri"/>
          <w:b/>
          <w:bCs/>
          <w:i/>
          <w:iCs/>
          <w:sz w:val="22"/>
          <w:szCs w:val="22"/>
        </w:rPr>
      </w:pPr>
      <w:r w:rsidRPr="00A5061F">
        <w:rPr>
          <w:rFonts w:ascii="Calibri" w:hAnsi="Calibri" w:cs="Calibri"/>
          <w:b/>
          <w:bCs/>
          <w:i/>
          <w:iCs/>
          <w:sz w:val="22"/>
          <w:szCs w:val="22"/>
        </w:rPr>
        <w:t>1</w:t>
      </w:r>
    </w:p>
    <w:p w14:paraId="2FFD63FB" w14:textId="7D47DFDC" w:rsidR="009A5002" w:rsidRDefault="002A224B" w:rsidP="0067501E">
      <w:pPr>
        <w:spacing w:line="480" w:lineRule="auto"/>
        <w:rPr>
          <w:rFonts w:ascii="Calibri" w:hAnsi="Calibri" w:cs="Calibri"/>
          <w:sz w:val="22"/>
          <w:szCs w:val="22"/>
        </w:rPr>
      </w:pPr>
      <w:r>
        <w:rPr>
          <w:rFonts w:ascii="Calibri" w:hAnsi="Calibri" w:cs="Calibri"/>
          <w:sz w:val="22"/>
          <w:szCs w:val="22"/>
        </w:rPr>
        <w:t xml:space="preserve">CFA loading NAffect1-5 onto a latent variable measuring negative affect; MediaExpose1-3 on a </w:t>
      </w:r>
      <w:r w:rsidR="008F72FA">
        <w:rPr>
          <w:rFonts w:ascii="Calibri" w:hAnsi="Calibri" w:cs="Calibri"/>
          <w:sz w:val="22"/>
          <w:szCs w:val="22"/>
        </w:rPr>
        <w:t>latent</w:t>
      </w:r>
      <w:r>
        <w:rPr>
          <w:rFonts w:ascii="Calibri" w:hAnsi="Calibri" w:cs="Calibri"/>
          <w:sz w:val="22"/>
          <w:szCs w:val="22"/>
        </w:rPr>
        <w:t xml:space="preserve"> variable measuring media exposure</w:t>
      </w:r>
      <w:r w:rsidR="008F72FA">
        <w:rPr>
          <w:rFonts w:ascii="Calibri" w:hAnsi="Calibri" w:cs="Calibri"/>
          <w:sz w:val="22"/>
          <w:szCs w:val="22"/>
        </w:rPr>
        <w:t>.</w:t>
      </w:r>
    </w:p>
    <w:p w14:paraId="00204FEC" w14:textId="00F43945" w:rsidR="00416564" w:rsidRDefault="00416564" w:rsidP="0067501E">
      <w:pPr>
        <w:spacing w:line="480" w:lineRule="auto"/>
        <w:rPr>
          <w:rFonts w:ascii="Calibri" w:hAnsi="Calibri" w:cs="Calibri"/>
          <w:sz w:val="22"/>
          <w:szCs w:val="22"/>
        </w:rPr>
      </w:pPr>
      <w:r>
        <w:rPr>
          <w:rFonts w:ascii="Calibri" w:hAnsi="Calibri" w:cs="Calibri"/>
          <w:sz w:val="22"/>
          <w:szCs w:val="22"/>
        </w:rPr>
        <w:t xml:space="preserve">Chi-square: </w:t>
      </w:r>
      <w:r w:rsidR="00BC61F9">
        <w:rPr>
          <w:rFonts w:ascii="Calibri" w:hAnsi="Calibri" w:cs="Calibri"/>
          <w:sz w:val="22"/>
          <w:szCs w:val="22"/>
        </w:rPr>
        <w:t>15.01</w:t>
      </w:r>
    </w:p>
    <w:p w14:paraId="0A7BC81E" w14:textId="242E7DFA" w:rsidR="00416564" w:rsidRDefault="00416564" w:rsidP="0067501E">
      <w:pPr>
        <w:spacing w:line="480" w:lineRule="auto"/>
        <w:rPr>
          <w:rFonts w:ascii="Calibri" w:hAnsi="Calibri" w:cs="Calibri"/>
          <w:sz w:val="22"/>
          <w:szCs w:val="22"/>
        </w:rPr>
      </w:pPr>
      <w:r>
        <w:rPr>
          <w:rFonts w:ascii="Calibri" w:hAnsi="Calibri" w:cs="Calibri"/>
          <w:sz w:val="22"/>
          <w:szCs w:val="22"/>
        </w:rPr>
        <w:t>CFI:</w:t>
      </w:r>
      <w:r w:rsidR="00BC61F9">
        <w:rPr>
          <w:rFonts w:ascii="Calibri" w:hAnsi="Calibri" w:cs="Calibri"/>
          <w:sz w:val="22"/>
          <w:szCs w:val="22"/>
        </w:rPr>
        <w:t xml:space="preserve"> 1.00</w:t>
      </w:r>
    </w:p>
    <w:p w14:paraId="6A394F96" w14:textId="1563C345" w:rsidR="00416564" w:rsidRDefault="00416564" w:rsidP="0067501E">
      <w:pPr>
        <w:spacing w:line="480" w:lineRule="auto"/>
        <w:rPr>
          <w:rFonts w:ascii="Calibri" w:hAnsi="Calibri" w:cs="Calibri"/>
          <w:sz w:val="22"/>
          <w:szCs w:val="22"/>
        </w:rPr>
      </w:pPr>
      <w:r>
        <w:rPr>
          <w:rFonts w:ascii="Calibri" w:hAnsi="Calibri" w:cs="Calibri"/>
          <w:sz w:val="22"/>
          <w:szCs w:val="22"/>
        </w:rPr>
        <w:t>RMSEA:</w:t>
      </w:r>
      <w:r w:rsidR="00BC61F9">
        <w:rPr>
          <w:rFonts w:ascii="Calibri" w:hAnsi="Calibri" w:cs="Calibri"/>
          <w:sz w:val="22"/>
          <w:szCs w:val="22"/>
        </w:rPr>
        <w:t xml:space="preserve"> 0.00</w:t>
      </w:r>
    </w:p>
    <w:p w14:paraId="43251D9E" w14:textId="1182333F" w:rsidR="009F7CE6" w:rsidRPr="00E35C65" w:rsidRDefault="00416564" w:rsidP="0067501E">
      <w:pPr>
        <w:spacing w:line="480" w:lineRule="auto"/>
        <w:rPr>
          <w:rFonts w:ascii="Calibri" w:hAnsi="Calibri" w:cs="Calibri"/>
          <w:sz w:val="22"/>
          <w:szCs w:val="22"/>
        </w:rPr>
      </w:pPr>
      <w:r>
        <w:rPr>
          <w:rFonts w:ascii="Calibri" w:hAnsi="Calibri" w:cs="Calibri"/>
          <w:sz w:val="22"/>
          <w:szCs w:val="22"/>
        </w:rPr>
        <w:t>SRMR:</w:t>
      </w:r>
      <w:r w:rsidR="00915D35">
        <w:rPr>
          <w:rFonts w:ascii="Calibri" w:hAnsi="Calibri" w:cs="Calibri"/>
          <w:sz w:val="22"/>
          <w:szCs w:val="22"/>
        </w:rPr>
        <w:t xml:space="preserve"> </w:t>
      </w:r>
      <w:r w:rsidR="00BC61F9">
        <w:rPr>
          <w:rFonts w:ascii="Calibri" w:hAnsi="Calibri" w:cs="Calibri"/>
          <w:sz w:val="22"/>
          <w:szCs w:val="22"/>
        </w:rPr>
        <w:t>0.02</w:t>
      </w:r>
    </w:p>
    <w:p w14:paraId="25DBD539" w14:textId="1BF241F9" w:rsidR="00915D35" w:rsidRDefault="00877A5F" w:rsidP="00173408">
      <w:pPr>
        <w:spacing w:line="480" w:lineRule="auto"/>
        <w:rPr>
          <w:rFonts w:ascii="Calibri" w:hAnsi="Calibri" w:cs="Calibri"/>
          <w:b/>
          <w:bCs/>
          <w:i/>
          <w:iCs/>
          <w:sz w:val="22"/>
          <w:szCs w:val="22"/>
        </w:rPr>
      </w:pPr>
      <w:r w:rsidRPr="00A5061F">
        <w:rPr>
          <w:rFonts w:ascii="Calibri" w:hAnsi="Calibri" w:cs="Calibri"/>
          <w:b/>
          <w:bCs/>
          <w:i/>
          <w:iCs/>
          <w:sz w:val="22"/>
          <w:szCs w:val="22"/>
        </w:rPr>
        <w:t>2</w:t>
      </w:r>
    </w:p>
    <w:p w14:paraId="7D7C3C85" w14:textId="44EA8517" w:rsidR="005F7C84" w:rsidRPr="00362EE3" w:rsidRDefault="000D1C3D" w:rsidP="00173408">
      <w:pPr>
        <w:spacing w:line="480" w:lineRule="auto"/>
        <w:rPr>
          <w:rFonts w:asciiTheme="minorHAnsi" w:hAnsiTheme="minorHAnsi" w:cstheme="minorHAnsi"/>
          <w:sz w:val="22"/>
          <w:szCs w:val="22"/>
        </w:rPr>
      </w:pPr>
      <w:r w:rsidRPr="00362EE3">
        <w:rPr>
          <w:rFonts w:asciiTheme="minorHAnsi" w:hAnsiTheme="minorHAnsi" w:cstheme="minorHAnsi"/>
          <w:sz w:val="22"/>
          <w:szCs w:val="22"/>
        </w:rPr>
        <w:t>Items with standardized factor loading &lt; .30</w:t>
      </w:r>
      <w:r w:rsidR="00F46DAE" w:rsidRPr="00362EE3">
        <w:rPr>
          <w:rFonts w:asciiTheme="minorHAnsi" w:hAnsiTheme="minorHAnsi" w:cstheme="minorHAnsi"/>
          <w:sz w:val="22"/>
          <w:szCs w:val="22"/>
        </w:rPr>
        <w:t xml:space="preserve">: </w:t>
      </w:r>
      <w:r w:rsidR="005F7C84" w:rsidRPr="00362EE3">
        <w:rPr>
          <w:rFonts w:asciiTheme="minorHAnsi" w:hAnsiTheme="minorHAnsi" w:cstheme="minorHAnsi"/>
          <w:sz w:val="22"/>
          <w:szCs w:val="22"/>
        </w:rPr>
        <w:t>Negative Affect</w:t>
      </w:r>
      <w:r w:rsidR="00F46DAE" w:rsidRPr="00362EE3">
        <w:rPr>
          <w:rFonts w:asciiTheme="minorHAnsi" w:hAnsiTheme="minorHAnsi" w:cstheme="minorHAnsi"/>
          <w:sz w:val="22"/>
          <w:szCs w:val="22"/>
        </w:rPr>
        <w:t>—</w:t>
      </w:r>
      <w:r w:rsidR="004961C8" w:rsidRPr="00362EE3">
        <w:rPr>
          <w:rFonts w:asciiTheme="minorHAnsi" w:hAnsiTheme="minorHAnsi" w:cstheme="minorHAnsi"/>
          <w:sz w:val="22"/>
          <w:szCs w:val="22"/>
        </w:rPr>
        <w:t>NAffect3, NAffect5</w:t>
      </w:r>
      <w:r w:rsidR="00F46DAE" w:rsidRPr="00362EE3">
        <w:rPr>
          <w:rFonts w:asciiTheme="minorHAnsi" w:hAnsiTheme="minorHAnsi" w:cstheme="minorHAnsi"/>
          <w:sz w:val="22"/>
          <w:szCs w:val="22"/>
        </w:rPr>
        <w:t xml:space="preserve">; </w:t>
      </w:r>
      <w:r w:rsidR="005F7C84" w:rsidRPr="00362EE3">
        <w:rPr>
          <w:rFonts w:asciiTheme="minorHAnsi" w:hAnsiTheme="minorHAnsi" w:cstheme="minorHAnsi"/>
          <w:sz w:val="22"/>
          <w:szCs w:val="22"/>
        </w:rPr>
        <w:t xml:space="preserve">Media Exposure: </w:t>
      </w:r>
      <w:r w:rsidR="004961C8" w:rsidRPr="00362EE3">
        <w:rPr>
          <w:rFonts w:asciiTheme="minorHAnsi" w:hAnsiTheme="minorHAnsi" w:cstheme="minorHAnsi"/>
          <w:sz w:val="22"/>
          <w:szCs w:val="22"/>
        </w:rPr>
        <w:t>MediaExpose3</w:t>
      </w:r>
    </w:p>
    <w:p w14:paraId="59253BD4" w14:textId="600384CC" w:rsidR="00C34C28" w:rsidRPr="00362EE3" w:rsidRDefault="00740E68" w:rsidP="00C34C28">
      <w:pPr>
        <w:spacing w:line="480" w:lineRule="auto"/>
        <w:ind w:firstLine="720"/>
        <w:rPr>
          <w:rFonts w:asciiTheme="minorHAnsi" w:hAnsiTheme="minorHAnsi" w:cstheme="minorHAnsi"/>
          <w:sz w:val="22"/>
          <w:szCs w:val="22"/>
        </w:rPr>
      </w:pPr>
      <w:r w:rsidRPr="00362EE3">
        <w:rPr>
          <w:rFonts w:asciiTheme="minorHAnsi" w:hAnsiTheme="minorHAnsi" w:cstheme="minorHAnsi"/>
          <w:sz w:val="22"/>
          <w:szCs w:val="22"/>
        </w:rPr>
        <w:t xml:space="preserve">In terms of main effects, participants’ ratings of their negative affect were positively related to the extent to which participants reported feeling that their world was threatening, </w:t>
      </w:r>
      <w:r w:rsidR="00742348" w:rsidRPr="00362EE3">
        <w:rPr>
          <w:rFonts w:asciiTheme="minorHAnsi" w:hAnsiTheme="minorHAnsi" w:cstheme="minorHAnsi"/>
          <w:i/>
          <w:sz w:val="22"/>
          <w:szCs w:val="22"/>
        </w:rPr>
        <w:t>β</w:t>
      </w:r>
      <w:r w:rsidR="00742348" w:rsidRPr="00362EE3">
        <w:rPr>
          <w:rFonts w:asciiTheme="minorHAnsi" w:hAnsiTheme="minorHAnsi" w:cstheme="minorHAnsi"/>
          <w:sz w:val="22"/>
          <w:szCs w:val="22"/>
        </w:rPr>
        <w:t xml:space="preserve"> = 0.42, </w:t>
      </w:r>
      <w:r w:rsidR="00742348" w:rsidRPr="00362EE3">
        <w:rPr>
          <w:rFonts w:asciiTheme="minorHAnsi" w:hAnsiTheme="minorHAnsi" w:cstheme="minorHAnsi"/>
          <w:i/>
          <w:iCs/>
          <w:sz w:val="22"/>
          <w:szCs w:val="22"/>
        </w:rPr>
        <w:t xml:space="preserve">95% CI </w:t>
      </w:r>
      <w:r w:rsidR="00742348" w:rsidRPr="00362EE3">
        <w:rPr>
          <w:rFonts w:asciiTheme="minorHAnsi" w:hAnsiTheme="minorHAnsi" w:cstheme="minorHAnsi"/>
          <w:sz w:val="22"/>
          <w:szCs w:val="22"/>
        </w:rPr>
        <w:t>= [0.36,0.48]</w:t>
      </w:r>
      <w:r w:rsidR="00C34C28" w:rsidRPr="00362EE3">
        <w:rPr>
          <w:rFonts w:asciiTheme="minorHAnsi" w:hAnsiTheme="minorHAnsi" w:cstheme="minorHAnsi"/>
          <w:sz w:val="22"/>
          <w:szCs w:val="22"/>
        </w:rPr>
        <w:t>. Inspection of the 95% confidence intervals around the standardized slope coefficient suggested that, for every one standard deviation unit increase in negative affect, felt threat could plausibly (though not certainly) be expected to increase by between 0.36 and 0.48 standard deviations. Population-level effects outside of this range are possible but are relatively less probable (see Cumming &amp; Finch, 2005).</w:t>
      </w:r>
    </w:p>
    <w:p w14:paraId="2F59AAB3" w14:textId="7BE4308A" w:rsidR="00F46DAE" w:rsidRPr="00E02FF8" w:rsidRDefault="00C34C28" w:rsidP="00E02FF8">
      <w:pPr>
        <w:spacing w:line="480" w:lineRule="auto"/>
        <w:ind w:firstLine="720"/>
        <w:rPr>
          <w:rFonts w:asciiTheme="minorHAnsi" w:hAnsiTheme="minorHAnsi" w:cstheme="minorHAnsi"/>
          <w:sz w:val="22"/>
          <w:szCs w:val="22"/>
        </w:rPr>
      </w:pPr>
      <w:r w:rsidRPr="00362EE3">
        <w:rPr>
          <w:rFonts w:asciiTheme="minorHAnsi" w:hAnsiTheme="minorHAnsi" w:cstheme="minorHAnsi"/>
          <w:sz w:val="22"/>
          <w:szCs w:val="22"/>
        </w:rPr>
        <w:t xml:space="preserve">In addition, participants’ ratings of their media exposure were positively related to the extent to which participants reported feeling that their world was threatening, </w:t>
      </w:r>
      <w:r w:rsidRPr="00362EE3">
        <w:rPr>
          <w:rFonts w:asciiTheme="minorHAnsi" w:hAnsiTheme="minorHAnsi" w:cstheme="minorHAnsi"/>
          <w:i/>
          <w:sz w:val="22"/>
          <w:szCs w:val="22"/>
        </w:rPr>
        <w:t>β</w:t>
      </w:r>
      <w:r w:rsidRPr="00362EE3">
        <w:rPr>
          <w:rFonts w:asciiTheme="minorHAnsi" w:hAnsiTheme="minorHAnsi" w:cstheme="minorHAnsi"/>
          <w:sz w:val="22"/>
          <w:szCs w:val="22"/>
        </w:rPr>
        <w:t xml:space="preserve"> = 0.</w:t>
      </w:r>
      <w:r w:rsidR="00362EE3" w:rsidRPr="00362EE3">
        <w:rPr>
          <w:rFonts w:asciiTheme="minorHAnsi" w:hAnsiTheme="minorHAnsi" w:cstheme="minorHAnsi"/>
          <w:sz w:val="22"/>
          <w:szCs w:val="22"/>
        </w:rPr>
        <w:t>68</w:t>
      </w:r>
      <w:r w:rsidRPr="00362EE3">
        <w:rPr>
          <w:rFonts w:asciiTheme="minorHAnsi" w:hAnsiTheme="minorHAnsi" w:cstheme="minorHAnsi"/>
          <w:sz w:val="22"/>
          <w:szCs w:val="22"/>
        </w:rPr>
        <w:t xml:space="preserve">, </w:t>
      </w:r>
      <w:r w:rsidRPr="00362EE3">
        <w:rPr>
          <w:rFonts w:asciiTheme="minorHAnsi" w:hAnsiTheme="minorHAnsi" w:cstheme="minorHAnsi"/>
          <w:i/>
          <w:iCs/>
          <w:sz w:val="22"/>
          <w:szCs w:val="22"/>
        </w:rPr>
        <w:t xml:space="preserve">95% CI </w:t>
      </w:r>
      <w:r w:rsidRPr="00362EE3">
        <w:rPr>
          <w:rFonts w:asciiTheme="minorHAnsi" w:hAnsiTheme="minorHAnsi" w:cstheme="minorHAnsi"/>
          <w:sz w:val="22"/>
          <w:szCs w:val="22"/>
        </w:rPr>
        <w:t>= [0.</w:t>
      </w:r>
      <w:r w:rsidR="00362EE3" w:rsidRPr="00362EE3">
        <w:rPr>
          <w:rFonts w:asciiTheme="minorHAnsi" w:hAnsiTheme="minorHAnsi" w:cstheme="minorHAnsi"/>
          <w:sz w:val="22"/>
          <w:szCs w:val="22"/>
        </w:rPr>
        <w:t>63</w:t>
      </w:r>
      <w:r w:rsidRPr="00362EE3">
        <w:rPr>
          <w:rFonts w:asciiTheme="minorHAnsi" w:hAnsiTheme="minorHAnsi" w:cstheme="minorHAnsi"/>
          <w:sz w:val="22"/>
          <w:szCs w:val="22"/>
        </w:rPr>
        <w:t>,0.</w:t>
      </w:r>
      <w:r w:rsidR="00362EE3" w:rsidRPr="00362EE3">
        <w:rPr>
          <w:rFonts w:asciiTheme="minorHAnsi" w:hAnsiTheme="minorHAnsi" w:cstheme="minorHAnsi"/>
          <w:sz w:val="22"/>
          <w:szCs w:val="22"/>
        </w:rPr>
        <w:t>73</w:t>
      </w:r>
      <w:r w:rsidRPr="00362EE3">
        <w:rPr>
          <w:rFonts w:asciiTheme="minorHAnsi" w:hAnsiTheme="minorHAnsi" w:cstheme="minorHAnsi"/>
          <w:sz w:val="22"/>
          <w:szCs w:val="22"/>
        </w:rPr>
        <w:t xml:space="preserve">]. Inspection of the 95% confidence intervals around the standardized slope coefficient suggested that, for every one standard deviation unit increase in </w:t>
      </w:r>
      <w:r w:rsidR="004A2D65">
        <w:rPr>
          <w:rFonts w:asciiTheme="minorHAnsi" w:hAnsiTheme="minorHAnsi" w:cstheme="minorHAnsi"/>
          <w:sz w:val="22"/>
          <w:szCs w:val="22"/>
        </w:rPr>
        <w:t>media exposure,</w:t>
      </w:r>
      <w:r w:rsidRPr="00362EE3">
        <w:rPr>
          <w:rFonts w:asciiTheme="minorHAnsi" w:hAnsiTheme="minorHAnsi" w:cstheme="minorHAnsi"/>
          <w:sz w:val="22"/>
          <w:szCs w:val="22"/>
        </w:rPr>
        <w:t xml:space="preserve"> felt threat could plausibly (though not </w:t>
      </w:r>
      <w:r w:rsidRPr="00362EE3">
        <w:rPr>
          <w:rFonts w:asciiTheme="minorHAnsi" w:hAnsiTheme="minorHAnsi" w:cstheme="minorHAnsi"/>
          <w:sz w:val="22"/>
          <w:szCs w:val="22"/>
        </w:rPr>
        <w:lastRenderedPageBreak/>
        <w:t>certainly) be expected to increase by between 0.</w:t>
      </w:r>
      <w:r w:rsidR="00362EE3" w:rsidRPr="00362EE3">
        <w:rPr>
          <w:rFonts w:asciiTheme="minorHAnsi" w:hAnsiTheme="minorHAnsi" w:cstheme="minorHAnsi"/>
          <w:sz w:val="22"/>
          <w:szCs w:val="22"/>
        </w:rPr>
        <w:t>63</w:t>
      </w:r>
      <w:r w:rsidRPr="00362EE3">
        <w:rPr>
          <w:rFonts w:asciiTheme="minorHAnsi" w:hAnsiTheme="minorHAnsi" w:cstheme="minorHAnsi"/>
          <w:sz w:val="22"/>
          <w:szCs w:val="22"/>
        </w:rPr>
        <w:t xml:space="preserve"> and 0.</w:t>
      </w:r>
      <w:r w:rsidR="00362EE3" w:rsidRPr="00362EE3">
        <w:rPr>
          <w:rFonts w:asciiTheme="minorHAnsi" w:hAnsiTheme="minorHAnsi" w:cstheme="minorHAnsi"/>
          <w:sz w:val="22"/>
          <w:szCs w:val="22"/>
        </w:rPr>
        <w:t xml:space="preserve">73 </w:t>
      </w:r>
      <w:r w:rsidRPr="00362EE3">
        <w:rPr>
          <w:rFonts w:asciiTheme="minorHAnsi" w:hAnsiTheme="minorHAnsi" w:cstheme="minorHAnsi"/>
          <w:sz w:val="22"/>
          <w:szCs w:val="22"/>
        </w:rPr>
        <w:t>standard deviations. Population-level effects outside of this range are possible but are relatively less probable (see Cumming &amp; Finch, 2005).</w:t>
      </w:r>
    </w:p>
    <w:p w14:paraId="7739318A" w14:textId="77B329DB" w:rsidR="00173408" w:rsidRPr="00A5061F" w:rsidRDefault="00393908" w:rsidP="00173408">
      <w:pPr>
        <w:spacing w:line="480" w:lineRule="auto"/>
        <w:rPr>
          <w:rFonts w:ascii="Calibri" w:hAnsi="Calibri" w:cs="Calibri"/>
          <w:b/>
          <w:bCs/>
          <w:i/>
          <w:iCs/>
          <w:sz w:val="22"/>
          <w:szCs w:val="22"/>
        </w:rPr>
      </w:pPr>
      <w:r w:rsidRPr="00A5061F">
        <w:rPr>
          <w:rFonts w:ascii="Calibri" w:hAnsi="Calibri" w:cs="Calibri"/>
          <w:b/>
          <w:bCs/>
          <w:i/>
          <w:iCs/>
          <w:sz w:val="22"/>
          <w:szCs w:val="22"/>
        </w:rPr>
        <w:t>3</w:t>
      </w:r>
    </w:p>
    <w:p w14:paraId="777A8C6D" w14:textId="3EC8C579" w:rsidR="00CA5243" w:rsidRDefault="00566B2C" w:rsidP="009A7905">
      <w:pPr>
        <w:tabs>
          <w:tab w:val="left" w:pos="567"/>
          <w:tab w:val="left" w:pos="4962"/>
        </w:tabs>
        <w:spacing w:line="480" w:lineRule="auto"/>
        <w:rPr>
          <w:rFonts w:asciiTheme="minorHAnsi" w:hAnsiTheme="minorHAnsi" w:cstheme="minorHAnsi"/>
          <w:sz w:val="22"/>
          <w:szCs w:val="22"/>
        </w:rPr>
      </w:pPr>
      <w:r>
        <w:rPr>
          <w:rFonts w:asciiTheme="minorHAnsi" w:hAnsiTheme="minorHAnsi" w:cstheme="minorHAnsi"/>
          <w:sz w:val="22"/>
          <w:szCs w:val="22"/>
        </w:rPr>
        <w:t>Indirect effect</w:t>
      </w:r>
      <w:r w:rsidR="003F510F">
        <w:rPr>
          <w:rFonts w:asciiTheme="minorHAnsi" w:hAnsiTheme="minorHAnsi" w:cstheme="minorHAnsi"/>
          <w:i/>
          <w:sz w:val="22"/>
          <w:szCs w:val="22"/>
        </w:rPr>
        <w:t xml:space="preserve">: </w:t>
      </w:r>
      <w:r w:rsidRPr="00362EE3">
        <w:rPr>
          <w:rFonts w:asciiTheme="minorHAnsi" w:hAnsiTheme="minorHAnsi" w:cstheme="minorHAnsi"/>
          <w:i/>
          <w:sz w:val="22"/>
          <w:szCs w:val="22"/>
        </w:rPr>
        <w:t>β</w:t>
      </w:r>
      <w:r w:rsidRPr="00362EE3">
        <w:rPr>
          <w:rFonts w:asciiTheme="minorHAnsi" w:hAnsiTheme="minorHAnsi" w:cstheme="minorHAnsi"/>
          <w:sz w:val="22"/>
          <w:szCs w:val="22"/>
        </w:rPr>
        <w:t xml:space="preserve"> = 0.</w:t>
      </w:r>
      <w:r w:rsidR="00D017B3">
        <w:rPr>
          <w:rFonts w:asciiTheme="minorHAnsi" w:hAnsiTheme="minorHAnsi" w:cstheme="minorHAnsi"/>
          <w:sz w:val="22"/>
          <w:szCs w:val="22"/>
        </w:rPr>
        <w:t>21</w:t>
      </w:r>
      <w:r w:rsidRPr="00362EE3">
        <w:rPr>
          <w:rFonts w:asciiTheme="minorHAnsi" w:hAnsiTheme="minorHAnsi" w:cstheme="minorHAnsi"/>
          <w:sz w:val="22"/>
          <w:szCs w:val="22"/>
        </w:rPr>
        <w:t xml:space="preserve">, </w:t>
      </w:r>
      <w:r w:rsidRPr="00362EE3">
        <w:rPr>
          <w:rFonts w:asciiTheme="minorHAnsi" w:hAnsiTheme="minorHAnsi" w:cstheme="minorHAnsi"/>
          <w:i/>
          <w:iCs/>
          <w:sz w:val="22"/>
          <w:szCs w:val="22"/>
        </w:rPr>
        <w:t xml:space="preserve">95% CI </w:t>
      </w:r>
      <w:r w:rsidRPr="00362EE3">
        <w:rPr>
          <w:rFonts w:asciiTheme="minorHAnsi" w:hAnsiTheme="minorHAnsi" w:cstheme="minorHAnsi"/>
          <w:sz w:val="22"/>
          <w:szCs w:val="22"/>
        </w:rPr>
        <w:t>= [0.</w:t>
      </w:r>
      <w:r w:rsidR="00D017B3">
        <w:rPr>
          <w:rFonts w:asciiTheme="minorHAnsi" w:hAnsiTheme="minorHAnsi" w:cstheme="minorHAnsi"/>
          <w:sz w:val="22"/>
          <w:szCs w:val="22"/>
        </w:rPr>
        <w:t>18</w:t>
      </w:r>
      <w:r w:rsidRPr="00362EE3">
        <w:rPr>
          <w:rFonts w:asciiTheme="minorHAnsi" w:hAnsiTheme="minorHAnsi" w:cstheme="minorHAnsi"/>
          <w:sz w:val="22"/>
          <w:szCs w:val="22"/>
        </w:rPr>
        <w:t>,0.</w:t>
      </w:r>
      <w:r w:rsidR="00D017B3">
        <w:rPr>
          <w:rFonts w:asciiTheme="minorHAnsi" w:hAnsiTheme="minorHAnsi" w:cstheme="minorHAnsi"/>
          <w:sz w:val="22"/>
          <w:szCs w:val="22"/>
        </w:rPr>
        <w:t>24</w:t>
      </w:r>
      <w:r w:rsidRPr="00362EE3">
        <w:rPr>
          <w:rFonts w:asciiTheme="minorHAnsi" w:hAnsiTheme="minorHAnsi" w:cstheme="minorHAnsi"/>
          <w:sz w:val="22"/>
          <w:szCs w:val="22"/>
        </w:rPr>
        <w:t>].</w:t>
      </w:r>
    </w:p>
    <w:p w14:paraId="59A490C8" w14:textId="6258A181" w:rsidR="00E02FF8" w:rsidRDefault="00CA5243" w:rsidP="009A7905">
      <w:pPr>
        <w:tabs>
          <w:tab w:val="left" w:pos="567"/>
          <w:tab w:val="left" w:pos="4962"/>
        </w:tabs>
        <w:spacing w:line="480" w:lineRule="auto"/>
        <w:rPr>
          <w:rFonts w:asciiTheme="minorHAnsi" w:hAnsiTheme="minorHAnsi" w:cstheme="minorHAnsi"/>
          <w:sz w:val="22"/>
          <w:szCs w:val="22"/>
        </w:rPr>
      </w:pPr>
      <w:r>
        <w:rPr>
          <w:rFonts w:asciiTheme="minorHAnsi" w:hAnsiTheme="minorHAnsi" w:cstheme="minorHAnsi"/>
          <w:sz w:val="22"/>
          <w:szCs w:val="22"/>
        </w:rPr>
        <w:t>Indeed, results support idea of mediation</w:t>
      </w:r>
      <w:r w:rsidR="00A17144">
        <w:rPr>
          <w:rFonts w:asciiTheme="minorHAnsi" w:hAnsiTheme="minorHAnsi" w:cstheme="minorHAnsi"/>
          <w:sz w:val="22"/>
          <w:szCs w:val="22"/>
        </w:rPr>
        <w:t xml:space="preserve">. The a-, b-, c-, and indirect paths are </w:t>
      </w:r>
      <w:r w:rsidR="00857A4C">
        <w:rPr>
          <w:rFonts w:asciiTheme="minorHAnsi" w:hAnsiTheme="minorHAnsi" w:cstheme="minorHAnsi"/>
          <w:sz w:val="22"/>
          <w:szCs w:val="22"/>
        </w:rPr>
        <w:t>supported</w:t>
      </w:r>
      <w:r w:rsidR="00A17144">
        <w:rPr>
          <w:rFonts w:asciiTheme="minorHAnsi" w:hAnsiTheme="minorHAnsi" w:cstheme="minorHAnsi"/>
          <w:sz w:val="22"/>
          <w:szCs w:val="22"/>
        </w:rPr>
        <w:t xml:space="preserve">, </w:t>
      </w:r>
      <w:proofErr w:type="spellStart"/>
      <w:r w:rsidR="00A17144">
        <w:rPr>
          <w:rFonts w:asciiTheme="minorHAnsi" w:hAnsiTheme="minorHAnsi" w:cstheme="minorHAnsi"/>
          <w:i/>
          <w:iCs/>
          <w:sz w:val="22"/>
          <w:szCs w:val="22"/>
        </w:rPr>
        <w:t>p</w:t>
      </w:r>
      <w:r w:rsidR="00A17144">
        <w:rPr>
          <w:rFonts w:asciiTheme="minorHAnsi" w:hAnsiTheme="minorHAnsi" w:cstheme="minorHAnsi"/>
          <w:sz w:val="22"/>
          <w:szCs w:val="22"/>
        </w:rPr>
        <w:t>s</w:t>
      </w:r>
      <w:proofErr w:type="spellEnd"/>
      <w:r w:rsidR="00A17144">
        <w:rPr>
          <w:rFonts w:asciiTheme="minorHAnsi" w:hAnsiTheme="minorHAnsi" w:cstheme="minorHAnsi"/>
          <w:sz w:val="22"/>
          <w:szCs w:val="22"/>
        </w:rPr>
        <w:t xml:space="preserve"> &lt; .001.</w:t>
      </w:r>
    </w:p>
    <w:p w14:paraId="078F2914" w14:textId="142B3BDF" w:rsidR="00154A18" w:rsidRDefault="009A7905" w:rsidP="009A7905">
      <w:pPr>
        <w:tabs>
          <w:tab w:val="left" w:pos="567"/>
          <w:tab w:val="left" w:pos="4962"/>
        </w:tabs>
        <w:spacing w:line="480" w:lineRule="auto"/>
        <w:rPr>
          <w:rFonts w:ascii="Calibri" w:hAnsi="Calibri" w:cs="Calibri"/>
          <w:b/>
          <w:bCs/>
          <w:i/>
          <w:iCs/>
          <w:color w:val="000000" w:themeColor="text1"/>
          <w:sz w:val="22"/>
          <w:szCs w:val="22"/>
        </w:rPr>
      </w:pPr>
      <w:r w:rsidRPr="00A5061F">
        <w:rPr>
          <w:rFonts w:ascii="Calibri" w:hAnsi="Calibri" w:cs="Calibri"/>
          <w:b/>
          <w:bCs/>
          <w:i/>
          <w:iCs/>
          <w:color w:val="000000" w:themeColor="text1"/>
          <w:sz w:val="22"/>
          <w:szCs w:val="22"/>
        </w:rPr>
        <w:t>4</w:t>
      </w:r>
    </w:p>
    <w:p w14:paraId="212A4DC2" w14:textId="2E89D57C" w:rsidR="00BF2C5A" w:rsidRDefault="009D26C3" w:rsidP="009A7905">
      <w:pPr>
        <w:tabs>
          <w:tab w:val="left" w:pos="567"/>
          <w:tab w:val="left" w:pos="4962"/>
        </w:tabs>
        <w:spacing w:line="480" w:lineRule="auto"/>
        <w:rPr>
          <w:rFonts w:asciiTheme="minorHAnsi" w:hAnsiTheme="minorHAnsi" w:cstheme="minorHAnsi"/>
          <w:sz w:val="22"/>
          <w:szCs w:val="22"/>
        </w:rPr>
      </w:pPr>
      <w:r>
        <w:rPr>
          <w:rFonts w:ascii="Calibri" w:hAnsi="Calibri" w:cs="Calibri"/>
          <w:color w:val="000000" w:themeColor="text1"/>
          <w:sz w:val="22"/>
          <w:szCs w:val="22"/>
        </w:rPr>
        <w:t xml:space="preserve">Interaction: </w:t>
      </w:r>
      <w:r w:rsidRPr="00362EE3">
        <w:rPr>
          <w:rFonts w:asciiTheme="minorHAnsi" w:hAnsiTheme="minorHAnsi" w:cstheme="minorHAnsi"/>
          <w:i/>
          <w:sz w:val="22"/>
          <w:szCs w:val="22"/>
        </w:rPr>
        <w:t>β</w:t>
      </w:r>
      <w:r w:rsidRPr="00362EE3">
        <w:rPr>
          <w:rFonts w:asciiTheme="minorHAnsi" w:hAnsiTheme="minorHAnsi" w:cstheme="minorHAnsi"/>
          <w:sz w:val="22"/>
          <w:szCs w:val="22"/>
        </w:rPr>
        <w:t xml:space="preserve"> = 0.</w:t>
      </w:r>
      <w:r w:rsidR="00662A1B">
        <w:rPr>
          <w:rFonts w:asciiTheme="minorHAnsi" w:hAnsiTheme="minorHAnsi" w:cstheme="minorHAnsi"/>
          <w:sz w:val="22"/>
          <w:szCs w:val="22"/>
        </w:rPr>
        <w:t>11</w:t>
      </w:r>
      <w:r w:rsidRPr="00362EE3">
        <w:rPr>
          <w:rFonts w:asciiTheme="minorHAnsi" w:hAnsiTheme="minorHAnsi" w:cstheme="minorHAnsi"/>
          <w:sz w:val="22"/>
          <w:szCs w:val="22"/>
        </w:rPr>
        <w:t xml:space="preserve">, </w:t>
      </w:r>
      <w:r w:rsidRPr="00362EE3">
        <w:rPr>
          <w:rFonts w:asciiTheme="minorHAnsi" w:hAnsiTheme="minorHAnsi" w:cstheme="minorHAnsi"/>
          <w:i/>
          <w:iCs/>
          <w:sz w:val="22"/>
          <w:szCs w:val="22"/>
        </w:rPr>
        <w:t xml:space="preserve">95% CI </w:t>
      </w:r>
      <w:r w:rsidRPr="00362EE3">
        <w:rPr>
          <w:rFonts w:asciiTheme="minorHAnsi" w:hAnsiTheme="minorHAnsi" w:cstheme="minorHAnsi"/>
          <w:sz w:val="22"/>
          <w:szCs w:val="22"/>
        </w:rPr>
        <w:t>= [0.</w:t>
      </w:r>
      <w:r w:rsidR="00662A1B">
        <w:rPr>
          <w:rFonts w:asciiTheme="minorHAnsi" w:hAnsiTheme="minorHAnsi" w:cstheme="minorHAnsi"/>
          <w:sz w:val="22"/>
          <w:szCs w:val="22"/>
        </w:rPr>
        <w:t>08</w:t>
      </w:r>
      <w:r w:rsidRPr="00362EE3">
        <w:rPr>
          <w:rFonts w:asciiTheme="minorHAnsi" w:hAnsiTheme="minorHAnsi" w:cstheme="minorHAnsi"/>
          <w:sz w:val="22"/>
          <w:szCs w:val="22"/>
        </w:rPr>
        <w:t>,0.</w:t>
      </w:r>
      <w:r w:rsidR="00A567A8">
        <w:rPr>
          <w:rFonts w:asciiTheme="minorHAnsi" w:hAnsiTheme="minorHAnsi" w:cstheme="minorHAnsi"/>
          <w:sz w:val="22"/>
          <w:szCs w:val="22"/>
        </w:rPr>
        <w:t>15</w:t>
      </w:r>
      <w:r w:rsidRPr="00362EE3">
        <w:rPr>
          <w:rFonts w:asciiTheme="minorHAnsi" w:hAnsiTheme="minorHAnsi" w:cstheme="minorHAnsi"/>
          <w:sz w:val="22"/>
          <w:szCs w:val="22"/>
        </w:rPr>
        <w:t>].</w:t>
      </w:r>
    </w:p>
    <w:p w14:paraId="78CFB762" w14:textId="3C498584" w:rsidR="00A567A8" w:rsidRPr="007B77CB" w:rsidRDefault="00A567A8" w:rsidP="009A7905">
      <w:pPr>
        <w:tabs>
          <w:tab w:val="left" w:pos="567"/>
          <w:tab w:val="left" w:pos="4962"/>
        </w:tabs>
        <w:spacing w:line="480" w:lineRule="auto"/>
        <w:rPr>
          <w:rFonts w:asciiTheme="minorHAnsi" w:hAnsiTheme="minorHAnsi" w:cstheme="minorHAnsi"/>
          <w:sz w:val="22"/>
          <w:szCs w:val="22"/>
        </w:rPr>
      </w:pPr>
      <w:r>
        <w:rPr>
          <w:rFonts w:asciiTheme="minorHAnsi" w:hAnsiTheme="minorHAnsi" w:cstheme="minorHAnsi"/>
          <w:sz w:val="22"/>
          <w:szCs w:val="22"/>
        </w:rPr>
        <w:t xml:space="preserve">Indeed, results support idea of moderation. The interaction effect is significant, </w:t>
      </w:r>
      <w:r w:rsidRPr="00A567A8">
        <w:rPr>
          <w:rFonts w:asciiTheme="minorHAnsi" w:hAnsiTheme="minorHAnsi" w:cstheme="minorHAnsi"/>
          <w:i/>
          <w:iCs/>
          <w:sz w:val="22"/>
          <w:szCs w:val="22"/>
        </w:rPr>
        <w:t>p</w:t>
      </w:r>
      <w:r>
        <w:rPr>
          <w:rFonts w:asciiTheme="minorHAnsi" w:hAnsiTheme="minorHAnsi" w:cstheme="minorHAnsi"/>
          <w:sz w:val="22"/>
          <w:szCs w:val="22"/>
        </w:rPr>
        <w:t xml:space="preserve"> &lt; .001.</w:t>
      </w:r>
    </w:p>
    <w:p w14:paraId="3E844D8D" w14:textId="77777777" w:rsidR="00AD7906" w:rsidRPr="005A59C6" w:rsidRDefault="00AD7906" w:rsidP="00AD7906">
      <w:pPr>
        <w:tabs>
          <w:tab w:val="left" w:pos="567"/>
          <w:tab w:val="left" w:pos="4962"/>
        </w:tabs>
        <w:spacing w:line="480" w:lineRule="auto"/>
        <w:rPr>
          <w:rFonts w:ascii="Calibri" w:hAnsi="Calibri" w:cs="Calibri"/>
          <w:color w:val="000000" w:themeColor="text1"/>
          <w:sz w:val="22"/>
          <w:szCs w:val="22"/>
        </w:rPr>
      </w:pPr>
    </w:p>
    <w:sectPr w:rsidR="00AD7906" w:rsidRPr="005A59C6">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B2A30" w14:textId="77777777" w:rsidR="00E45C9F" w:rsidRDefault="00E45C9F" w:rsidP="000B6AC5">
      <w:r>
        <w:separator/>
      </w:r>
    </w:p>
  </w:endnote>
  <w:endnote w:type="continuationSeparator" w:id="0">
    <w:p w14:paraId="23EE43D2" w14:textId="77777777" w:rsidR="00E45C9F" w:rsidRDefault="00E45C9F" w:rsidP="000B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F8CA" w14:textId="77777777" w:rsidR="00E45C9F" w:rsidRDefault="00E45C9F" w:rsidP="000B6AC5">
      <w:r>
        <w:separator/>
      </w:r>
    </w:p>
  </w:footnote>
  <w:footnote w:type="continuationSeparator" w:id="0">
    <w:p w14:paraId="085CF1A7" w14:textId="77777777" w:rsidR="00E45C9F" w:rsidRDefault="00E45C9F" w:rsidP="000B6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5868239"/>
      <w:docPartObj>
        <w:docPartGallery w:val="Page Numbers (Top of Page)"/>
        <w:docPartUnique/>
      </w:docPartObj>
    </w:sdtPr>
    <w:sdtEndPr>
      <w:rPr>
        <w:rStyle w:val="PageNumber"/>
      </w:rPr>
    </w:sdtEndPr>
    <w:sdtContent>
      <w:p w14:paraId="6B95DCF7" w14:textId="2914534D" w:rsidR="000B6AC5" w:rsidRDefault="000B6AC5" w:rsidP="007072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D8F55A" w14:textId="77777777" w:rsidR="000B6AC5" w:rsidRDefault="000B6AC5" w:rsidP="000B6A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8874984"/>
      <w:docPartObj>
        <w:docPartGallery w:val="Page Numbers (Top of Page)"/>
        <w:docPartUnique/>
      </w:docPartObj>
    </w:sdtPr>
    <w:sdtEndPr>
      <w:rPr>
        <w:rStyle w:val="PageNumber"/>
        <w:rFonts w:asciiTheme="minorHAnsi" w:hAnsiTheme="minorHAnsi" w:cstheme="minorHAnsi"/>
        <w:sz w:val="21"/>
        <w:szCs w:val="21"/>
      </w:rPr>
    </w:sdtEndPr>
    <w:sdtContent>
      <w:p w14:paraId="5F6010FB" w14:textId="25CD5FC5" w:rsidR="000B6AC5" w:rsidRPr="000B6AC5" w:rsidRDefault="000B6AC5" w:rsidP="007072DD">
        <w:pPr>
          <w:pStyle w:val="Header"/>
          <w:framePr w:wrap="none" w:vAnchor="text" w:hAnchor="margin" w:xAlign="right" w:y="1"/>
          <w:rPr>
            <w:rStyle w:val="PageNumber"/>
            <w:rFonts w:asciiTheme="minorHAnsi" w:hAnsiTheme="minorHAnsi" w:cstheme="minorHAnsi"/>
            <w:sz w:val="22"/>
            <w:szCs w:val="22"/>
          </w:rPr>
        </w:pPr>
        <w:r w:rsidRPr="000B6AC5">
          <w:rPr>
            <w:rStyle w:val="PageNumber"/>
            <w:rFonts w:asciiTheme="minorHAnsi" w:hAnsiTheme="minorHAnsi" w:cstheme="minorHAnsi"/>
            <w:sz w:val="22"/>
            <w:szCs w:val="22"/>
          </w:rPr>
          <w:fldChar w:fldCharType="begin"/>
        </w:r>
        <w:r w:rsidRPr="000B6AC5">
          <w:rPr>
            <w:rStyle w:val="PageNumber"/>
            <w:rFonts w:asciiTheme="minorHAnsi" w:hAnsiTheme="minorHAnsi" w:cstheme="minorHAnsi"/>
            <w:sz w:val="22"/>
            <w:szCs w:val="22"/>
          </w:rPr>
          <w:instrText xml:space="preserve"> PAGE </w:instrText>
        </w:r>
        <w:r w:rsidRPr="000B6AC5">
          <w:rPr>
            <w:rStyle w:val="PageNumber"/>
            <w:rFonts w:asciiTheme="minorHAnsi" w:hAnsiTheme="minorHAnsi" w:cstheme="minorHAnsi"/>
            <w:sz w:val="22"/>
            <w:szCs w:val="22"/>
          </w:rPr>
          <w:fldChar w:fldCharType="separate"/>
        </w:r>
        <w:r w:rsidRPr="000B6AC5">
          <w:rPr>
            <w:rStyle w:val="PageNumber"/>
            <w:rFonts w:asciiTheme="minorHAnsi" w:hAnsiTheme="minorHAnsi" w:cstheme="minorHAnsi"/>
            <w:noProof/>
            <w:sz w:val="22"/>
            <w:szCs w:val="22"/>
          </w:rPr>
          <w:t>1</w:t>
        </w:r>
        <w:r w:rsidRPr="000B6AC5">
          <w:rPr>
            <w:rStyle w:val="PageNumber"/>
            <w:rFonts w:asciiTheme="minorHAnsi" w:hAnsiTheme="minorHAnsi" w:cstheme="minorHAnsi"/>
            <w:sz w:val="22"/>
            <w:szCs w:val="22"/>
          </w:rPr>
          <w:fldChar w:fldCharType="end"/>
        </w:r>
      </w:p>
    </w:sdtContent>
  </w:sdt>
  <w:p w14:paraId="26FA2E8D" w14:textId="77777777" w:rsidR="000B6AC5" w:rsidRPr="000B6AC5" w:rsidRDefault="000B6AC5" w:rsidP="000B6AC5">
    <w:pPr>
      <w:pStyle w:val="Header"/>
      <w:ind w:right="360"/>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F34"/>
    <w:multiLevelType w:val="hybridMultilevel"/>
    <w:tmpl w:val="953CB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72B47"/>
    <w:multiLevelType w:val="hybridMultilevel"/>
    <w:tmpl w:val="CA8C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17823"/>
    <w:multiLevelType w:val="hybridMultilevel"/>
    <w:tmpl w:val="E8386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024979">
    <w:abstractNumId w:val="0"/>
  </w:num>
  <w:num w:numId="2" w16cid:durableId="718745079">
    <w:abstractNumId w:val="2"/>
  </w:num>
  <w:num w:numId="3" w16cid:durableId="277495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AC"/>
    <w:rsid w:val="000029C7"/>
    <w:rsid w:val="00005A01"/>
    <w:rsid w:val="00010B77"/>
    <w:rsid w:val="00016D04"/>
    <w:rsid w:val="0002042E"/>
    <w:rsid w:val="000210D5"/>
    <w:rsid w:val="00024572"/>
    <w:rsid w:val="000315F2"/>
    <w:rsid w:val="00046B30"/>
    <w:rsid w:val="0005034B"/>
    <w:rsid w:val="00054894"/>
    <w:rsid w:val="00055962"/>
    <w:rsid w:val="00065FD6"/>
    <w:rsid w:val="0007043E"/>
    <w:rsid w:val="0007049C"/>
    <w:rsid w:val="00074A3B"/>
    <w:rsid w:val="000831AC"/>
    <w:rsid w:val="00084527"/>
    <w:rsid w:val="000858BC"/>
    <w:rsid w:val="000904FE"/>
    <w:rsid w:val="00091113"/>
    <w:rsid w:val="00091A29"/>
    <w:rsid w:val="00093648"/>
    <w:rsid w:val="00094D15"/>
    <w:rsid w:val="000B0E25"/>
    <w:rsid w:val="000B1E3F"/>
    <w:rsid w:val="000B6AC5"/>
    <w:rsid w:val="000C2FF1"/>
    <w:rsid w:val="000C5295"/>
    <w:rsid w:val="000D1C3D"/>
    <w:rsid w:val="000D7499"/>
    <w:rsid w:val="000E006C"/>
    <w:rsid w:val="000E176D"/>
    <w:rsid w:val="000F2888"/>
    <w:rsid w:val="000F33D7"/>
    <w:rsid w:val="000F63F1"/>
    <w:rsid w:val="000F772D"/>
    <w:rsid w:val="001020D9"/>
    <w:rsid w:val="001022C7"/>
    <w:rsid w:val="0010536D"/>
    <w:rsid w:val="001167C6"/>
    <w:rsid w:val="00117039"/>
    <w:rsid w:val="00120D7E"/>
    <w:rsid w:val="0012292D"/>
    <w:rsid w:val="00136C7A"/>
    <w:rsid w:val="00136DE2"/>
    <w:rsid w:val="00143095"/>
    <w:rsid w:val="00143E10"/>
    <w:rsid w:val="0015065B"/>
    <w:rsid w:val="00150F59"/>
    <w:rsid w:val="00151055"/>
    <w:rsid w:val="00154A18"/>
    <w:rsid w:val="00155089"/>
    <w:rsid w:val="001612C2"/>
    <w:rsid w:val="001652DC"/>
    <w:rsid w:val="001703A2"/>
    <w:rsid w:val="00173408"/>
    <w:rsid w:val="0017537D"/>
    <w:rsid w:val="001774B1"/>
    <w:rsid w:val="00183ABB"/>
    <w:rsid w:val="00184765"/>
    <w:rsid w:val="00185E6F"/>
    <w:rsid w:val="001863E0"/>
    <w:rsid w:val="0019111F"/>
    <w:rsid w:val="00195A00"/>
    <w:rsid w:val="001A0C9C"/>
    <w:rsid w:val="001A345E"/>
    <w:rsid w:val="001A6FC8"/>
    <w:rsid w:val="001B0880"/>
    <w:rsid w:val="001B4800"/>
    <w:rsid w:val="001C6F82"/>
    <w:rsid w:val="001C7AE1"/>
    <w:rsid w:val="001C7BF7"/>
    <w:rsid w:val="001D545F"/>
    <w:rsid w:val="001E1E90"/>
    <w:rsid w:val="001E26B0"/>
    <w:rsid w:val="001F56CF"/>
    <w:rsid w:val="001F5A52"/>
    <w:rsid w:val="00202CC5"/>
    <w:rsid w:val="00211804"/>
    <w:rsid w:val="00233075"/>
    <w:rsid w:val="002432E3"/>
    <w:rsid w:val="00245CDE"/>
    <w:rsid w:val="00254438"/>
    <w:rsid w:val="0025494C"/>
    <w:rsid w:val="00254C4B"/>
    <w:rsid w:val="00255F5D"/>
    <w:rsid w:val="0026283C"/>
    <w:rsid w:val="00265D40"/>
    <w:rsid w:val="00265EAB"/>
    <w:rsid w:val="002661A5"/>
    <w:rsid w:val="002770AF"/>
    <w:rsid w:val="00277706"/>
    <w:rsid w:val="00281927"/>
    <w:rsid w:val="00291CC6"/>
    <w:rsid w:val="002923CD"/>
    <w:rsid w:val="0029266C"/>
    <w:rsid w:val="00293243"/>
    <w:rsid w:val="002A174C"/>
    <w:rsid w:val="002A224B"/>
    <w:rsid w:val="002A4735"/>
    <w:rsid w:val="002A5B13"/>
    <w:rsid w:val="002A73B6"/>
    <w:rsid w:val="002B2AD9"/>
    <w:rsid w:val="002B724D"/>
    <w:rsid w:val="002C0286"/>
    <w:rsid w:val="002C41B6"/>
    <w:rsid w:val="002D1855"/>
    <w:rsid w:val="002D2DC9"/>
    <w:rsid w:val="002D431B"/>
    <w:rsid w:val="002D5042"/>
    <w:rsid w:val="002E1839"/>
    <w:rsid w:val="002E68E1"/>
    <w:rsid w:val="002F001A"/>
    <w:rsid w:val="002F1040"/>
    <w:rsid w:val="002F1724"/>
    <w:rsid w:val="002F27D1"/>
    <w:rsid w:val="002F2D42"/>
    <w:rsid w:val="002F7A33"/>
    <w:rsid w:val="00302B36"/>
    <w:rsid w:val="00320A57"/>
    <w:rsid w:val="00323D3B"/>
    <w:rsid w:val="00326BB3"/>
    <w:rsid w:val="0033408A"/>
    <w:rsid w:val="00336210"/>
    <w:rsid w:val="003420E1"/>
    <w:rsid w:val="00343C67"/>
    <w:rsid w:val="00352887"/>
    <w:rsid w:val="00355C0E"/>
    <w:rsid w:val="003623FC"/>
    <w:rsid w:val="00362EE3"/>
    <w:rsid w:val="0036680D"/>
    <w:rsid w:val="00374D2D"/>
    <w:rsid w:val="00374E18"/>
    <w:rsid w:val="003753C3"/>
    <w:rsid w:val="0037540C"/>
    <w:rsid w:val="00377510"/>
    <w:rsid w:val="0038233B"/>
    <w:rsid w:val="00391526"/>
    <w:rsid w:val="00393908"/>
    <w:rsid w:val="00393FE1"/>
    <w:rsid w:val="00394573"/>
    <w:rsid w:val="003958CB"/>
    <w:rsid w:val="003B21E0"/>
    <w:rsid w:val="003B6804"/>
    <w:rsid w:val="003C348B"/>
    <w:rsid w:val="003C4CD6"/>
    <w:rsid w:val="003C4FA5"/>
    <w:rsid w:val="003E0139"/>
    <w:rsid w:val="003E3135"/>
    <w:rsid w:val="003E3E0D"/>
    <w:rsid w:val="003E5074"/>
    <w:rsid w:val="003F4788"/>
    <w:rsid w:val="003F510F"/>
    <w:rsid w:val="003F5D90"/>
    <w:rsid w:val="004020E0"/>
    <w:rsid w:val="004021B9"/>
    <w:rsid w:val="00404FAB"/>
    <w:rsid w:val="00410E02"/>
    <w:rsid w:val="00413ED4"/>
    <w:rsid w:val="00416564"/>
    <w:rsid w:val="00417224"/>
    <w:rsid w:val="00427B73"/>
    <w:rsid w:val="00434014"/>
    <w:rsid w:val="00435258"/>
    <w:rsid w:val="00454DBD"/>
    <w:rsid w:val="004635BB"/>
    <w:rsid w:val="00475593"/>
    <w:rsid w:val="0048180F"/>
    <w:rsid w:val="00482448"/>
    <w:rsid w:val="00486354"/>
    <w:rsid w:val="00490D8A"/>
    <w:rsid w:val="004917D0"/>
    <w:rsid w:val="004934F7"/>
    <w:rsid w:val="00494891"/>
    <w:rsid w:val="004961C8"/>
    <w:rsid w:val="004A0949"/>
    <w:rsid w:val="004A2D65"/>
    <w:rsid w:val="004A521A"/>
    <w:rsid w:val="004B14F5"/>
    <w:rsid w:val="004B75B5"/>
    <w:rsid w:val="004C242F"/>
    <w:rsid w:val="004C2CC0"/>
    <w:rsid w:val="004C385D"/>
    <w:rsid w:val="004C4F7F"/>
    <w:rsid w:val="004C534B"/>
    <w:rsid w:val="004D02D1"/>
    <w:rsid w:val="004D39DD"/>
    <w:rsid w:val="004E2357"/>
    <w:rsid w:val="004E4074"/>
    <w:rsid w:val="004E5B59"/>
    <w:rsid w:val="004E6F55"/>
    <w:rsid w:val="004F4F6D"/>
    <w:rsid w:val="004F5677"/>
    <w:rsid w:val="00500043"/>
    <w:rsid w:val="00500A42"/>
    <w:rsid w:val="0051245C"/>
    <w:rsid w:val="00523E37"/>
    <w:rsid w:val="005338A8"/>
    <w:rsid w:val="00534054"/>
    <w:rsid w:val="005358A5"/>
    <w:rsid w:val="00545AFF"/>
    <w:rsid w:val="005547AD"/>
    <w:rsid w:val="00554E8C"/>
    <w:rsid w:val="00560A04"/>
    <w:rsid w:val="005638F1"/>
    <w:rsid w:val="005646FD"/>
    <w:rsid w:val="00566B2C"/>
    <w:rsid w:val="00570FC6"/>
    <w:rsid w:val="0057134C"/>
    <w:rsid w:val="005724C3"/>
    <w:rsid w:val="005728ED"/>
    <w:rsid w:val="005737BC"/>
    <w:rsid w:val="00577A2C"/>
    <w:rsid w:val="00582411"/>
    <w:rsid w:val="00590D13"/>
    <w:rsid w:val="00590E5B"/>
    <w:rsid w:val="005940E2"/>
    <w:rsid w:val="00597357"/>
    <w:rsid w:val="005A1563"/>
    <w:rsid w:val="005A16FE"/>
    <w:rsid w:val="005A3D2F"/>
    <w:rsid w:val="005A59C6"/>
    <w:rsid w:val="005A5A9D"/>
    <w:rsid w:val="005A5C3A"/>
    <w:rsid w:val="005B2134"/>
    <w:rsid w:val="005B6A06"/>
    <w:rsid w:val="005B73C9"/>
    <w:rsid w:val="005B7F6D"/>
    <w:rsid w:val="005C3026"/>
    <w:rsid w:val="005D5EE0"/>
    <w:rsid w:val="005E2BC3"/>
    <w:rsid w:val="005E5540"/>
    <w:rsid w:val="005E7EE4"/>
    <w:rsid w:val="005F02E9"/>
    <w:rsid w:val="005F1A48"/>
    <w:rsid w:val="005F5B1F"/>
    <w:rsid w:val="005F71DE"/>
    <w:rsid w:val="005F7C84"/>
    <w:rsid w:val="00600513"/>
    <w:rsid w:val="00602F23"/>
    <w:rsid w:val="0060687A"/>
    <w:rsid w:val="006121F2"/>
    <w:rsid w:val="0063485D"/>
    <w:rsid w:val="00634C61"/>
    <w:rsid w:val="00643C53"/>
    <w:rsid w:val="00647561"/>
    <w:rsid w:val="0065462E"/>
    <w:rsid w:val="00656250"/>
    <w:rsid w:val="00662A1B"/>
    <w:rsid w:val="0067501E"/>
    <w:rsid w:val="006764C1"/>
    <w:rsid w:val="00682FF2"/>
    <w:rsid w:val="00686A6F"/>
    <w:rsid w:val="006877A5"/>
    <w:rsid w:val="006964A3"/>
    <w:rsid w:val="006A038D"/>
    <w:rsid w:val="006A1478"/>
    <w:rsid w:val="006A2479"/>
    <w:rsid w:val="006A2F55"/>
    <w:rsid w:val="006A4507"/>
    <w:rsid w:val="006B6050"/>
    <w:rsid w:val="006C4E48"/>
    <w:rsid w:val="006C65A7"/>
    <w:rsid w:val="006E54C7"/>
    <w:rsid w:val="007056C5"/>
    <w:rsid w:val="00716267"/>
    <w:rsid w:val="00721DC7"/>
    <w:rsid w:val="007333C0"/>
    <w:rsid w:val="00740E68"/>
    <w:rsid w:val="00741594"/>
    <w:rsid w:val="00742348"/>
    <w:rsid w:val="00745C2B"/>
    <w:rsid w:val="00745EB5"/>
    <w:rsid w:val="00746991"/>
    <w:rsid w:val="007502F5"/>
    <w:rsid w:val="007504FF"/>
    <w:rsid w:val="00755FF3"/>
    <w:rsid w:val="00757336"/>
    <w:rsid w:val="007576F8"/>
    <w:rsid w:val="00761440"/>
    <w:rsid w:val="00763FCD"/>
    <w:rsid w:val="00767A13"/>
    <w:rsid w:val="00774845"/>
    <w:rsid w:val="00790EBA"/>
    <w:rsid w:val="00791C31"/>
    <w:rsid w:val="00793921"/>
    <w:rsid w:val="007A2AC7"/>
    <w:rsid w:val="007A2FF3"/>
    <w:rsid w:val="007A4F85"/>
    <w:rsid w:val="007A59CE"/>
    <w:rsid w:val="007B0A47"/>
    <w:rsid w:val="007B72C3"/>
    <w:rsid w:val="007B7676"/>
    <w:rsid w:val="007B77CB"/>
    <w:rsid w:val="007C159D"/>
    <w:rsid w:val="007C3E39"/>
    <w:rsid w:val="007C5665"/>
    <w:rsid w:val="007C5909"/>
    <w:rsid w:val="007C7892"/>
    <w:rsid w:val="007D191F"/>
    <w:rsid w:val="007D4F6A"/>
    <w:rsid w:val="007E2044"/>
    <w:rsid w:val="007E717E"/>
    <w:rsid w:val="007E74CA"/>
    <w:rsid w:val="007F4F35"/>
    <w:rsid w:val="007F518F"/>
    <w:rsid w:val="00800075"/>
    <w:rsid w:val="008033C2"/>
    <w:rsid w:val="00810BB8"/>
    <w:rsid w:val="0081269A"/>
    <w:rsid w:val="00812801"/>
    <w:rsid w:val="008179F4"/>
    <w:rsid w:val="0082195E"/>
    <w:rsid w:val="00821EC6"/>
    <w:rsid w:val="00822641"/>
    <w:rsid w:val="00824778"/>
    <w:rsid w:val="00826B9D"/>
    <w:rsid w:val="008326C1"/>
    <w:rsid w:val="00836E34"/>
    <w:rsid w:val="00845211"/>
    <w:rsid w:val="00846E35"/>
    <w:rsid w:val="008517DD"/>
    <w:rsid w:val="00853A79"/>
    <w:rsid w:val="008551C7"/>
    <w:rsid w:val="0085611A"/>
    <w:rsid w:val="00857A4C"/>
    <w:rsid w:val="00861A3B"/>
    <w:rsid w:val="0087309B"/>
    <w:rsid w:val="008762AD"/>
    <w:rsid w:val="00877A5F"/>
    <w:rsid w:val="00882AD7"/>
    <w:rsid w:val="00894655"/>
    <w:rsid w:val="00894ACB"/>
    <w:rsid w:val="008A5B6E"/>
    <w:rsid w:val="008B125D"/>
    <w:rsid w:val="008B2035"/>
    <w:rsid w:val="008B36DE"/>
    <w:rsid w:val="008C2740"/>
    <w:rsid w:val="008C69B9"/>
    <w:rsid w:val="008D497C"/>
    <w:rsid w:val="008D55BC"/>
    <w:rsid w:val="008D5C37"/>
    <w:rsid w:val="008D64C8"/>
    <w:rsid w:val="008D66A5"/>
    <w:rsid w:val="008E413D"/>
    <w:rsid w:val="008F40F1"/>
    <w:rsid w:val="008F5E88"/>
    <w:rsid w:val="008F72FA"/>
    <w:rsid w:val="00906CF1"/>
    <w:rsid w:val="00915D35"/>
    <w:rsid w:val="009212A8"/>
    <w:rsid w:val="0092592F"/>
    <w:rsid w:val="00926591"/>
    <w:rsid w:val="00934AD4"/>
    <w:rsid w:val="009353FB"/>
    <w:rsid w:val="00936DDD"/>
    <w:rsid w:val="009478B0"/>
    <w:rsid w:val="00953306"/>
    <w:rsid w:val="00953B35"/>
    <w:rsid w:val="00966A5F"/>
    <w:rsid w:val="00970099"/>
    <w:rsid w:val="00975D02"/>
    <w:rsid w:val="009829F6"/>
    <w:rsid w:val="009845DD"/>
    <w:rsid w:val="00984D0E"/>
    <w:rsid w:val="0098734A"/>
    <w:rsid w:val="009936F4"/>
    <w:rsid w:val="00993B4D"/>
    <w:rsid w:val="00994977"/>
    <w:rsid w:val="0099756F"/>
    <w:rsid w:val="009A013A"/>
    <w:rsid w:val="009A02F4"/>
    <w:rsid w:val="009A5002"/>
    <w:rsid w:val="009A54FA"/>
    <w:rsid w:val="009A7905"/>
    <w:rsid w:val="009B03A3"/>
    <w:rsid w:val="009B55BE"/>
    <w:rsid w:val="009B5F4C"/>
    <w:rsid w:val="009C6EDD"/>
    <w:rsid w:val="009D1E88"/>
    <w:rsid w:val="009D2287"/>
    <w:rsid w:val="009D26C3"/>
    <w:rsid w:val="009D382E"/>
    <w:rsid w:val="009D462B"/>
    <w:rsid w:val="009D57E7"/>
    <w:rsid w:val="009D6D89"/>
    <w:rsid w:val="009E4976"/>
    <w:rsid w:val="009E7EA0"/>
    <w:rsid w:val="009F1D91"/>
    <w:rsid w:val="009F4A34"/>
    <w:rsid w:val="009F50F2"/>
    <w:rsid w:val="009F7AFB"/>
    <w:rsid w:val="009F7CE6"/>
    <w:rsid w:val="00A03836"/>
    <w:rsid w:val="00A07A52"/>
    <w:rsid w:val="00A13E7E"/>
    <w:rsid w:val="00A14AFF"/>
    <w:rsid w:val="00A17144"/>
    <w:rsid w:val="00A20DC9"/>
    <w:rsid w:val="00A2235A"/>
    <w:rsid w:val="00A2322C"/>
    <w:rsid w:val="00A2707E"/>
    <w:rsid w:val="00A27789"/>
    <w:rsid w:val="00A32642"/>
    <w:rsid w:val="00A33195"/>
    <w:rsid w:val="00A4014E"/>
    <w:rsid w:val="00A41957"/>
    <w:rsid w:val="00A4392C"/>
    <w:rsid w:val="00A45A30"/>
    <w:rsid w:val="00A5061F"/>
    <w:rsid w:val="00A50E63"/>
    <w:rsid w:val="00A51BA5"/>
    <w:rsid w:val="00A52F00"/>
    <w:rsid w:val="00A53512"/>
    <w:rsid w:val="00A54169"/>
    <w:rsid w:val="00A5679D"/>
    <w:rsid w:val="00A567A8"/>
    <w:rsid w:val="00A72FEA"/>
    <w:rsid w:val="00A912CE"/>
    <w:rsid w:val="00A91668"/>
    <w:rsid w:val="00AA0EFB"/>
    <w:rsid w:val="00AA3F69"/>
    <w:rsid w:val="00AA4872"/>
    <w:rsid w:val="00AB4D0B"/>
    <w:rsid w:val="00AC0DAB"/>
    <w:rsid w:val="00AC113F"/>
    <w:rsid w:val="00AC1339"/>
    <w:rsid w:val="00AC2B77"/>
    <w:rsid w:val="00AC3400"/>
    <w:rsid w:val="00AC46D0"/>
    <w:rsid w:val="00AC610E"/>
    <w:rsid w:val="00AC646C"/>
    <w:rsid w:val="00AD12B8"/>
    <w:rsid w:val="00AD443B"/>
    <w:rsid w:val="00AD7906"/>
    <w:rsid w:val="00AE3855"/>
    <w:rsid w:val="00AF6FF4"/>
    <w:rsid w:val="00B043C8"/>
    <w:rsid w:val="00B04A28"/>
    <w:rsid w:val="00B12262"/>
    <w:rsid w:val="00B13156"/>
    <w:rsid w:val="00B14EA2"/>
    <w:rsid w:val="00B21C38"/>
    <w:rsid w:val="00B24E15"/>
    <w:rsid w:val="00B30E33"/>
    <w:rsid w:val="00B41E8C"/>
    <w:rsid w:val="00B4275E"/>
    <w:rsid w:val="00B432B3"/>
    <w:rsid w:val="00B5086A"/>
    <w:rsid w:val="00B53DB4"/>
    <w:rsid w:val="00B540EC"/>
    <w:rsid w:val="00B5461A"/>
    <w:rsid w:val="00B570BC"/>
    <w:rsid w:val="00B61819"/>
    <w:rsid w:val="00B637BB"/>
    <w:rsid w:val="00B6552F"/>
    <w:rsid w:val="00B75FC2"/>
    <w:rsid w:val="00B84B9B"/>
    <w:rsid w:val="00B87030"/>
    <w:rsid w:val="00B91D21"/>
    <w:rsid w:val="00B93977"/>
    <w:rsid w:val="00B93E74"/>
    <w:rsid w:val="00B9619A"/>
    <w:rsid w:val="00BA0208"/>
    <w:rsid w:val="00BA0D09"/>
    <w:rsid w:val="00BA7E20"/>
    <w:rsid w:val="00BB6BC8"/>
    <w:rsid w:val="00BC61F9"/>
    <w:rsid w:val="00BD24AC"/>
    <w:rsid w:val="00BD7249"/>
    <w:rsid w:val="00BE0C16"/>
    <w:rsid w:val="00BE4860"/>
    <w:rsid w:val="00BF0542"/>
    <w:rsid w:val="00BF2C5A"/>
    <w:rsid w:val="00BF5CD7"/>
    <w:rsid w:val="00BF7231"/>
    <w:rsid w:val="00C032E0"/>
    <w:rsid w:val="00C03ED1"/>
    <w:rsid w:val="00C106CA"/>
    <w:rsid w:val="00C20217"/>
    <w:rsid w:val="00C20C49"/>
    <w:rsid w:val="00C25D91"/>
    <w:rsid w:val="00C3207A"/>
    <w:rsid w:val="00C32EB2"/>
    <w:rsid w:val="00C34C28"/>
    <w:rsid w:val="00C3568E"/>
    <w:rsid w:val="00C41567"/>
    <w:rsid w:val="00C46D38"/>
    <w:rsid w:val="00C513DC"/>
    <w:rsid w:val="00C5546B"/>
    <w:rsid w:val="00C63880"/>
    <w:rsid w:val="00C667A6"/>
    <w:rsid w:val="00C77846"/>
    <w:rsid w:val="00C8358E"/>
    <w:rsid w:val="00C846A8"/>
    <w:rsid w:val="00C879A4"/>
    <w:rsid w:val="00C9055D"/>
    <w:rsid w:val="00CA279F"/>
    <w:rsid w:val="00CA5243"/>
    <w:rsid w:val="00CB5047"/>
    <w:rsid w:val="00CB577B"/>
    <w:rsid w:val="00CB5FC9"/>
    <w:rsid w:val="00CB7438"/>
    <w:rsid w:val="00CC2044"/>
    <w:rsid w:val="00CE1133"/>
    <w:rsid w:val="00CE3DFB"/>
    <w:rsid w:val="00D017B3"/>
    <w:rsid w:val="00D03202"/>
    <w:rsid w:val="00D0729E"/>
    <w:rsid w:val="00D07CC1"/>
    <w:rsid w:val="00D11AB7"/>
    <w:rsid w:val="00D125AB"/>
    <w:rsid w:val="00D13AB4"/>
    <w:rsid w:val="00D2235B"/>
    <w:rsid w:val="00D24836"/>
    <w:rsid w:val="00D30CF2"/>
    <w:rsid w:val="00D351BD"/>
    <w:rsid w:val="00D4122D"/>
    <w:rsid w:val="00D43349"/>
    <w:rsid w:val="00D45619"/>
    <w:rsid w:val="00D5081B"/>
    <w:rsid w:val="00D52427"/>
    <w:rsid w:val="00D52C36"/>
    <w:rsid w:val="00D62AC2"/>
    <w:rsid w:val="00D73396"/>
    <w:rsid w:val="00D73479"/>
    <w:rsid w:val="00D74D5F"/>
    <w:rsid w:val="00D7769E"/>
    <w:rsid w:val="00D8328D"/>
    <w:rsid w:val="00D8562C"/>
    <w:rsid w:val="00D908A5"/>
    <w:rsid w:val="00D91384"/>
    <w:rsid w:val="00DA0AFF"/>
    <w:rsid w:val="00DA408D"/>
    <w:rsid w:val="00DA48B2"/>
    <w:rsid w:val="00DA7148"/>
    <w:rsid w:val="00DA7760"/>
    <w:rsid w:val="00DB31A4"/>
    <w:rsid w:val="00DB4640"/>
    <w:rsid w:val="00DC2628"/>
    <w:rsid w:val="00DC3714"/>
    <w:rsid w:val="00DC77C4"/>
    <w:rsid w:val="00DD59EC"/>
    <w:rsid w:val="00DE2379"/>
    <w:rsid w:val="00DE3B03"/>
    <w:rsid w:val="00DE4115"/>
    <w:rsid w:val="00DE6C5E"/>
    <w:rsid w:val="00DF2044"/>
    <w:rsid w:val="00DF3B0B"/>
    <w:rsid w:val="00DF3CF1"/>
    <w:rsid w:val="00DF5858"/>
    <w:rsid w:val="00DF61E5"/>
    <w:rsid w:val="00DF6471"/>
    <w:rsid w:val="00E01A8C"/>
    <w:rsid w:val="00E02FF8"/>
    <w:rsid w:val="00E1427F"/>
    <w:rsid w:val="00E149FA"/>
    <w:rsid w:val="00E15591"/>
    <w:rsid w:val="00E16F52"/>
    <w:rsid w:val="00E206D1"/>
    <w:rsid w:val="00E218E4"/>
    <w:rsid w:val="00E22692"/>
    <w:rsid w:val="00E26C3F"/>
    <w:rsid w:val="00E27434"/>
    <w:rsid w:val="00E279F8"/>
    <w:rsid w:val="00E32A6E"/>
    <w:rsid w:val="00E35789"/>
    <w:rsid w:val="00E35C65"/>
    <w:rsid w:val="00E41EF5"/>
    <w:rsid w:val="00E43553"/>
    <w:rsid w:val="00E45C9F"/>
    <w:rsid w:val="00E51396"/>
    <w:rsid w:val="00E52F0B"/>
    <w:rsid w:val="00E54EC4"/>
    <w:rsid w:val="00E55066"/>
    <w:rsid w:val="00E56843"/>
    <w:rsid w:val="00E63D98"/>
    <w:rsid w:val="00E644E2"/>
    <w:rsid w:val="00E76747"/>
    <w:rsid w:val="00E770C3"/>
    <w:rsid w:val="00E8125C"/>
    <w:rsid w:val="00E81B34"/>
    <w:rsid w:val="00E82498"/>
    <w:rsid w:val="00E85A36"/>
    <w:rsid w:val="00E86245"/>
    <w:rsid w:val="00E879DA"/>
    <w:rsid w:val="00E92702"/>
    <w:rsid w:val="00E94BAB"/>
    <w:rsid w:val="00EA0B68"/>
    <w:rsid w:val="00EA4081"/>
    <w:rsid w:val="00EC0221"/>
    <w:rsid w:val="00EC03CB"/>
    <w:rsid w:val="00EC56C5"/>
    <w:rsid w:val="00ED220E"/>
    <w:rsid w:val="00ED5C93"/>
    <w:rsid w:val="00EE2C28"/>
    <w:rsid w:val="00EE6D68"/>
    <w:rsid w:val="00EF32A6"/>
    <w:rsid w:val="00EF3A71"/>
    <w:rsid w:val="00F10434"/>
    <w:rsid w:val="00F121FB"/>
    <w:rsid w:val="00F154CA"/>
    <w:rsid w:val="00F1669D"/>
    <w:rsid w:val="00F16EEC"/>
    <w:rsid w:val="00F20A96"/>
    <w:rsid w:val="00F2618A"/>
    <w:rsid w:val="00F263C1"/>
    <w:rsid w:val="00F33475"/>
    <w:rsid w:val="00F36339"/>
    <w:rsid w:val="00F40A73"/>
    <w:rsid w:val="00F40EA5"/>
    <w:rsid w:val="00F41CD3"/>
    <w:rsid w:val="00F43E7C"/>
    <w:rsid w:val="00F46D1D"/>
    <w:rsid w:val="00F46DAE"/>
    <w:rsid w:val="00F50EAA"/>
    <w:rsid w:val="00F527EC"/>
    <w:rsid w:val="00F60074"/>
    <w:rsid w:val="00F60E4D"/>
    <w:rsid w:val="00F620FF"/>
    <w:rsid w:val="00F6305B"/>
    <w:rsid w:val="00F63ED4"/>
    <w:rsid w:val="00F654E0"/>
    <w:rsid w:val="00F67BC0"/>
    <w:rsid w:val="00F716DF"/>
    <w:rsid w:val="00F72BA9"/>
    <w:rsid w:val="00F76E44"/>
    <w:rsid w:val="00F813C6"/>
    <w:rsid w:val="00F813E2"/>
    <w:rsid w:val="00F93D40"/>
    <w:rsid w:val="00FA6CE6"/>
    <w:rsid w:val="00FB0F2E"/>
    <w:rsid w:val="00FB5C5E"/>
    <w:rsid w:val="00FD10CD"/>
    <w:rsid w:val="00FD3485"/>
    <w:rsid w:val="00FF31DC"/>
    <w:rsid w:val="00FF78FD"/>
    <w:rsid w:val="00FF7A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48D087"/>
  <w15:chartTrackingRefBased/>
  <w15:docId w15:val="{12BBD6B3-8AC3-E944-A65F-9E24FD57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B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AC5"/>
    <w:pPr>
      <w:tabs>
        <w:tab w:val="center" w:pos="4680"/>
        <w:tab w:val="right" w:pos="9360"/>
      </w:tabs>
    </w:pPr>
  </w:style>
  <w:style w:type="character" w:customStyle="1" w:styleId="HeaderChar">
    <w:name w:val="Header Char"/>
    <w:basedOn w:val="DefaultParagraphFont"/>
    <w:link w:val="Header"/>
    <w:uiPriority w:val="99"/>
    <w:rsid w:val="000B6AC5"/>
    <w:rPr>
      <w:rFonts w:ascii="Times New Roman" w:eastAsia="Times New Roman" w:hAnsi="Times New Roman" w:cs="Times New Roman"/>
    </w:rPr>
  </w:style>
  <w:style w:type="paragraph" w:styleId="Footer">
    <w:name w:val="footer"/>
    <w:basedOn w:val="Normal"/>
    <w:link w:val="FooterChar"/>
    <w:uiPriority w:val="99"/>
    <w:unhideWhenUsed/>
    <w:rsid w:val="000B6AC5"/>
    <w:pPr>
      <w:tabs>
        <w:tab w:val="center" w:pos="4680"/>
        <w:tab w:val="right" w:pos="9360"/>
      </w:tabs>
    </w:pPr>
  </w:style>
  <w:style w:type="character" w:customStyle="1" w:styleId="FooterChar">
    <w:name w:val="Footer Char"/>
    <w:basedOn w:val="DefaultParagraphFont"/>
    <w:link w:val="Footer"/>
    <w:uiPriority w:val="99"/>
    <w:rsid w:val="000B6AC5"/>
    <w:rPr>
      <w:rFonts w:ascii="Times New Roman" w:eastAsia="Times New Roman" w:hAnsi="Times New Roman" w:cs="Times New Roman"/>
    </w:rPr>
  </w:style>
  <w:style w:type="character" w:styleId="PageNumber">
    <w:name w:val="page number"/>
    <w:basedOn w:val="DefaultParagraphFont"/>
    <w:uiPriority w:val="99"/>
    <w:semiHidden/>
    <w:unhideWhenUsed/>
    <w:rsid w:val="000B6AC5"/>
  </w:style>
  <w:style w:type="paragraph" w:styleId="ListParagraph">
    <w:name w:val="List Paragraph"/>
    <w:basedOn w:val="Normal"/>
    <w:uiPriority w:val="34"/>
    <w:qFormat/>
    <w:rsid w:val="00A33195"/>
    <w:pPr>
      <w:ind w:left="720"/>
      <w:contextualSpacing/>
    </w:pPr>
  </w:style>
  <w:style w:type="character" w:styleId="CommentReference">
    <w:name w:val="annotation reference"/>
    <w:basedOn w:val="DefaultParagraphFont"/>
    <w:uiPriority w:val="99"/>
    <w:semiHidden/>
    <w:unhideWhenUsed/>
    <w:rsid w:val="00F654E0"/>
    <w:rPr>
      <w:sz w:val="16"/>
      <w:szCs w:val="16"/>
    </w:rPr>
  </w:style>
  <w:style w:type="paragraph" w:styleId="CommentText">
    <w:name w:val="annotation text"/>
    <w:basedOn w:val="Normal"/>
    <w:link w:val="CommentTextChar"/>
    <w:uiPriority w:val="99"/>
    <w:semiHidden/>
    <w:unhideWhenUsed/>
    <w:rsid w:val="00F654E0"/>
    <w:rPr>
      <w:sz w:val="20"/>
      <w:szCs w:val="20"/>
    </w:rPr>
  </w:style>
  <w:style w:type="character" w:customStyle="1" w:styleId="CommentTextChar">
    <w:name w:val="Comment Text Char"/>
    <w:basedOn w:val="DefaultParagraphFont"/>
    <w:link w:val="CommentText"/>
    <w:uiPriority w:val="99"/>
    <w:semiHidden/>
    <w:rsid w:val="00F654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54E0"/>
    <w:rPr>
      <w:b/>
      <w:bCs/>
    </w:rPr>
  </w:style>
  <w:style w:type="character" w:customStyle="1" w:styleId="CommentSubjectChar">
    <w:name w:val="Comment Subject Char"/>
    <w:basedOn w:val="CommentTextChar"/>
    <w:link w:val="CommentSubject"/>
    <w:uiPriority w:val="99"/>
    <w:semiHidden/>
    <w:rsid w:val="00F654E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E01A8C"/>
    <w:rPr>
      <w:color w:val="808080"/>
    </w:rPr>
  </w:style>
  <w:style w:type="table" w:styleId="TableGrid">
    <w:name w:val="Table Grid"/>
    <w:basedOn w:val="TableNormal"/>
    <w:uiPriority w:val="39"/>
    <w:rsid w:val="00E85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15075">
      <w:bodyDiv w:val="1"/>
      <w:marLeft w:val="0"/>
      <w:marRight w:val="0"/>
      <w:marTop w:val="0"/>
      <w:marBottom w:val="0"/>
      <w:divBdr>
        <w:top w:val="none" w:sz="0" w:space="0" w:color="auto"/>
        <w:left w:val="none" w:sz="0" w:space="0" w:color="auto"/>
        <w:bottom w:val="none" w:sz="0" w:space="0" w:color="auto"/>
        <w:right w:val="none" w:sz="0" w:space="0" w:color="auto"/>
      </w:divBdr>
    </w:div>
    <w:div w:id="490681880">
      <w:bodyDiv w:val="1"/>
      <w:marLeft w:val="0"/>
      <w:marRight w:val="0"/>
      <w:marTop w:val="0"/>
      <w:marBottom w:val="0"/>
      <w:divBdr>
        <w:top w:val="none" w:sz="0" w:space="0" w:color="auto"/>
        <w:left w:val="none" w:sz="0" w:space="0" w:color="auto"/>
        <w:bottom w:val="none" w:sz="0" w:space="0" w:color="auto"/>
        <w:right w:val="none" w:sz="0" w:space="0" w:color="auto"/>
      </w:divBdr>
    </w:div>
    <w:div w:id="1202548406">
      <w:bodyDiv w:val="1"/>
      <w:marLeft w:val="0"/>
      <w:marRight w:val="0"/>
      <w:marTop w:val="0"/>
      <w:marBottom w:val="0"/>
      <w:divBdr>
        <w:top w:val="none" w:sz="0" w:space="0" w:color="auto"/>
        <w:left w:val="none" w:sz="0" w:space="0" w:color="auto"/>
        <w:bottom w:val="none" w:sz="0" w:space="0" w:color="auto"/>
        <w:right w:val="none" w:sz="0" w:space="0" w:color="auto"/>
      </w:divBdr>
    </w:div>
    <w:div w:id="1311135947">
      <w:bodyDiv w:val="1"/>
      <w:marLeft w:val="0"/>
      <w:marRight w:val="0"/>
      <w:marTop w:val="0"/>
      <w:marBottom w:val="0"/>
      <w:divBdr>
        <w:top w:val="none" w:sz="0" w:space="0" w:color="auto"/>
        <w:left w:val="none" w:sz="0" w:space="0" w:color="auto"/>
        <w:bottom w:val="none" w:sz="0" w:space="0" w:color="auto"/>
        <w:right w:val="none" w:sz="0" w:space="0" w:color="auto"/>
      </w:divBdr>
    </w:div>
    <w:div w:id="1713269886">
      <w:bodyDiv w:val="1"/>
      <w:marLeft w:val="0"/>
      <w:marRight w:val="0"/>
      <w:marTop w:val="0"/>
      <w:marBottom w:val="0"/>
      <w:divBdr>
        <w:top w:val="none" w:sz="0" w:space="0" w:color="auto"/>
        <w:left w:val="none" w:sz="0" w:space="0" w:color="auto"/>
        <w:bottom w:val="none" w:sz="0" w:space="0" w:color="auto"/>
        <w:right w:val="none" w:sz="0" w:space="0" w:color="auto"/>
      </w:divBdr>
    </w:div>
    <w:div w:id="1774284872">
      <w:bodyDiv w:val="1"/>
      <w:marLeft w:val="0"/>
      <w:marRight w:val="0"/>
      <w:marTop w:val="0"/>
      <w:marBottom w:val="0"/>
      <w:divBdr>
        <w:top w:val="none" w:sz="0" w:space="0" w:color="auto"/>
        <w:left w:val="none" w:sz="0" w:space="0" w:color="auto"/>
        <w:bottom w:val="none" w:sz="0" w:space="0" w:color="auto"/>
        <w:right w:val="none" w:sz="0" w:space="0" w:color="auto"/>
      </w:divBdr>
    </w:div>
    <w:div w:id="1910001078">
      <w:bodyDiv w:val="1"/>
      <w:marLeft w:val="0"/>
      <w:marRight w:val="0"/>
      <w:marTop w:val="0"/>
      <w:marBottom w:val="0"/>
      <w:divBdr>
        <w:top w:val="none" w:sz="0" w:space="0" w:color="auto"/>
        <w:left w:val="none" w:sz="0" w:space="0" w:color="auto"/>
        <w:bottom w:val="none" w:sz="0" w:space="0" w:color="auto"/>
        <w:right w:val="none" w:sz="0" w:space="0" w:color="auto"/>
      </w:divBdr>
    </w:div>
    <w:div w:id="1922521630">
      <w:bodyDiv w:val="1"/>
      <w:marLeft w:val="0"/>
      <w:marRight w:val="0"/>
      <w:marTop w:val="0"/>
      <w:marBottom w:val="0"/>
      <w:divBdr>
        <w:top w:val="none" w:sz="0" w:space="0" w:color="auto"/>
        <w:left w:val="none" w:sz="0" w:space="0" w:color="auto"/>
        <w:bottom w:val="none" w:sz="0" w:space="0" w:color="auto"/>
        <w:right w:val="none" w:sz="0" w:space="0" w:color="auto"/>
      </w:divBdr>
    </w:div>
    <w:div w:id="21215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Patel</dc:creator>
  <cp:keywords/>
  <dc:description/>
  <cp:lastModifiedBy>Rahul Patel</cp:lastModifiedBy>
  <cp:revision>650</cp:revision>
  <dcterms:created xsi:type="dcterms:W3CDTF">2022-01-25T23:32:00Z</dcterms:created>
  <dcterms:modified xsi:type="dcterms:W3CDTF">2022-08-05T13:17:00Z</dcterms:modified>
</cp:coreProperties>
</file>