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First Aid &amp; CPR Training – Awareness Program</w:t>
      </w:r>
    </w:p>
    <w:p>
      <w:pPr>
        <w:jc w:val="center"/>
      </w:pPr>
      <w:r>
        <w:rPr>
          <w:i/>
        </w:rPr>
        <w:t>Emergency &amp; Safety Training</w:t>
      </w:r>
    </w:p>
    <w:p/>
    <w:p>
      <w:r>
        <w:rPr>
          <w:b/>
        </w:rPr>
        <w:t xml:space="preserve">Duration: </w:t>
      </w:r>
      <w:r>
        <w:t>6 Hours</w:t>
      </w:r>
    </w:p>
    <w:p>
      <w:pPr>
        <w:pStyle w:val="Heading1"/>
      </w:pPr>
      <w:r>
        <w:t>Program Overview</w:t>
      </w:r>
    </w:p>
    <w:p>
      <w:r>
        <w:t>A comprehensive awareness program designed to help participants understand how to respond during common medical and emergency situations. The training introduces essential First Aid and CPR concepts and promotes confidence in taking appropriate action before professional help arrives.</w:t>
      </w:r>
    </w:p>
    <w:p>
      <w:pPr>
        <w:pStyle w:val="Heading1"/>
      </w:pPr>
      <w:r>
        <w:t>What You Will Learn</w:t>
      </w:r>
    </w:p>
    <w:p>
      <w:pPr>
        <w:pStyle w:val="ListBullet"/>
      </w:pPr>
      <w:r>
        <w:t>Basics of First Aid and emergency response</w:t>
      </w:r>
    </w:p>
    <w:p>
      <w:pPr>
        <w:pStyle w:val="ListBullet"/>
      </w:pPr>
      <w:r>
        <w:t>Assessing an emergency situation safely</w:t>
      </w:r>
    </w:p>
    <w:p>
      <w:pPr>
        <w:pStyle w:val="ListBullet"/>
      </w:pPr>
      <w:r>
        <w:t>CPR awareness and response techniques</w:t>
      </w:r>
    </w:p>
    <w:p>
      <w:pPr>
        <w:pStyle w:val="ListBullet"/>
      </w:pPr>
      <w:r>
        <w:t>Responding to unconsciousness and medical emergencies</w:t>
      </w:r>
    </w:p>
    <w:p>
      <w:pPr>
        <w:pStyle w:val="ListBullet"/>
      </w:pPr>
      <w:r>
        <w:t>Managing bleeding, burns and common injuries</w:t>
      </w:r>
    </w:p>
    <w:p>
      <w:pPr>
        <w:pStyle w:val="ListBullet"/>
      </w:pPr>
      <w:r>
        <w:t>Understanding fractures and accident-related injuries</w:t>
      </w:r>
    </w:p>
    <w:p>
      <w:pPr>
        <w:pStyle w:val="ListBullet"/>
      </w:pPr>
      <w:r>
        <w:t>Responding to choking emergencies</w:t>
      </w:r>
    </w:p>
    <w:p>
      <w:pPr>
        <w:pStyle w:val="ListBullet"/>
      </w:pPr>
      <w:r>
        <w:t>Knowing when to seek emergency medical assistance</w:t>
      </w:r>
    </w:p>
    <w:p>
      <w:pPr>
        <w:pStyle w:val="Heading1"/>
      </w:pPr>
      <w:r>
        <w:t>Who Should Attend</w:t>
      </w:r>
    </w:p>
    <w:p>
      <w:r>
        <w:t>Corporate teams, schools, institutions, community groups and individuals interested in emergency preparedness.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