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10245" w:type="dxa"/>
        <w:tblLook w:val="0000" w:firstRow="0" w:lastRow="0" w:firstColumn="0" w:lastColumn="0" w:noHBand="0" w:noVBand="0"/>
      </w:tblPr>
      <w:tblGrid>
        <w:gridCol w:w="858"/>
        <w:gridCol w:w="981"/>
        <w:gridCol w:w="1720"/>
        <w:gridCol w:w="1729"/>
        <w:gridCol w:w="2580"/>
        <w:gridCol w:w="2377"/>
      </w:tblGrid>
      <w:tr w:rsidR="00BD0C4E" w:rsidRPr="008E6DBA" w:rsidTr="00BD0C4E">
        <w:trPr>
          <w:trHeight w:val="175"/>
        </w:trPr>
        <w:tc>
          <w:tcPr>
            <w:tcW w:w="1839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0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729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r w:rsidR="003423AF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580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377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BD0C4E" w:rsidRPr="008E6DBA" w:rsidTr="00BD0C4E">
        <w:trPr>
          <w:trHeight w:val="407"/>
        </w:trPr>
        <w:tc>
          <w:tcPr>
            <w:tcW w:w="1839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720" w:type="dxa"/>
          </w:tcPr>
          <w:p w:rsidR="00F972B5" w:rsidRPr="008E6DBA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1729" w:type="dxa"/>
          </w:tcPr>
          <w:p w:rsidR="00F972B5" w:rsidRPr="008E6DBA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Public Cloud </w:t>
            </w:r>
          </w:p>
        </w:tc>
        <w:tc>
          <w:tcPr>
            <w:tcW w:w="2580" w:type="dxa"/>
          </w:tcPr>
          <w:p w:rsidR="00F972B5" w:rsidRPr="008E6DBA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377" w:type="dxa"/>
          </w:tcPr>
          <w:p w:rsidR="00F972B5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Private cloud</w:t>
            </w:r>
          </w:p>
          <w:p w:rsidR="004E0714" w:rsidRPr="008E6DBA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</w:t>
            </w:r>
          </w:p>
        </w:tc>
      </w:tr>
      <w:tr w:rsidR="00BD0C4E" w:rsidRPr="008E6DBA" w:rsidTr="00BD0C4E">
        <w:trPr>
          <w:trHeight w:val="952"/>
        </w:trPr>
        <w:tc>
          <w:tcPr>
            <w:tcW w:w="1839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720" w:type="dxa"/>
          </w:tcPr>
          <w:p w:rsidR="00F972B5" w:rsidRPr="004E0714" w:rsidRDefault="004E07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Uses </w:t>
            </w:r>
            <w:r w:rsidRPr="004E0714">
              <w:rPr>
                <w:rFonts w:ascii="Times New Roman" w:hAnsi="Times New Roman" w:cs="Times New Roman"/>
                <w:bCs/>
                <w:sz w:val="16"/>
                <w:szCs w:val="16"/>
              </w:rPr>
              <w:t>XEN Para-Virtualization Architecture</w:t>
            </w:r>
          </w:p>
        </w:tc>
        <w:tc>
          <w:tcPr>
            <w:tcW w:w="1729" w:type="dxa"/>
          </w:tcPr>
          <w:p w:rsidR="00F972B5" w:rsidRPr="008E6DBA" w:rsidRDefault="003423AF" w:rsidP="007E0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Google </w:t>
            </w:r>
            <w:r w:rsidR="007E069A">
              <w:rPr>
                <w:rFonts w:ascii="Times New Roman" w:hAnsi="Times New Roman" w:cs="Times New Roman"/>
                <w:sz w:val="16"/>
                <w:szCs w:val="16"/>
              </w:rPr>
              <w:t>Computing Engine as 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nfrastructure</w:t>
            </w:r>
            <w:r w:rsidR="007E069A">
              <w:rPr>
                <w:rFonts w:ascii="Times New Roman" w:hAnsi="Times New Roman" w:cs="Times New Roman"/>
                <w:sz w:val="16"/>
                <w:szCs w:val="16"/>
              </w:rPr>
              <w:t xml:space="preserve"> for virtualization</w:t>
            </w:r>
          </w:p>
        </w:tc>
        <w:tc>
          <w:tcPr>
            <w:tcW w:w="2580" w:type="dxa"/>
          </w:tcPr>
          <w:p w:rsidR="00F972B5" w:rsidRPr="008E6DBA" w:rsidRDefault="007E069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virtualization on Azure Compute infrastru</w:t>
            </w:r>
            <w:r w:rsidR="00F2196E">
              <w:rPr>
                <w:rFonts w:ascii="Times New Roman" w:hAnsi="Times New Roman" w:cs="Times New Roman"/>
                <w:sz w:val="16"/>
                <w:szCs w:val="16"/>
              </w:rPr>
              <w:t>cture; Fabric controller manage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all the VMs</w:t>
            </w:r>
          </w:p>
        </w:tc>
        <w:tc>
          <w:tcPr>
            <w:tcW w:w="2377" w:type="dxa"/>
          </w:tcPr>
          <w:p w:rsidR="00F972B5" w:rsidRPr="007E069A" w:rsidRDefault="007E069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069A">
              <w:rPr>
                <w:rFonts w:ascii="Times New Roman" w:hAnsi="Times New Roman" w:cs="Times New Roman"/>
                <w:bCs/>
                <w:sz w:val="16"/>
                <w:szCs w:val="16"/>
              </w:rPr>
              <w:t>IBM Cloud Computing Reference Architecture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is used to create cloud components on cloud data centers</w:t>
            </w:r>
          </w:p>
        </w:tc>
      </w:tr>
      <w:tr w:rsidR="00BD0C4E" w:rsidRPr="008E6DBA" w:rsidTr="00BD0C4E">
        <w:trPr>
          <w:trHeight w:val="931"/>
        </w:trPr>
        <w:tc>
          <w:tcPr>
            <w:tcW w:w="1839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720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</w:tc>
        <w:tc>
          <w:tcPr>
            <w:tcW w:w="1729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580" w:type="dxa"/>
          </w:tcPr>
          <w:p w:rsidR="00F972B5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  <w:p w:rsidR="00BA0347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377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</w:tc>
      </w:tr>
      <w:tr w:rsidR="00BD0C4E" w:rsidRPr="008E6DBA" w:rsidTr="00BD0C4E">
        <w:trPr>
          <w:trHeight w:val="509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720" w:type="dxa"/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CouchDB</w:t>
            </w:r>
            <w:proofErr w:type="spellEnd"/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Microsoft SQL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</w:p>
        </w:tc>
        <w:tc>
          <w:tcPr>
            <w:tcW w:w="1729" w:type="dxa"/>
          </w:tcPr>
          <w:p w:rsidR="00F972B5" w:rsidRPr="008E6DBA" w:rsidRDefault="002A588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PostGreSQL</w:t>
            </w:r>
            <w:proofErr w:type="spellEnd"/>
          </w:p>
        </w:tc>
        <w:tc>
          <w:tcPr>
            <w:tcW w:w="2580" w:type="dxa"/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Microsoft SQL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Oracle DB</w:t>
            </w:r>
          </w:p>
        </w:tc>
        <w:tc>
          <w:tcPr>
            <w:tcW w:w="2377" w:type="dxa"/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PostGreSQL</w:t>
            </w:r>
            <w:proofErr w:type="spellEnd"/>
          </w:p>
        </w:tc>
      </w:tr>
      <w:tr w:rsidR="00BD0C4E" w:rsidRPr="008E6DBA" w:rsidTr="00BD0C4E">
        <w:trPr>
          <w:trHeight w:val="648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720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729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 console</w:t>
            </w:r>
          </w:p>
        </w:tc>
        <w:tc>
          <w:tcPr>
            <w:tcW w:w="2580" w:type="dxa"/>
          </w:tcPr>
          <w:p w:rsidR="00F972B5" w:rsidRPr="00BA0347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377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</w:t>
            </w:r>
          </w:p>
        </w:tc>
      </w:tr>
      <w:tr w:rsidR="00BD0C4E" w:rsidRPr="008E6DBA" w:rsidTr="00BD0C4E">
        <w:trPr>
          <w:trHeight w:val="1015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720" w:type="dxa"/>
          </w:tcPr>
          <w:p w:rsidR="00BA0347" w:rsidRDefault="00BA0347" w:rsidP="00BA0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34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AWS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 elastic </w:t>
            </w:r>
            <w:r w:rsidRPr="00BA034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load balancing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redirects traffic to h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ealthy </w:t>
            </w:r>
          </w:p>
          <w:p w:rsidR="00F972B5" w:rsidRPr="008E6DBA" w:rsidRDefault="00BA0347" w:rsidP="00BA0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34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Amazon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 EC2 instances for more consistent application performance</w:t>
            </w:r>
          </w:p>
        </w:tc>
        <w:tc>
          <w:tcPr>
            <w:tcW w:w="1729" w:type="dxa"/>
          </w:tcPr>
          <w:p w:rsidR="00F972B5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Compute Engine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="00A83E7A" w:rsidRPr="00A83E7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A83E7A" w:rsidRPr="00A83E7A">
              <w:rPr>
                <w:rFonts w:ascii="Times New Roman" w:hAnsi="Times New Roman" w:cs="Times New Roman"/>
                <w:sz w:val="16"/>
                <w:szCs w:val="16"/>
              </w:rPr>
              <w:t>There are various hardware and software load balancing options available</w:t>
            </w:r>
            <w:r w:rsidR="00A83E7A">
              <w:rPr>
                <w:rFonts w:ascii="Times New Roman" w:hAnsi="Times New Roman" w:cs="Times New Roman"/>
                <w:sz w:val="16"/>
                <w:szCs w:val="16"/>
              </w:rPr>
              <w:t xml:space="preserve"> such as DNS level and network level</w:t>
            </w:r>
          </w:p>
        </w:tc>
        <w:tc>
          <w:tcPr>
            <w:tcW w:w="2580" w:type="dxa"/>
          </w:tcPr>
          <w:p w:rsidR="00F972B5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DNS level - </w:t>
            </w:r>
            <w:r w:rsidRPr="00BA0347">
              <w:rPr>
                <w:rFonts w:ascii="Segoe UI" w:hAnsi="Segoe UI" w:cs="Segoe UI"/>
                <w:color w:val="505050"/>
                <w:sz w:val="21"/>
                <w:szCs w:val="21"/>
                <w:shd w:val="clear" w:color="auto" w:fill="FFFFFF"/>
              </w:rPr>
              <w:t xml:space="preserve">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Traffic Manager and the Round Robin load balancing method</w:t>
            </w:r>
          </w:p>
          <w:p w:rsidR="00BA0347" w:rsidRPr="008E6DBA" w:rsidRDefault="00BA03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Network level - </w:t>
            </w:r>
            <w:r w:rsidRPr="00BA0347">
              <w:rPr>
                <w:rFonts w:ascii="Segoe UI" w:hAnsi="Segoe UI" w:cs="Segoe UI"/>
                <w:color w:val="505050"/>
                <w:sz w:val="21"/>
                <w:szCs w:val="21"/>
                <w:shd w:val="clear" w:color="auto" w:fill="FFFFFF"/>
              </w:rPr>
              <w:t xml:space="preserve">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377" w:type="dxa"/>
          </w:tcPr>
          <w:p w:rsidR="00F972B5" w:rsidRPr="008E6DB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Soft Layer Load balancer - </w:t>
            </w:r>
            <w:r w:rsidRPr="00A83E7A">
              <w:rPr>
                <w:rFonts w:ascii="Arial" w:hAnsi="Arial" w:cs="Arial"/>
                <w:color w:val="333333"/>
              </w:rPr>
              <w:t xml:space="preserve"> </w:t>
            </w:r>
            <w:r w:rsidRPr="00A83E7A">
              <w:rPr>
                <w:rFonts w:ascii="Times New Roman" w:hAnsi="Times New Roman" w:cs="Times New Roman"/>
                <w:sz w:val="16"/>
                <w:szCs w:val="16"/>
              </w:rPr>
              <w:t xml:space="preserve">use </w:t>
            </w:r>
            <w:proofErr w:type="spellStart"/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 w:rsidRPr="00A83E7A">
              <w:rPr>
                <w:rFonts w:ascii="Times New Roman" w:hAnsi="Times New Roman" w:cs="Times New Roman"/>
                <w:sz w:val="16"/>
                <w:szCs w:val="16"/>
              </w:rPr>
              <w:t xml:space="preserve"> Load Balancing to distribute requests in the IBM Cloud</w:t>
            </w:r>
          </w:p>
        </w:tc>
      </w:tr>
      <w:tr w:rsidR="00BD0C4E" w:rsidRPr="008E6DBA" w:rsidTr="00BD0C4E">
        <w:trPr>
          <w:trHeight w:val="900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720" w:type="dxa"/>
          </w:tcPr>
          <w:p w:rsidR="00F972B5" w:rsidRPr="008E6DB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3E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Amazon</w:t>
            </w:r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 Simple Queue </w:t>
            </w:r>
            <w:r w:rsidRPr="00A83E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Service</w:t>
            </w:r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 (SQS)</w:t>
            </w:r>
          </w:p>
        </w:tc>
        <w:tc>
          <w:tcPr>
            <w:tcW w:w="1729" w:type="dxa"/>
          </w:tcPr>
          <w:p w:rsidR="00A83E7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Different message queues available: </w:t>
            </w:r>
          </w:p>
          <w:p w:rsidR="00A83E7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</w:p>
          <w:p w:rsidR="00F972B5" w:rsidRPr="008E6DB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Queues </w:t>
            </w:r>
          </w:p>
        </w:tc>
        <w:tc>
          <w:tcPr>
            <w:tcW w:w="2580" w:type="dxa"/>
          </w:tcPr>
          <w:p w:rsidR="00F972B5" w:rsidRPr="008E6DB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Azure Queues and Service Bus queues are implementations of the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10F4F">
              <w:rPr>
                <w:rFonts w:ascii="Times New Roman" w:hAnsi="Times New Roman" w:cs="Times New Roman"/>
                <w:bCs/>
                <w:sz w:val="16"/>
                <w:szCs w:val="16"/>
              </w:rPr>
              <w:t>message queuing</w:t>
            </w:r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 service</w:t>
            </w:r>
          </w:p>
        </w:tc>
        <w:tc>
          <w:tcPr>
            <w:tcW w:w="2377" w:type="dxa"/>
          </w:tcPr>
          <w:p w:rsidR="00F972B5" w:rsidRPr="008E6DBA" w:rsidRDefault="00A83E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 w:rsidRPr="00A83E7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r w:rsidRPr="00110F4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message </w:t>
            </w:r>
            <w:proofErr w:type="spellStart"/>
            <w:r w:rsidRPr="00110F4F">
              <w:rPr>
                <w:rFonts w:ascii="Times New Roman" w:hAnsi="Times New Roman" w:cs="Times New Roman"/>
                <w:bCs/>
                <w:sz w:val="16"/>
                <w:szCs w:val="16"/>
              </w:rPr>
              <w:t>queue</w:t>
            </w: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streamlines</w:t>
            </w:r>
            <w:proofErr w:type="spellEnd"/>
            <w:r w:rsidRPr="00A83E7A">
              <w:rPr>
                <w:rFonts w:ascii="Times New Roman" w:hAnsi="Times New Roman" w:cs="Times New Roman"/>
                <w:sz w:val="16"/>
                <w:szCs w:val="16"/>
              </w:rPr>
              <w:t xml:space="preserve"> intra-application and inter-system communications</w:t>
            </w:r>
          </w:p>
        </w:tc>
      </w:tr>
      <w:tr w:rsidR="00BD0C4E" w:rsidRPr="008E6DBA" w:rsidTr="00BD0C4E">
        <w:trPr>
          <w:trHeight w:val="481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720" w:type="dxa"/>
          </w:tcPr>
          <w:p w:rsidR="00F972B5" w:rsidRDefault="003449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Management Console</w:t>
            </w:r>
          </w:p>
          <w:p w:rsidR="00344914" w:rsidRDefault="003449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</w:p>
          <w:p w:rsidR="00344914" w:rsidRPr="008E6DBA" w:rsidRDefault="0034491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4914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</w:p>
        </w:tc>
        <w:tc>
          <w:tcPr>
            <w:tcW w:w="1729" w:type="dxa"/>
          </w:tcPr>
          <w:p w:rsidR="00344914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 w:rsidR="00344914">
              <w:rPr>
                <w:rFonts w:ascii="Times New Roman" w:hAnsi="Times New Roman" w:cs="Times New Roman"/>
                <w:sz w:val="16"/>
                <w:szCs w:val="16"/>
              </w:rPr>
              <w:t>Netbeans</w:t>
            </w:r>
            <w:proofErr w:type="spellEnd"/>
            <w:r w:rsidR="0034491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4C6CFC" w:rsidRDefault="004C6CFC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 w:rsidRPr="004C6CFC"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  <w:p w:rsidR="00F972B5" w:rsidRDefault="00344914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Web </w:t>
            </w:r>
            <w:r w:rsidR="002A588B">
              <w:rPr>
                <w:rFonts w:ascii="Times New Roman" w:hAnsi="Times New Roman" w:cs="Times New Roman"/>
                <w:sz w:val="16"/>
                <w:szCs w:val="16"/>
              </w:rPr>
              <w:t>Too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="002A588B">
              <w:rPr>
                <w:rFonts w:ascii="Times New Roman" w:hAnsi="Times New Roman" w:cs="Times New Roman"/>
                <w:sz w:val="16"/>
                <w:szCs w:val="16"/>
              </w:rPr>
              <w:t>kit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D0897">
              <w:rPr>
                <w:rFonts w:ascii="Times New Roman" w:hAnsi="Times New Roman" w:cs="Times New Roman"/>
                <w:sz w:val="16"/>
                <w:szCs w:val="16"/>
              </w:rPr>
              <w:t>(GWT),</w:t>
            </w:r>
          </w:p>
          <w:p w:rsidR="000D0897" w:rsidRPr="008E6DBA" w:rsidRDefault="000D0897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SDK for python, Go, PHP, Python</w:t>
            </w:r>
          </w:p>
        </w:tc>
        <w:tc>
          <w:tcPr>
            <w:tcW w:w="2580" w:type="dxa"/>
          </w:tcPr>
          <w:p w:rsidR="000D0897" w:rsidRDefault="000D0897" w:rsidP="000D08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SDKs for .Net, Java, Node.js, PHP, Python, Ruby;</w:t>
            </w:r>
          </w:p>
          <w:p w:rsidR="000D0897" w:rsidRPr="000D0897" w:rsidRDefault="000D0897" w:rsidP="000D08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7">
              <w:rPr>
                <w:rFonts w:ascii="Times New Roman" w:hAnsi="Times New Roman" w:cs="Times New Roman"/>
                <w:sz w:val="16"/>
                <w:szCs w:val="16"/>
              </w:rPr>
              <w:t>Windows PowerShell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</w:p>
          <w:p w:rsidR="00F972B5" w:rsidRDefault="000D089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7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0D0897" w:rsidRPr="000D0897" w:rsidRDefault="000D0897" w:rsidP="000D08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D0897">
              <w:rPr>
                <w:rFonts w:ascii="Times New Roman" w:hAnsi="Times New Roman" w:cs="Times New Roman"/>
                <w:sz w:val="16"/>
                <w:szCs w:val="16"/>
              </w:rPr>
              <w:t>AzCopy</w:t>
            </w:r>
            <w:proofErr w:type="spellEnd"/>
            <w:r w:rsidRPr="000D0897">
              <w:rPr>
                <w:rFonts w:ascii="Times New Roman" w:hAnsi="Times New Roman" w:cs="Times New Roman"/>
                <w:sz w:val="16"/>
                <w:szCs w:val="16"/>
              </w:rPr>
              <w:t xml:space="preserve"> Command-Line Tool for Azure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0D0897" w:rsidRPr="008E6DBA" w:rsidRDefault="000D089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7" w:type="dxa"/>
          </w:tcPr>
          <w:p w:rsidR="00110F4F" w:rsidRPr="00110F4F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SmartCloud</w:t>
            </w:r>
            <w:proofErr w:type="spellEnd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 Application Services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110F4F" w:rsidRPr="00110F4F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PureApplication</w:t>
            </w:r>
            <w:proofErr w:type="spellEnd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 Systems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110F4F" w:rsidRPr="00110F4F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IBM Workload </w:t>
            </w:r>
            <w:proofErr w:type="spellStart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Deployer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110F4F" w:rsidRPr="00110F4F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SmartCloud</w:t>
            </w:r>
            <w:proofErr w:type="spellEnd"/>
            <w:r w:rsidRPr="00110F4F">
              <w:rPr>
                <w:rFonts w:ascii="Times New Roman" w:hAnsi="Times New Roman" w:cs="Times New Roman"/>
                <w:sz w:val="16"/>
                <w:szCs w:val="16"/>
              </w:rPr>
              <w:t xml:space="preserve"> Provisioning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F972B5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0F4F">
              <w:rPr>
                <w:rFonts w:ascii="Times New Roman" w:hAnsi="Times New Roman" w:cs="Times New Roman"/>
                <w:sz w:val="16"/>
                <w:szCs w:val="16"/>
              </w:rPr>
              <w:t>IBM Deployment Planning and Automation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110F4F" w:rsidRPr="008E6DBA" w:rsidRDefault="00110F4F" w:rsidP="00110F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DevOps;</w:t>
            </w:r>
          </w:p>
        </w:tc>
      </w:tr>
      <w:tr w:rsidR="00BD0C4E" w:rsidRPr="008E6DBA" w:rsidTr="00BD0C4E">
        <w:trPr>
          <w:trHeight w:val="546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720" w:type="dxa"/>
          </w:tcPr>
          <w:p w:rsidR="00F972B5" w:rsidRPr="008E6DBA" w:rsidRDefault="00C35FC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S3 (Simple Storage Service) and EC2 (Elastic Compute Cloud) integration</w:t>
            </w:r>
          </w:p>
        </w:tc>
        <w:tc>
          <w:tcPr>
            <w:tcW w:w="1729" w:type="dxa"/>
          </w:tcPr>
          <w:p w:rsidR="00F972B5" w:rsidRPr="008E6DBA" w:rsidRDefault="00C35FC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ntegrate other familiar technologies such as Node.js, C++, Scala, Hadoop, MongoDB, </w:t>
            </w:r>
            <w:proofErr w:type="spellStart"/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</w:p>
        </w:tc>
        <w:tc>
          <w:tcPr>
            <w:tcW w:w="2580" w:type="dxa"/>
          </w:tcPr>
          <w:p w:rsidR="00F972B5" w:rsidRPr="008E6DBA" w:rsidRDefault="00C35FC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Integration with many SaaS.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 BizTalk Services and Hybrid Connections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77" w:type="dxa"/>
          </w:tcPr>
          <w:p w:rsidR="00F972B5" w:rsidRPr="008E6DBA" w:rsidRDefault="00C35FC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Sandbox, CRM</w:t>
            </w:r>
          </w:p>
        </w:tc>
      </w:tr>
      <w:tr w:rsidR="00BD0C4E" w:rsidRPr="008E6DBA" w:rsidTr="00BD0C4E">
        <w:trPr>
          <w:trHeight w:val="361"/>
        </w:trPr>
        <w:tc>
          <w:tcPr>
            <w:tcW w:w="1839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720" w:type="dxa"/>
          </w:tcPr>
          <w:p w:rsidR="00F972B5" w:rsidRPr="008E6DBA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729" w:type="dxa"/>
          </w:tcPr>
          <w:p w:rsidR="00F972B5" w:rsidRPr="008E6DBA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580" w:type="dxa"/>
          </w:tcPr>
          <w:p w:rsidR="00F972B5" w:rsidRPr="008E6DBA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77" w:type="dxa"/>
          </w:tcPr>
          <w:p w:rsidR="00F972B5" w:rsidRPr="008E6DBA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BD0C4E" w:rsidRPr="008E6DBA" w:rsidTr="00BD0C4E">
        <w:trPr>
          <w:trHeight w:val="785"/>
        </w:trPr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136D9E" w:rsidRPr="00136D9E" w:rsidRDefault="00136D9E" w:rsidP="00136D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  <w:p w:rsidR="00136D9E" w:rsidRPr="00136D9E" w:rsidRDefault="00136D9E" w:rsidP="00136D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136D9E" w:rsidRPr="00136D9E" w:rsidRDefault="00136D9E" w:rsidP="00136D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F972B5" w:rsidRPr="008E6DBA" w:rsidRDefault="00136D9E" w:rsidP="00136D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6D9E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2A588B" w:rsidRPr="002A588B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F972B5" w:rsidRPr="008E6DBA" w:rsidRDefault="002A588B" w:rsidP="002A5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BD0C4E" w:rsidRPr="008E6DBA" w:rsidTr="00BD0C4E">
        <w:trPr>
          <w:trHeight w:val="492"/>
        </w:trPr>
        <w:tc>
          <w:tcPr>
            <w:tcW w:w="85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0.14 / hour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</w:t>
            </w:r>
            <w:r w:rsidR="002663CB">
              <w:rPr>
                <w:rFonts w:ascii="Times New Roman" w:hAnsi="Times New Roman" w:cs="Times New Roman"/>
                <w:sz w:val="16"/>
                <w:szCs w:val="16"/>
              </w:rPr>
              <w:t xml:space="preserve"> / hour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BD0C4E" w:rsidRPr="008E6DBA" w:rsidTr="00BD0C4E">
        <w:trPr>
          <w:trHeight w:val="449"/>
        </w:trPr>
        <w:tc>
          <w:tcPr>
            <w:tcW w:w="858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2663CB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$0.18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 GB / month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F219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BD0C4E" w:rsidRPr="008E6DBA" w:rsidTr="00BD0C4E">
        <w:trPr>
          <w:trHeight w:val="512"/>
        </w:trPr>
        <w:tc>
          <w:tcPr>
            <w:tcW w:w="858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F219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BD0C4E" w:rsidRPr="008E6DBA" w:rsidTr="00BD0C4E">
        <w:trPr>
          <w:trHeight w:val="460"/>
        </w:trPr>
        <w:tc>
          <w:tcPr>
            <w:tcW w:w="858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720" w:type="dxa"/>
            <w:tcBorders>
              <w:top w:val="single" w:sz="4" w:space="0" w:color="auto"/>
            </w:tcBorders>
          </w:tcPr>
          <w:p w:rsidR="003C2985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593D7F" w:rsidRDefault="002663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0.10 / Gigabytes / 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4" w:space="0" w:color="auto"/>
            </w:tcBorders>
          </w:tcPr>
          <w:p w:rsidR="007321D8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7321D8" w:rsidRPr="008E6DBA" w:rsidRDefault="00F2196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</w:tr>
    </w:tbl>
    <w:p w:rsidR="008E7FD1" w:rsidRDefault="001B68B2" w:rsidP="00BD0C4E">
      <w:pPr>
        <w:ind w:left="-1080" w:right="-900"/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914" w:rsidRDefault="00344914" w:rsidP="003449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914" w:rsidRDefault="00344914" w:rsidP="003449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3E7A" w:rsidRDefault="00A83E7A" w:rsidP="003449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344914">
        <w:rPr>
          <w:rFonts w:ascii="Times New Roman" w:hAnsi="Times New Roman" w:cs="Times New Roman"/>
          <w:sz w:val="24"/>
          <w:szCs w:val="24"/>
        </w:rPr>
        <w:t>:</w:t>
      </w:r>
    </w:p>
    <w:p w:rsidR="00344914" w:rsidRPr="00344914" w:rsidRDefault="00344914" w:rsidP="00344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web services: </w:t>
      </w:r>
      <w:hyperlink r:id="rId5" w:history="1">
        <w:r w:rsidRPr="00344914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</w:t>
        </w:r>
      </w:hyperlink>
      <w:bookmarkStart w:id="0" w:name="_GoBack"/>
      <w:bookmarkEnd w:id="0"/>
    </w:p>
    <w:p w:rsidR="00A83E7A" w:rsidRDefault="00344914" w:rsidP="00DD60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914">
        <w:rPr>
          <w:rFonts w:ascii="Times New Roman" w:hAnsi="Times New Roman" w:cs="Times New Roman"/>
          <w:sz w:val="24"/>
          <w:szCs w:val="24"/>
        </w:rPr>
        <w:t xml:space="preserve">Microsoft Azure: </w:t>
      </w:r>
      <w:hyperlink r:id="rId6" w:history="1">
        <w:r w:rsidRPr="00912F95">
          <w:rPr>
            <w:rStyle w:val="Hyperlink"/>
            <w:rFonts w:ascii="Times New Roman" w:hAnsi="Times New Roman" w:cs="Times New Roman"/>
            <w:sz w:val="24"/>
            <w:szCs w:val="24"/>
          </w:rPr>
          <w:t>https://azure.microsoft.com</w:t>
        </w:r>
      </w:hyperlink>
    </w:p>
    <w:p w:rsidR="00344914" w:rsidRDefault="00344914" w:rsidP="00DD60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App Engine: </w:t>
      </w:r>
      <w:hyperlink r:id="rId7" w:history="1">
        <w:r w:rsidRPr="0034491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</w:t>
        </w:r>
        <w:r w:rsidRPr="0034491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appengine</w:t>
        </w:r>
        <w:r w:rsidRPr="0034491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.</w:t>
        </w:r>
        <w:r w:rsidRPr="0034491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google</w:t>
        </w:r>
        <w:r w:rsidRPr="0034491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.com/</w:t>
        </w:r>
      </w:hyperlink>
    </w:p>
    <w:p w:rsidR="00344914" w:rsidRPr="002135E5" w:rsidRDefault="00344914" w:rsidP="00DD60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cloud: </w:t>
      </w:r>
      <w:hyperlink r:id="rId8" w:history="1">
        <w:r w:rsidR="002135E5"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="002135E5" w:rsidRPr="0030563F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ibm</w:t>
        </w:r>
        <w:r w:rsidR="002135E5"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.com/</w:t>
        </w:r>
        <w:r w:rsidR="002135E5" w:rsidRPr="0030563F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cloud</w:t>
        </w:r>
        <w:r w:rsidR="002135E5" w:rsidRPr="0030563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-computing/us/en/</w:t>
        </w:r>
      </w:hyperlink>
    </w:p>
    <w:p w:rsidR="002135E5" w:rsidRPr="00344914" w:rsidRDefault="002135E5" w:rsidP="002135E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3E7A" w:rsidRPr="001B68B2" w:rsidRDefault="00A83E7A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83E7A" w:rsidRPr="001B68B2" w:rsidSect="00BD0C4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566A4"/>
    <w:multiLevelType w:val="hybridMultilevel"/>
    <w:tmpl w:val="2578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D0897"/>
    <w:rsid w:val="00110F4F"/>
    <w:rsid w:val="00136D9E"/>
    <w:rsid w:val="001B68B2"/>
    <w:rsid w:val="002135E5"/>
    <w:rsid w:val="002663CB"/>
    <w:rsid w:val="002A588B"/>
    <w:rsid w:val="003423AF"/>
    <w:rsid w:val="00344914"/>
    <w:rsid w:val="00357ECC"/>
    <w:rsid w:val="003C2985"/>
    <w:rsid w:val="004C6CFC"/>
    <w:rsid w:val="004D13F6"/>
    <w:rsid w:val="004E0714"/>
    <w:rsid w:val="00593D7F"/>
    <w:rsid w:val="007321D8"/>
    <w:rsid w:val="007E069A"/>
    <w:rsid w:val="00800899"/>
    <w:rsid w:val="008C1E22"/>
    <w:rsid w:val="008E6DBA"/>
    <w:rsid w:val="008E75C0"/>
    <w:rsid w:val="008E7FD1"/>
    <w:rsid w:val="00A83E7A"/>
    <w:rsid w:val="00AD27ED"/>
    <w:rsid w:val="00BA0347"/>
    <w:rsid w:val="00BD0C4E"/>
    <w:rsid w:val="00C35FC6"/>
    <w:rsid w:val="00C51C34"/>
    <w:rsid w:val="00D60353"/>
    <w:rsid w:val="00DE4091"/>
    <w:rsid w:val="00EE4359"/>
    <w:rsid w:val="00F2196E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49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cloud-computing/u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engin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" TargetMode="External"/><Relationship Id="rId5" Type="http://schemas.openxmlformats.org/officeDocument/2006/relationships/hyperlink" Target="https://aws.amaz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Ponnada, Rahul (UMKC-Student)</cp:lastModifiedBy>
  <cp:revision>9</cp:revision>
  <dcterms:created xsi:type="dcterms:W3CDTF">2014-10-02T20:38:00Z</dcterms:created>
  <dcterms:modified xsi:type="dcterms:W3CDTF">2015-03-24T03:28:00Z</dcterms:modified>
</cp:coreProperties>
</file>