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Final Report: Employee Sentiment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purpose of this project was to analyze employee communication data to assess overall sentiment and engagement within the organization.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By leveraging Natural Language Processing (NLP) techniques, statistical analysis, and predictive modeling, we transformed raw email data into actionable insights.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project was divided into six tasks: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Sentiment Labeling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Exploratory Data Analysis (EDA)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Employee Score Calculation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Employee Ranking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Flight Risk Identification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Predictive Modeling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Approach and Methodology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dataset (`test.csv`) contained employee email communications with the following fields: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- Subject:</w:t>
      </w:r>
      <w:r w:rsidDel="00000000" w:rsidR="00000000" w:rsidRPr="00000000">
        <w:rPr>
          <w:rtl w:val="0"/>
        </w:rPr>
        <w:t xml:space="preserve"> Email subject line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- Body:</w:t>
      </w:r>
      <w:r w:rsidDel="00000000" w:rsidR="00000000" w:rsidRPr="00000000">
        <w:rPr>
          <w:rtl w:val="0"/>
        </w:rPr>
        <w:t xml:space="preserve"> Main content of the email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- Date:</w:t>
      </w:r>
      <w:r w:rsidDel="00000000" w:rsidR="00000000" w:rsidRPr="00000000">
        <w:rPr>
          <w:rtl w:val="0"/>
        </w:rPr>
        <w:t xml:space="preserve"> Date of the email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- From:</w:t>
      </w:r>
      <w:r w:rsidDel="00000000" w:rsidR="00000000" w:rsidRPr="00000000">
        <w:rPr>
          <w:rtl w:val="0"/>
        </w:rPr>
        <w:t xml:space="preserve"> Sender’s email address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- Text Preprocessing:</w:t>
      </w:r>
      <w:r w:rsidDel="00000000" w:rsidR="00000000" w:rsidRPr="00000000">
        <w:rPr>
          <w:rtl w:val="0"/>
        </w:rPr>
        <w:t xml:space="preserve"> Combined subject and body, cleaned text (removing email addresses, URLs, and noise).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- Sentiment Labeling:</w:t>
      </w:r>
      <w:r w:rsidDel="00000000" w:rsidR="00000000" w:rsidRPr="00000000">
        <w:rPr>
          <w:rtl w:val="0"/>
        </w:rPr>
        <w:t xml:space="preserve"> Used DistilBERT (pre-trained transformer) for sentiment classification. Since the model was binary (Positive/Negative), we added a **Neutral class** by applying a confidence threshold.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- EDA:</w:t>
      </w:r>
      <w:r w:rsidDel="00000000" w:rsidR="00000000" w:rsidRPr="00000000">
        <w:rPr>
          <w:rtl w:val="0"/>
        </w:rPr>
        <w:t xml:space="preserve"> Visualized sentiment distribution, time trends, and employee activity levels.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Scoring: Mapped sentiments to numerical values (+1, –1, 0) and aggregated per employee per month.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- Ranking:</w:t>
      </w:r>
      <w:r w:rsidDel="00000000" w:rsidR="00000000" w:rsidRPr="00000000">
        <w:rPr>
          <w:rtl w:val="0"/>
        </w:rPr>
        <w:t xml:space="preserve"> Identified the top 3 positive and top 3 negative employees for each month.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- Flight Risk:</w:t>
      </w:r>
      <w:r w:rsidDel="00000000" w:rsidR="00000000" w:rsidRPr="00000000">
        <w:rPr>
          <w:rtl w:val="0"/>
        </w:rPr>
        <w:t xml:space="preserve"> Flagged employees who sent 4+ negative emails within any rolling 30-day window.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- Predictive Modeling:</w:t>
      </w:r>
      <w:r w:rsidDel="00000000" w:rsidR="00000000" w:rsidRPr="00000000">
        <w:rPr>
          <w:rtl w:val="0"/>
        </w:rPr>
        <w:t xml:space="preserve"> Built a linear regression model using behavioral features (email counts, average lengths, sentiment composition) to predict monthly sentiment scores.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Key Findings from EDA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Sentiment Distribution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Emails were predominantly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, followed by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, with fewer </w:t>
      </w:r>
      <w:r w:rsidDel="00000000" w:rsidR="00000000" w:rsidRPr="00000000">
        <w:rPr>
          <w:b w:val="1"/>
          <w:rtl w:val="0"/>
        </w:rPr>
        <w:t xml:space="preserve">Neutral</w:t>
      </w:r>
      <w:r w:rsidDel="00000000" w:rsidR="00000000" w:rsidRPr="00000000">
        <w:rPr>
          <w:rtl w:val="0"/>
        </w:rPr>
        <w:t xml:space="preserve"> messages.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- Visualization: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Trends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Sentiment varied over months, with spikes of negative communication during certain periods (possible organizational challenges).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- Visualization: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Activity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A few employees accounted for a majority of communications.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Some individuals consistently sent more negative emails compared to others.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- Visualization: </w:t>
      </w: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Length by Sentiment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Negative emails tended to be slightly longer than Positive or Neutral emails.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- Visualization: </w:t>
      </w: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Employee Scoring and Ranking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Sentiment Scoring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Each email was assigned a score: Positive = +1, Negative = –1, Neutral = 0.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Scores were aggregated monthly for each employee, providing a</w:t>
      </w:r>
      <w:r w:rsidDel="00000000" w:rsidR="00000000" w:rsidRPr="00000000">
        <w:rPr>
          <w:b w:val="1"/>
          <w:rtl w:val="0"/>
        </w:rPr>
        <w:t xml:space="preserve"> monthly sentiment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971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Ranking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For each month: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- Top 3 Positive Employees</w:t>
      </w:r>
      <w:r w:rsidDel="00000000" w:rsidR="00000000" w:rsidRPr="00000000">
        <w:rPr>
          <w:rtl w:val="0"/>
        </w:rPr>
        <w:t xml:space="preserve"> = highest scores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- Top 3 Negative Employees</w:t>
      </w:r>
      <w:r w:rsidDel="00000000" w:rsidR="00000000" w:rsidRPr="00000000">
        <w:rPr>
          <w:rtl w:val="0"/>
        </w:rPr>
        <w:t xml:space="preserve"> = lowest scores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Rankings highlighted consistently positive contributors as well as employees showing recurring negative behavior. 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Visualization: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36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Flight Risk Identification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An employee is flagged as a </w:t>
      </w:r>
      <w:r w:rsidDel="00000000" w:rsidR="00000000" w:rsidRPr="00000000">
        <w:rPr>
          <w:b w:val="1"/>
          <w:rtl w:val="0"/>
        </w:rPr>
        <w:t xml:space="preserve">**Flight Risk** </w:t>
      </w:r>
      <w:r w:rsidDel="00000000" w:rsidR="00000000" w:rsidRPr="00000000">
        <w:rPr>
          <w:rtl w:val="0"/>
        </w:rPr>
        <w:t xml:space="preserve">if they sent </w:t>
      </w:r>
      <w:r w:rsidDel="00000000" w:rsidR="00000000" w:rsidRPr="00000000">
        <w:rPr>
          <w:b w:val="1"/>
          <w:rtl w:val="0"/>
        </w:rPr>
        <w:t xml:space="preserve">4 or more negative emails within any rolling 30-day period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Findings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Several employees were flagged as potential risks due to repeated negative communication patterns.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These individuals may represent </w:t>
      </w:r>
      <w:r w:rsidDel="00000000" w:rsidR="00000000" w:rsidRPr="00000000">
        <w:rPr>
          <w:b w:val="1"/>
          <w:rtl w:val="0"/>
        </w:rPr>
        <w:t xml:space="preserve">disengaged or dissatisfied employees</w:t>
      </w:r>
      <w:r w:rsidDel="00000000" w:rsidR="00000000" w:rsidRPr="00000000">
        <w:rPr>
          <w:rtl w:val="0"/>
        </w:rPr>
        <w:t xml:space="preserve">, and warrant further monitoring.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- Table: </w:t>
      </w:r>
      <w:r w:rsidDel="00000000" w:rsidR="00000000" w:rsidRPr="00000000">
        <w:rPr/>
        <w:drawing>
          <wp:inline distB="114300" distT="114300" distL="114300" distR="114300">
            <wp:extent cx="5210175" cy="2105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Predictive Modeling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Email count per month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Average body length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Average subject length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Positive, Negative, and Neutral email counts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Linear Regression </w:t>
      </w:r>
      <w:r w:rsidDel="00000000" w:rsidR="00000000" w:rsidRPr="00000000">
        <w:rPr>
          <w:rtl w:val="0"/>
        </w:rPr>
        <w:t xml:space="preserve">was trained to predict </w:t>
      </w:r>
      <w:r w:rsidDel="00000000" w:rsidR="00000000" w:rsidRPr="00000000">
        <w:rPr>
          <w:b w:val="1"/>
          <w:rtl w:val="0"/>
        </w:rPr>
        <w:t xml:space="preserve">monthly sentiment scores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Evaluation metrics: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R² Score: 1.0</w:t>
      </w:r>
    </w:p>
    <w:p w:rsidR="00000000" w:rsidDel="00000000" w:rsidP="00000000" w:rsidRDefault="00000000" w:rsidRPr="00000000" w14:paraId="000000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 - RMSE: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5.218035548414335e-15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Findings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When using raw sentiment counts (`pos_count`, `neg_count`, `neu_count`), the model achieved near-perfect R², as the target was directly derived from these features.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To avoid leakage, we re-trained using only </w:t>
      </w:r>
      <w:r w:rsidDel="00000000" w:rsidR="00000000" w:rsidRPr="00000000">
        <w:rPr>
          <w:b w:val="1"/>
          <w:rtl w:val="0"/>
        </w:rPr>
        <w:t xml:space="preserve">indirect behavioral features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(email counts, lengths). 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- Results showed a reasonable predictive power, demonstrating that </w:t>
      </w:r>
      <w:r w:rsidDel="00000000" w:rsidR="00000000" w:rsidRPr="00000000">
        <w:rPr>
          <w:b w:val="1"/>
          <w:rtl w:val="0"/>
        </w:rPr>
        <w:t xml:space="preserve">communication behavior can correlate with sentiment trends. 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Visualization: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5511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Conclusion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This project demonstrated how NLP and statistical methods can provide deep insights into employee communication.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- Sentiment Analysis</w:t>
      </w:r>
      <w:r w:rsidDel="00000000" w:rsidR="00000000" w:rsidRPr="00000000">
        <w:rPr>
          <w:rtl w:val="0"/>
        </w:rPr>
        <w:t xml:space="preserve"> revealed overall positivity with pockets of persistent negativity.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- Scoring and Ranking</w:t>
      </w:r>
      <w:r w:rsidDel="00000000" w:rsidR="00000000" w:rsidRPr="00000000">
        <w:rPr>
          <w:rtl w:val="0"/>
        </w:rPr>
        <w:t xml:space="preserve"> helped identify top contributors and concerning trends.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- Flight Risk Detection</w:t>
      </w:r>
      <w:r w:rsidDel="00000000" w:rsidR="00000000" w:rsidRPr="00000000">
        <w:rPr>
          <w:rtl w:val="0"/>
        </w:rPr>
        <w:t xml:space="preserve"> flagged employees potentially at risk of disengagement.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- Predictive Modeling</w:t>
      </w:r>
      <w:r w:rsidDel="00000000" w:rsidR="00000000" w:rsidRPr="00000000">
        <w:rPr>
          <w:rtl w:val="0"/>
        </w:rPr>
        <w:t xml:space="preserve"> showed how behavioral features relate to sentiment outcomes.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References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Hugging Face Transformers Library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scikit-learn Documentation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Matplotlib &amp; Seaborn for Visualization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