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8"/>
        </w:rPr>
        <w:t>Recent API Frontend Handoff</w:t>
      </w:r>
    </w:p>
    <w:p>
      <w:pPr>
        <w:spacing w:after="240"/>
      </w:pPr>
      <w:r>
        <w:rPr>
          <w:color w:val="555555"/>
          <w:sz w:val="22"/>
        </w:rPr>
        <w:t>Purchase edit/delete, catalog item delete, and payment edit APIs</w:t>
      </w:r>
    </w:p>
    <w:p>
      <w:r>
        <w:rPr>
          <w:b/>
        </w:rPr>
        <w:t>Prepared for frontend implementation. Date: 06 July 2026</w:t>
      </w:r>
    </w:p>
    <w:p>
      <w:r>
        <w:rPr>
          <w:b w:val="0"/>
        </w:rPr>
        <w:t>All endpoints require the existing JWT Authorization header: Authorization: Bearer &lt;token&gt;.</w:t>
      </w:r>
    </w:p>
    <w:p>
      <w:pPr>
        <w:pStyle w:val="Heading1"/>
      </w:pPr>
      <w:r>
        <w:t>Endpoint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300"/>
        <w:gridCol w:w="1740"/>
        <w:gridCol w:w="282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b/>
              </w:rPr>
              <w:t>Method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b/>
              </w:rPr>
              <w:t>URL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b/>
              </w:rPr>
              <w:t>Role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jc w:val="center"/>
            </w:pPr>
            <w:r>
              <w:rPr>
                <w:b/>
              </w:rPr>
              <w:t>Purpose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</w:pPr>
            <w:r>
              <w:t>PUT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>
              <w:t>/finance/purchases/{purchaseId}</w:t>
            </w:r>
          </w:p>
        </w:tc>
        <w:tc>
          <w:tcPr>
            <w:tcW w:type="dxa" w:w="1740"/>
            <w:vAlign w:val="center"/>
          </w:tcPr>
          <w:p>
            <w:pPr>
              <w:spacing w:after="0"/>
            </w:pPr>
            <w:r>
              <w:t>OWNER, ACCOUNTS</w:t>
            </w:r>
          </w:p>
        </w:tc>
        <w:tc>
          <w:tcPr>
            <w:tcW w:type="dxa" w:w="2820"/>
            <w:vAlign w:val="center"/>
          </w:tcPr>
          <w:p>
            <w:pPr>
              <w:spacing w:after="0"/>
            </w:pPr>
            <w:r>
              <w:t>Edit purchase and recalculate linked stock/payment status.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</w:pPr>
            <w:r>
              <w:t>DELETE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>
              <w:t>/finance/purchases/{purchaseId}</w:t>
            </w:r>
          </w:p>
        </w:tc>
        <w:tc>
          <w:tcPr>
            <w:tcW w:type="dxa" w:w="1740"/>
            <w:vAlign w:val="center"/>
          </w:tcPr>
          <w:p>
            <w:pPr>
              <w:spacing w:after="0"/>
            </w:pPr>
            <w:r>
              <w:t>OWNER, ACCOUNTS</w:t>
            </w:r>
          </w:p>
        </w:tc>
        <w:tc>
          <w:tcPr>
            <w:tcW w:type="dxa" w:w="2820"/>
            <w:vAlign w:val="center"/>
          </w:tcPr>
          <w:p>
            <w:pPr>
              <w:spacing w:after="0"/>
            </w:pPr>
            <w:r>
              <w:t>Delete unused purchase and linked purchase stock rows.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</w:pPr>
            <w:r>
              <w:t>DELETE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>
              <w:t>/master-data/catalog-items/{itemId}</w:t>
            </w:r>
          </w:p>
        </w:tc>
        <w:tc>
          <w:tcPr>
            <w:tcW w:type="dxa" w:w="1740"/>
            <w:vAlign w:val="center"/>
          </w:tcPr>
          <w:p>
            <w:pPr>
              <w:spacing w:after="0"/>
            </w:pPr>
            <w:r>
              <w:t>OWNER, ACCOUNTS, SUPERVISOR</w:t>
            </w:r>
          </w:p>
        </w:tc>
        <w:tc>
          <w:tcPr>
            <w:tcW w:type="dxa" w:w="2820"/>
            <w:vAlign w:val="center"/>
          </w:tcPr>
          <w:p>
            <w:pPr>
              <w:spacing w:after="0"/>
            </w:pPr>
            <w:r>
              <w:t>Delete unused catalog item only.</w:t>
            </w:r>
          </w:p>
        </w:tc>
      </w:tr>
      <w:tr>
        <w:tc>
          <w:tcPr>
            <w:tcW w:type="dxa" w:w="1500"/>
            <w:vAlign w:val="center"/>
          </w:tcPr>
          <w:p>
            <w:pPr>
              <w:spacing w:after="0"/>
            </w:pPr>
            <w:r>
              <w:t>PUT</w:t>
            </w:r>
          </w:p>
        </w:tc>
        <w:tc>
          <w:tcPr>
            <w:tcW w:type="dxa" w:w="3300"/>
            <w:vAlign w:val="center"/>
          </w:tcPr>
          <w:p>
            <w:pPr>
              <w:spacing w:after="0"/>
            </w:pPr>
            <w:r>
              <w:t>/finance/payments/{paymentId}</w:t>
            </w:r>
          </w:p>
        </w:tc>
        <w:tc>
          <w:tcPr>
            <w:tcW w:type="dxa" w:w="1740"/>
            <w:vAlign w:val="center"/>
          </w:tcPr>
          <w:p>
            <w:pPr>
              <w:spacing w:after="0"/>
            </w:pPr>
            <w:r>
              <w:t>OWNER, ACCOUNTS</w:t>
            </w:r>
          </w:p>
        </w:tc>
        <w:tc>
          <w:tcPr>
            <w:tcW w:type="dxa" w:w="2820"/>
            <w:vAlign w:val="center"/>
          </w:tcPr>
          <w:p>
            <w:pPr>
              <w:spacing w:after="0"/>
            </w:pPr>
            <w:r>
              <w:t>Edit payment and recalculate linked totals.</w:t>
            </w:r>
          </w:p>
        </w:tc>
      </w:tr>
    </w:tbl>
    <w:p>
      <w:pPr>
        <w:pStyle w:val="Heading1"/>
      </w:pPr>
      <w:r>
        <w:t>1. Edit Purchase</w:t>
      </w:r>
    </w:p>
    <w:p>
      <w:pPr>
        <w:pStyle w:val="Heading3"/>
      </w:pPr>
      <w:r>
        <w:rPr>
          <w:b w:val="0"/>
        </w:rPr>
        <w:t>URL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color w:val="1F4D78"/>
                <w:sz w:val="18"/>
              </w:rPr>
              <w:t>PUT /finance/purchases/{purchaseId}</w:t>
            </w:r>
          </w:p>
        </w:tc>
      </w:tr>
    </w:tbl>
    <w:p/>
    <w:p>
      <w:pPr>
        <w:pStyle w:val="Heading3"/>
      </w:pPr>
      <w:r>
        <w:rPr>
          <w:b w:val="0"/>
        </w:rPr>
        <w:t>Dummy request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color w:val="1F4D78"/>
                <w:sz w:val="18"/>
              </w:rPr>
              <w:t>{</w:t>
              <w:br/>
              <w:t xml:space="preserve">  "quantity": 120,</w:t>
              <w:br/>
              <w:t xml:space="preserve">  "unit": "KG",</w:t>
              <w:br/>
              <w:t xml:space="preserve">  "unitCost": 42,</w:t>
              <w:br/>
              <w:t xml:space="preserve">  "totalAmount": 5040,</w:t>
              <w:br/>
              <w:t xml:space="preserve">  "purchaseDate": "2026-07-06",</w:t>
              <w:br/>
              <w:t xml:space="preserve">  "invoiceNumber": "INV-1001",</w:t>
              <w:br/>
              <w:t xml:space="preserve">  "remarks": "Updated purchase"</w:t>
              <w:br/>
              <w:t>}</w:t>
            </w:r>
          </w:p>
        </w:tc>
      </w:tr>
    </w:tbl>
    <w:p/>
    <w:p>
      <w:pPr>
        <w:pStyle w:val="Heading3"/>
      </w:pPr>
      <w:r>
        <w:rPr>
          <w:b w:val="0"/>
        </w:rPr>
        <w:t>Success response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color w:val="1F4D78"/>
                <w:sz w:val="18"/>
              </w:rPr>
              <w:t>{</w:t>
              <w:br/>
              <w:t xml:space="preserve">  "id": "purchase-uuid",</w:t>
              <w:br/>
              <w:t xml:space="preserve">  "organizationId": "organization-uuid",</w:t>
              <w:br/>
              <w:t xml:space="preserve">  "purchaseTransactionId": null,</w:t>
              <w:br/>
              <w:t xml:space="preserve">  "batchId": null,</w:t>
              <w:br/>
              <w:t xml:space="preserve">  "vendorId": "vendor-uuid",</w:t>
              <w:br/>
              <w:t xml:space="preserve">  "warehouseId": "warehouse-uuid",</w:t>
              <w:br/>
              <w:t xml:space="preserve">  "warehouseName": "Main Warehouse",</w:t>
              <w:br/>
              <w:t xml:space="preserve">  "purchaseType": "FEED",</w:t>
              <w:br/>
              <w:t xml:space="preserve">  "vendorName": "ABC Feeds",</w:t>
              <w:br/>
              <w:t xml:space="preserve">  "catalogItemId": "catalog-item-uuid",</w:t>
              <w:br/>
              <w:t xml:space="preserve">  "itemName": "Starter Feed",</w:t>
              <w:br/>
              <w:t xml:space="preserve">  "quantity": 120,</w:t>
              <w:br/>
              <w:t xml:space="preserve">  "unit": "KG",</w:t>
              <w:br/>
              <w:t xml:space="preserve">  "unitCost": 42,</w:t>
              <w:br/>
              <w:t xml:space="preserve">  "totalAmount": 5040,</w:t>
              <w:br/>
              <w:t xml:space="preserve">  "invoiceNumber": "INV-1001",</w:t>
              <w:br/>
              <w:t xml:space="preserve">  "paymentStatus": "PENDING",</w:t>
              <w:br/>
              <w:t xml:space="preserve">  "paidAmount": 0,</w:t>
              <w:br/>
              <w:t xml:space="preserve">  "purchaseDate": "2026-07-06T00:00:00.000Z",</w:t>
              <w:br/>
              <w:t xml:space="preserve">  "attachmentUrl": null,</w:t>
              <w:br/>
              <w:t xml:space="preserve">  "remarks": "Updated purchase",</w:t>
              <w:br/>
              <w:t xml:space="preserve">  "clientReferenceId": null,</w:t>
              <w:br/>
              <w:t xml:space="preserve">  "createdById": "user-uuid",</w:t>
              <w:br/>
              <w:t xml:space="preserve">  "createdAt": "2026-07-06T10:00:00.000Z",</w:t>
              <w:br/>
              <w:t xml:space="preserve">  "updatedAt": "2026-07-06T10:10:00.000Z"</w:t>
              <w:br/>
              <w:t>}</w:t>
            </w:r>
          </w:p>
        </w:tc>
      </w:tr>
    </w:tbl>
    <w:p/>
    <w:p>
      <w:pPr>
        <w:pStyle w:val="Heading3"/>
      </w:pPr>
      <w:r>
        <w:rPr>
          <w:b w:val="0"/>
        </w:rPr>
        <w:t>Frontend notes</w:t>
      </w:r>
    </w:p>
    <w:p>
      <w:pPr>
        <w:pStyle w:val="ListBullet"/>
        <w:spacing w:after="80"/>
      </w:pPr>
      <w:r>
        <w:t>For stock-tracked purchases, backend updates purchase row, stock movement, inventory ledger, catalog current stock, and linked unpaid inventory expenses when cost changes.</w:t>
      </w:r>
    </w:p>
    <w:p>
      <w:pPr>
        <w:pStyle w:val="ListBullet"/>
        <w:spacing w:after="80"/>
      </w:pPr>
      <w:r>
        <w:t>Quantity reduction is blocked if historical inventory usage would become invalid.</w:t>
      </w:r>
    </w:p>
    <w:p>
      <w:pPr>
        <w:pStyle w:val="ListBullet"/>
        <w:spacing w:after="80"/>
      </w:pPr>
      <w:r>
        <w:t>Vendor or warehouse cannot be changed for purchase items linked to a purchase transaction.</w:t>
      </w:r>
    </w:p>
    <w:p>
      <w:pPr>
        <w:pStyle w:val="ListBullet"/>
        <w:spacing w:after="80"/>
      </w:pPr>
      <w:r>
        <w:t>Refresh purchase list, inventory ledger, inventory balances, and catalog item list after success.</w:t>
      </w:r>
    </w:p>
    <w:p>
      <w:pPr>
        <w:pStyle w:val="Heading3"/>
      </w:pPr>
      <w:r>
        <w:rPr>
          <w:b w:val="0"/>
        </w:rPr>
        <w:t>Possible error response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color w:val="1F4D78"/>
                <w:sz w:val="18"/>
              </w:rPr>
              <w:t>{</w:t>
              <w:br/>
              <w:t xml:space="preserve">  "message": "This purchase stock is already used. Quantity cannot be reduced below 80."</w:t>
              <w:br/>
              <w:t>}</w:t>
            </w:r>
          </w:p>
        </w:tc>
      </w:tr>
    </w:tbl>
    <w:p/>
    <w:p>
      <w:pPr>
        <w:pStyle w:val="Heading1"/>
      </w:pPr>
      <w:r>
        <w:t>2. Delete Purchase</w:t>
      </w:r>
    </w:p>
    <w:p>
      <w:pPr>
        <w:pStyle w:val="Heading3"/>
      </w:pPr>
      <w:r>
        <w:rPr>
          <w:b w:val="0"/>
        </w:rPr>
        <w:t>URL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color w:val="1F4D78"/>
                <w:sz w:val="18"/>
              </w:rPr>
              <w:t>DELETE /finance/purchases/{purchaseId}</w:t>
            </w:r>
          </w:p>
        </w:tc>
      </w:tr>
    </w:tbl>
    <w:p/>
    <w:p>
      <w:pPr>
        <w:pStyle w:val="Heading3"/>
      </w:pPr>
      <w:r>
        <w:rPr>
          <w:b w:val="0"/>
        </w:rPr>
        <w:t>Request body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color w:val="1F4D78"/>
                <w:sz w:val="18"/>
              </w:rPr>
              <w:t>No request body required.</w:t>
            </w:r>
          </w:p>
        </w:tc>
      </w:tr>
    </w:tbl>
    <w:p/>
    <w:p>
      <w:pPr>
        <w:pStyle w:val="Heading3"/>
      </w:pPr>
      <w:r>
        <w:rPr>
          <w:b w:val="0"/>
        </w:rPr>
        <w:t>Success response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color w:val="1F4D78"/>
                <w:sz w:val="18"/>
              </w:rPr>
              <w:t>{</w:t>
              <w:br/>
              <w:t xml:space="preserve">  "message": "Purchase deleted successfully"</w:t>
              <w:br/>
              <w:t>}</w:t>
            </w:r>
          </w:p>
        </w:tc>
      </w:tr>
    </w:tbl>
    <w:p/>
    <w:p>
      <w:pPr>
        <w:pStyle w:val="Heading3"/>
      </w:pPr>
      <w:r>
        <w:rPr>
          <w:b w:val="0"/>
        </w:rPr>
        <w:t>Frontend notes</w:t>
      </w:r>
    </w:p>
    <w:p>
      <w:pPr>
        <w:pStyle w:val="ListBullet"/>
        <w:spacing w:after="80"/>
      </w:pPr>
      <w:r>
        <w:t>Delete is allowed only when the purchase has no linked payments, no batch costs, and no downstream inventory usage.</w:t>
      </w:r>
    </w:p>
    <w:p>
      <w:pPr>
        <w:pStyle w:val="ListBullet"/>
        <w:spacing w:after="80"/>
      </w:pPr>
      <w:r>
        <w:t>If the purchase created stock rows, backend deletes the linked purchase stock movement and inventory ledger row, then recalculates catalog current stock.</w:t>
      </w:r>
    </w:p>
    <w:p>
      <w:pPr>
        <w:pStyle w:val="ListBullet"/>
        <w:spacing w:after="80"/>
      </w:pPr>
      <w:r>
        <w:t>Show backend error message directly when deletion is blocked.</w:t>
      </w:r>
    </w:p>
    <w:p>
      <w:pPr>
        <w:pStyle w:val="Heading3"/>
      </w:pPr>
      <w:r>
        <w:rPr>
          <w:b w:val="0"/>
        </w:rPr>
        <w:t>Possible error responses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color w:val="1F4D78"/>
                <w:sz w:val="18"/>
              </w:rPr>
              <w:t>{</w:t>
              <w:br/>
              <w:t xml:space="preserve">  "message": "This purchase has linked payments. Remove the linked payment records before deleting it."</w:t>
              <w:br/>
              <w:t>}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color w:val="1F4D78"/>
                <w:sz w:val="18"/>
              </w:rPr>
              <w:t>{</w:t>
              <w:br/>
              <w:t xml:space="preserve">  "message": "This purchase stock is already used in inventory records and cannot be deleted."</w:t>
              <w:br/>
              <w:t>}</w:t>
            </w:r>
          </w:p>
        </w:tc>
      </w:tr>
    </w:tbl>
    <w:p/>
    <w:p>
      <w:pPr>
        <w:pStyle w:val="Heading1"/>
      </w:pPr>
      <w:r>
        <w:t>3. Delete Catalog Item</w:t>
      </w:r>
    </w:p>
    <w:p>
      <w:pPr>
        <w:pStyle w:val="Heading3"/>
      </w:pPr>
      <w:r>
        <w:rPr>
          <w:b w:val="0"/>
        </w:rPr>
        <w:t>URL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color w:val="1F4D78"/>
                <w:sz w:val="18"/>
              </w:rPr>
              <w:t>DELETE /master-data/catalog-items/{itemId}</w:t>
            </w:r>
          </w:p>
        </w:tc>
      </w:tr>
    </w:tbl>
    <w:p/>
    <w:p>
      <w:pPr>
        <w:pStyle w:val="Heading3"/>
      </w:pPr>
      <w:r>
        <w:rPr>
          <w:b w:val="0"/>
        </w:rPr>
        <w:t>Request body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color w:val="1F4D78"/>
                <w:sz w:val="18"/>
              </w:rPr>
              <w:t>No request body required.</w:t>
            </w:r>
          </w:p>
        </w:tc>
      </w:tr>
    </w:tbl>
    <w:p/>
    <w:p>
      <w:pPr>
        <w:pStyle w:val="Heading3"/>
      </w:pPr>
      <w:r>
        <w:rPr>
          <w:b w:val="0"/>
        </w:rPr>
        <w:t>Success response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color w:val="1F4D78"/>
                <w:sz w:val="18"/>
              </w:rPr>
              <w:t>{</w:t>
              <w:br/>
              <w:t xml:space="preserve">  "message": "Catalog item deleted successfully"</w:t>
              <w:br/>
              <w:t>}</w:t>
            </w:r>
          </w:p>
        </w:tc>
      </w:tr>
    </w:tbl>
    <w:p/>
    <w:p>
      <w:pPr>
        <w:pStyle w:val="Heading3"/>
      </w:pPr>
      <w:r>
        <w:rPr>
          <w:b w:val="0"/>
        </w:rPr>
        <w:t>Frontend notes</w:t>
      </w:r>
    </w:p>
    <w:p>
      <w:pPr>
        <w:pStyle w:val="ListBullet"/>
        <w:spacing w:after="80"/>
      </w:pPr>
      <w:r>
        <w:t>Allow delete action only for OWNER, ACCOUNTS, and SUPERVISOR users.</w:t>
      </w:r>
    </w:p>
    <w:p>
      <w:pPr>
        <w:pStyle w:val="ListBullet"/>
        <w:spacing w:after="80"/>
      </w:pPr>
      <w:r>
        <w:t>Backend blocks delete when currentStock is not zero.</w:t>
      </w:r>
    </w:p>
    <w:p>
      <w:pPr>
        <w:pStyle w:val="ListBullet"/>
        <w:spacing w:after="80"/>
      </w:pPr>
      <w:r>
        <w:t>Backend also blocks delete when the item is used in batch costs, treatment logs, purchase entries, inventory ledger, or stock movements.</w:t>
      </w:r>
    </w:p>
    <w:p>
      <w:pPr>
        <w:pStyle w:val="ListBullet"/>
        <w:spacing w:after="80"/>
      </w:pPr>
      <w:r>
        <w:t>Refresh catalog item list after success.</w:t>
      </w:r>
    </w:p>
    <w:p>
      <w:pPr>
        <w:pStyle w:val="Heading3"/>
      </w:pPr>
      <w:r>
        <w:rPr>
          <w:b w:val="0"/>
        </w:rPr>
        <w:t>Possible error responses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color w:val="1F4D78"/>
                <w:sz w:val="18"/>
              </w:rPr>
              <w:t>{</w:t>
              <w:br/>
              <w:t xml:space="preserve">  "message": "This catalog item has stock balance and cannot be deleted."</w:t>
              <w:br/>
              <w:t>}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color w:val="1F4D78"/>
                <w:sz w:val="18"/>
              </w:rPr>
              <w:t>{</w:t>
              <w:br/>
              <w:t xml:space="preserve">  "message": "This catalog item is already used and cannot be deleted."</w:t>
              <w:br/>
              <w:t>}</w:t>
            </w:r>
          </w:p>
        </w:tc>
      </w:tr>
    </w:tbl>
    <w:p/>
    <w:p>
      <w:pPr>
        <w:pStyle w:val="Heading1"/>
      </w:pPr>
      <w:r>
        <w:t>4. Edit Payment</w:t>
      </w:r>
    </w:p>
    <w:p>
      <w:pPr>
        <w:pStyle w:val="Heading3"/>
      </w:pPr>
      <w:r>
        <w:rPr>
          <w:b w:val="0"/>
        </w:rPr>
        <w:t>URL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color w:val="1F4D78"/>
                <w:sz w:val="18"/>
              </w:rPr>
              <w:t>PUT /finance/payments/{paymentId}</w:t>
            </w:r>
          </w:p>
        </w:tc>
      </w:tr>
    </w:tbl>
    <w:p/>
    <w:p>
      <w:pPr>
        <w:pStyle w:val="Heading3"/>
      </w:pPr>
      <w:r>
        <w:rPr>
          <w:b w:val="0"/>
        </w:rPr>
        <w:t>Dummy request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color w:val="1F4D78"/>
                <w:sz w:val="18"/>
              </w:rPr>
              <w:t>{</w:t>
              <w:br/>
              <w:t xml:space="preserve">  "paymentMode": "CASH",</w:t>
              <w:br/>
              <w:t xml:space="preserve">  "amount": 2500,</w:t>
              <w:br/>
              <w:t xml:space="preserve">  "paymentDate": "2026-07-06",</w:t>
              <w:br/>
              <w:t xml:space="preserve">  "referenceType": "purchase",</w:t>
              <w:br/>
              <w:t xml:space="preserve">  "referenceId": "purchase-uuid",</w:t>
              <w:br/>
              <w:t xml:space="preserve">  "vendorId": "vendor-uuid",</w:t>
              <w:br/>
              <w:t xml:space="preserve">  "notes": "Updated payment"</w:t>
              <w:br/>
              <w:t>}</w:t>
            </w:r>
          </w:p>
        </w:tc>
      </w:tr>
    </w:tbl>
    <w:p/>
    <w:p>
      <w:pPr>
        <w:pStyle w:val="Heading3"/>
      </w:pPr>
      <w:r>
        <w:rPr>
          <w:b w:val="0"/>
        </w:rPr>
        <w:t>Success response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color w:val="1F4D78"/>
                <w:sz w:val="18"/>
              </w:rPr>
              <w:t>{</w:t>
              <w:br/>
              <w:t xml:space="preserve">  "id": "payment-uuid",</w:t>
              <w:br/>
              <w:t xml:space="preserve">  "organizationId": "organization-uuid",</w:t>
              <w:br/>
              <w:t xml:space="preserve">  "batchId": null,</w:t>
              <w:br/>
              <w:t xml:space="preserve">  "vendorId": "vendor-uuid",</w:t>
              <w:br/>
              <w:t xml:space="preserve">  "traderId": null,</w:t>
              <w:br/>
              <w:t xml:space="preserve">  "partyName": "ABC Feeds",</w:t>
              <w:br/>
              <w:t xml:space="preserve">  "paymentMode": "CASH",</w:t>
              <w:br/>
              <w:t xml:space="preserve">  "amount": 2500,</w:t>
              <w:br/>
              <w:t xml:space="preserve">  "paymentDate": "2026-07-06T00:00:00.000Z",</w:t>
              <w:br/>
              <w:t xml:space="preserve">  "referenceType": "purchase",</w:t>
              <w:br/>
              <w:t xml:space="preserve">  "referenceId": "purchase-uuid",</w:t>
              <w:br/>
              <w:t xml:space="preserve">  "notes": "Updated payment",</w:t>
              <w:br/>
              <w:t xml:space="preserve">  "createdById": "user-uuid",</w:t>
              <w:br/>
              <w:t xml:space="preserve">  "createdAt": "2026-07-06T10:00:00.000Z",</w:t>
              <w:br/>
              <w:t xml:space="preserve">  "updatedAt": "2026-07-06T10:15:00.000Z"</w:t>
              <w:br/>
              <w:t>}</w:t>
            </w:r>
          </w:p>
        </w:tc>
      </w:tr>
    </w:tbl>
    <w:p/>
    <w:p>
      <w:pPr>
        <w:pStyle w:val="Heading3"/>
      </w:pPr>
      <w:r>
        <w:rPr>
          <w:b w:val="0"/>
        </w:rPr>
        <w:t>Frontend notes</w:t>
      </w:r>
    </w:p>
    <w:p>
      <w:pPr>
        <w:pStyle w:val="ListBullet"/>
        <w:spacing w:after="80"/>
      </w:pPr>
      <w:r>
        <w:t>Backend subtracts old payment impact from old linked purchase, expense, sale, or settlement before applying the updated payment.</w:t>
      </w:r>
    </w:p>
    <w:p>
      <w:pPr>
        <w:pStyle w:val="ListBullet"/>
        <w:spacing w:after="80"/>
      </w:pPr>
      <w:r>
        <w:t>Changing referenceType or referenceId is supported. The backend validates vendor/trader rules for the new reference.</w:t>
      </w:r>
    </w:p>
    <w:p>
      <w:pPr>
        <w:pStyle w:val="ListBullet"/>
        <w:spacing w:after="80"/>
      </w:pPr>
      <w:r>
        <w:t>For purchase or expense payments, use vendor fields and do not send traderId.</w:t>
      </w:r>
    </w:p>
    <w:p>
      <w:pPr>
        <w:pStyle w:val="ListBullet"/>
        <w:spacing w:after="80"/>
      </w:pPr>
      <w:r>
        <w:t>For sale payments, use trader fields and do not send vendorId.</w:t>
      </w:r>
    </w:p>
    <w:p>
      <w:pPr>
        <w:pStyle w:val="ListBullet"/>
        <w:spacing w:after="80"/>
      </w:pPr>
      <w:r>
        <w:t>For settlement payments, do not send vendorId or traderId.</w:t>
      </w:r>
    </w:p>
    <w:p>
      <w:pPr>
        <w:pStyle w:val="ListBullet"/>
        <w:spacing w:after="80"/>
      </w:pPr>
      <w:r>
        <w:t>After success, refresh payments and the linked module list/detail because paid amount and payment status may change.</w:t>
      </w:r>
    </w:p>
    <w:p>
      <w:pPr>
        <w:pStyle w:val="Heading3"/>
      </w:pPr>
      <w:r>
        <w:rPr>
          <w:b w:val="0"/>
        </w:rPr>
        <w:t>Possible error responses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color w:val="1F4D78"/>
                <w:sz w:val="18"/>
              </w:rPr>
              <w:t>{</w:t>
              <w:br/>
              <w:t xml:space="preserve">  "message": "Payment amount must be greater than 0"</w:t>
              <w:br/>
              <w:t>}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7F9FC"/>
            <w:vAlign w:val="center"/>
          </w:tcPr>
          <w:p>
            <w:pPr>
              <w:spacing w:before="0" w:after="0"/>
            </w:pPr>
            <w:r>
              <w:rPr>
                <w:rFonts w:ascii="Consolas" w:hAnsi="Consolas" w:eastAsia="Consolas"/>
                <w:color w:val="1F4D78"/>
                <w:sz w:val="18"/>
              </w:rPr>
              <w:t>{</w:t>
              <w:br/>
              <w:t xml:space="preserve">  "message": "Selected vendor does not match the linked purchase"</w:t>
              <w:br/>
              <w:t>}</w:t>
            </w:r>
          </w:p>
        </w:tc>
      </w:tr>
    </w:tbl>
    <w:p/>
    <w:p>
      <w:pPr>
        <w:pStyle w:val="Heading1"/>
      </w:pPr>
      <w:r>
        <w:t>Suggested Frontend Refresh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After API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b/>
              </w:rPr>
              <w:t>Refresh these screens or queries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Edit purchase</w:t>
            </w:r>
          </w:p>
        </w:tc>
        <w:tc>
          <w:tcPr>
            <w:tcW w:type="dxa" w:w="6360"/>
          </w:tcPr>
          <w:p>
            <w:r>
              <w:t>GET /finance/purchases, GET /inventory/ledger, GET /inventory/balances, GET /master-data/catalog-items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Delete purchase</w:t>
            </w:r>
          </w:p>
        </w:tc>
        <w:tc>
          <w:tcPr>
            <w:tcW w:type="dxa" w:w="6360"/>
          </w:tcPr>
          <w:p>
            <w:r>
              <w:t>GET /finance/purchases, GET /inventory/ledger, GET /inventory/balances, GET /master-data/catalog-items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Delete catalog item</w:t>
            </w:r>
          </w:p>
        </w:tc>
        <w:tc>
          <w:tcPr>
            <w:tcW w:type="dxa" w:w="6360"/>
          </w:tcPr>
          <w:p>
            <w:r>
              <w:t>GET /master-data/catalog-items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>Edit payment</w:t>
            </w:r>
          </w:p>
        </w:tc>
        <w:tc>
          <w:tcPr>
            <w:tcW w:type="dxa" w:w="6360"/>
          </w:tcPr>
          <w:p>
            <w:r>
              <w:t>GET /finance/payments plus linked purchase, expense, sale, or settlement screen</w:t>
            </w:r>
          </w:p>
        </w:tc>
      </w:tr>
    </w:tbl>
    <w:p>
      <w:r>
        <w:br w:type="page"/>
      </w:r>
    </w:p>
    <w:p>
      <w:pPr>
        <w:pStyle w:val="Heading1"/>
      </w:pPr>
      <w:r>
        <w:t>Implementation Checklist</w:t>
      </w:r>
    </w:p>
    <w:p>
      <w:pPr>
        <w:pStyle w:val="ListBullet"/>
        <w:spacing w:after="80"/>
      </w:pPr>
      <w:r>
        <w:t>Use backend error message text for toast/snackbar display.</w:t>
      </w:r>
    </w:p>
    <w:p>
      <w:pPr>
        <w:pStyle w:val="ListBullet"/>
        <w:spacing w:after="80"/>
      </w:pPr>
      <w:r>
        <w:t>Disable or hide actions based on role where possible, but still handle 403 and 400 from backend.</w:t>
      </w:r>
    </w:p>
    <w:p>
      <w:pPr>
        <w:pStyle w:val="ListBullet"/>
        <w:spacing w:after="80"/>
      </w:pPr>
      <w:r>
        <w:t>Send only changed fields for edit forms when practical.</w:t>
      </w:r>
    </w:p>
    <w:p>
      <w:pPr>
        <w:pStyle w:val="ListBullet"/>
        <w:spacing w:after="80"/>
      </w:pPr>
      <w:r>
        <w:t>For delete actions, show a confirmation dialog before calling the API.</w:t>
      </w:r>
    </w:p>
    <w:p>
      <w:pPr>
        <w:pStyle w:val="ListBullet"/>
        <w:spacing w:after="80"/>
      </w:pPr>
      <w:r>
        <w:t>After successful mutation, invalidate all dependent queries listed in the refresh map.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