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Custom"/>
      </w:pPr>
      <w:r>
        <w:t>Investment Update API Handoff</w:t>
      </w:r>
    </w:p>
    <w:p>
      <w:pPr>
        <w:pStyle w:val="MetaText"/>
      </w:pPr>
      <w:r>
        <w:t>Frontend reference for updating organization investment entries in the finance module.</w:t>
      </w:r>
    </w:p>
    <w:p>
      <w:pPr>
        <w:pStyle w:val="MetaText"/>
      </w:pPr>
      <w:r>
        <w:t>Document scope: PUT update API only | Backend module: Finance | Base path: /api/v1</w:t>
      </w:r>
    </w:p>
    <w:p>
      <w:pPr>
        <w:spacing w:before="120" w:after="160"/>
        <w:ind w:left="144" w:right="144"/>
        <w:shd w:fill="F4F6F9"/>
        <w:pBdr>
          <w:top w:val="single" w:sz="8" w:space="6" w:color="D8DEE8"/>
          <w:left w:val="single" w:sz="8" w:space="6" w:color="D8DEE8"/>
          <w:bottom w:val="single" w:sz="8" w:space="6" w:color="D8DEE8"/>
          <w:right w:val="single" w:sz="8" w:space="6" w:color="D8DEE8"/>
        </w:pBdr>
      </w:pPr>
      <w:r>
        <w:rPr>
          <w:b/>
        </w:rPr>
        <w:t xml:space="preserve">Important: </w:t>
      </w:r>
      <w:r>
        <w:t>This API updates an existing investment entry. It does not create a new one. Only the fields you want to change need to be sent.</w:t>
      </w:r>
    </w:p>
    <w:p>
      <w:pPr>
        <w:pStyle w:val="Heading1"/>
      </w:pPr>
      <w:r>
        <w:t>1. API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6696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Value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Method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PUT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Relative URL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/finance/entries/{entryId}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Full URL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{{BASE_URL}}/api/v1/finance/entries/{entryId}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Roles Allowed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OWNER, ACCOUNTS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Auth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Bearer token required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Content-Type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application/json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Update Type</w:t>
            </w:r>
          </w:p>
        </w:tc>
        <w:tc>
          <w:tcPr>
            <w:tcW w:type="dxa" w:w="6696"/>
            <w:vAlign w:val="center"/>
          </w:tcPr>
          <w:p>
            <w:pPr>
              <w:spacing w:after="0" w:line="276" w:lineRule="auto"/>
            </w:pPr>
            <w:r>
              <w:t>Partial update. Send only changed fields.</w:t>
            </w:r>
          </w:p>
        </w:tc>
      </w:tr>
    </w:tbl>
    <w:p>
      <w:pPr/>
      <w:r>
        <w:rPr>
          <w:b/>
        </w:rPr>
        <w:t xml:space="preserve">What it updates: </w:t>
      </w:r>
      <w:r>
        <w:t>A single organization finance entry used for investment records.</w:t>
      </w:r>
    </w:p>
    <w:p>
      <w:pPr/>
      <w:r>
        <w:rPr>
          <w:b/>
        </w:rPr>
        <w:t xml:space="preserve">Path param: </w:t>
      </w:r>
      <w:r>
        <w:t>entryId is the finance entry id that should be edited in the backend.</w:t>
      </w:r>
    </w:p>
    <w:p>
      <w:pPr>
        <w:pStyle w:val="Heading1"/>
      </w:pPr>
      <w:r>
        <w:t>2. Editable Request Fields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1296"/>
        <w:gridCol w:w="475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Type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Required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Notes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t>amount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number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t>No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</w:pPr>
            <w:r>
              <w:t>Investment amount. Use a positive numeric value.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t>entryDate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string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t>No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</w:pPr>
            <w:r>
              <w:t>Date string. Example: 2026-06-30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t>investedById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string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t>No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</w:pPr>
            <w:r>
              <w:t>Must reference an OWNER user from the same organization.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t>paymentMethod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string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t>No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</w:pPr>
            <w:r>
              <w:t>Allowed values: CASH, ACCOUNT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t>notes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string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t>No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6" w:lineRule="auto"/>
            </w:pPr>
            <w:r>
              <w:t>Optional notes shown with the entry.</w:t>
            </w:r>
          </w:p>
        </w:tc>
      </w:tr>
    </w:tbl>
    <w:p>
      <w:pPr/>
      <w:r>
        <w:rPr>
          <w:b/>
        </w:rPr>
        <w:t xml:space="preserve">Validation rule: </w:t>
      </w:r>
      <w:r>
        <w:t>If investedById is sent, the backend validates that the selected user is an OWNER inside the same organization.</w:t>
      </w:r>
    </w:p>
    <w:p>
      <w:pPr>
        <w:pStyle w:val="Heading1"/>
      </w:pPr>
      <w:r>
        <w:t>3. Dummy Request JSON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7F9FC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/>
              <w:t xml:space="preserve">  "amount": 275000,</w:t>
            </w:r>
            <w:r>
              <w:rPr>
                <w:rFonts w:ascii="Consolas" w:hAnsi="Consolas" w:eastAsia="Consolas"/>
                <w:sz w:val="19"/>
              </w:rPr>
              <w:br/>
              <w:t xml:space="preserve">  "entryDate": "2026-06-30",</w:t>
            </w:r>
            <w:r>
              <w:rPr>
                <w:rFonts w:ascii="Consolas" w:hAnsi="Consolas" w:eastAsia="Consolas"/>
                <w:sz w:val="19"/>
              </w:rPr>
              <w:br/>
              <w:t xml:space="preserve">  "investedById": "user_owner_001",</w:t>
            </w:r>
            <w:r>
              <w:rPr>
                <w:rFonts w:ascii="Consolas" w:hAnsi="Consolas" w:eastAsia="Consolas"/>
                <w:sz w:val="19"/>
              </w:rPr>
              <w:br/>
              <w:t xml:space="preserve">  "paymentMethod": "ACCOUNT",</w:t>
            </w:r>
            <w:r>
              <w:rPr>
                <w:rFonts w:ascii="Consolas" w:hAnsi="Consolas" w:eastAsia="Consolas"/>
                <w:sz w:val="19"/>
              </w:rPr>
              <w:br/>
              <w:t xml:space="preserve">  "notes": "Updated after bank transfer confirmation"</w:t>
            </w:r>
            <w:r>
              <w:rPr>
                <w:rFonts w:ascii="Consolas" w:hAnsi="Consolas" w:eastAsia="Consolas"/>
                <w:sz w:val="19"/>
              </w:rPr>
              <w:br/>
              <w:t>}</w:t>
            </w:r>
          </w:p>
        </w:tc>
      </w:tr>
    </w:tbl>
    <w:p>
      <w:pPr>
        <w:pStyle w:val="Heading3"/>
      </w:pPr>
      <w:r>
        <w:t>Minimal example: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7F9FC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/>
              <w:t xml:space="preserve">  "amount": 300000</w:t>
            </w:r>
            <w:r>
              <w:rPr>
                <w:rFonts w:ascii="Consolas" w:hAnsi="Consolas" w:eastAsia="Consolas"/>
                <w:sz w:val="19"/>
              </w:rPr>
              <w:br/>
              <w:t>}</w:t>
            </w:r>
          </w:p>
        </w:tc>
      </w:tr>
    </w:tbl>
    <w:p>
      <w:pPr>
        <w:pStyle w:val="Heading1"/>
      </w:pPr>
      <w:r>
        <w:t>4. Dummy Success Response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7F9FC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/>
              <w:t xml:space="preserve">  "id": "finance_entry_001",</w:t>
            </w:r>
            <w:r>
              <w:rPr>
                <w:rFonts w:ascii="Consolas" w:hAnsi="Consolas" w:eastAsia="Consolas"/>
                <w:sz w:val="19"/>
              </w:rPr>
              <w:br/>
              <w:t xml:space="preserve">  "organizationId": "org_001",</w:t>
            </w:r>
            <w:r>
              <w:rPr>
                <w:rFonts w:ascii="Consolas" w:hAnsi="Consolas" w:eastAsia="Consolas"/>
                <w:sz w:val="19"/>
              </w:rPr>
              <w:br/>
              <w:t xml:space="preserve">  "amount": 275000,</w:t>
            </w:r>
            <w:r>
              <w:rPr>
                <w:rFonts w:ascii="Consolas" w:hAnsi="Consolas" w:eastAsia="Consolas"/>
                <w:sz w:val="19"/>
              </w:rPr>
              <w:br/>
              <w:t xml:space="preserve">  "entryDate": "2026-06-30T00:00:00.000Z",</w:t>
            </w:r>
            <w:r>
              <w:rPr>
                <w:rFonts w:ascii="Consolas" w:hAnsi="Consolas" w:eastAsia="Consolas"/>
                <w:sz w:val="19"/>
              </w:rPr>
              <w:br/>
              <w:t xml:space="preserve">  "investedById": "user_owner_001",</w:t>
            </w:r>
            <w:r>
              <w:rPr>
                <w:rFonts w:ascii="Consolas" w:hAnsi="Consolas" w:eastAsia="Consolas"/>
                <w:sz w:val="19"/>
              </w:rPr>
              <w:br/>
              <w:t xml:space="preserve">  "investedByName": "Rohit Sharma",</w:t>
            </w:r>
            <w:r>
              <w:rPr>
                <w:rFonts w:ascii="Consolas" w:hAnsi="Consolas" w:eastAsia="Consolas"/>
                <w:sz w:val="19"/>
              </w:rPr>
              <w:br/>
              <w:t xml:space="preserve">  "paymentMethod": "ACCOUNT",</w:t>
            </w:r>
            <w:r>
              <w:rPr>
                <w:rFonts w:ascii="Consolas" w:hAnsi="Consolas" w:eastAsia="Consolas"/>
                <w:sz w:val="19"/>
              </w:rPr>
              <w:br/>
              <w:t xml:space="preserve">  "notes": "Updated after bank transfer confirmation",</w:t>
            </w:r>
            <w:r>
              <w:rPr>
                <w:rFonts w:ascii="Consolas" w:hAnsi="Consolas" w:eastAsia="Consolas"/>
                <w:sz w:val="19"/>
              </w:rPr>
              <w:br/>
              <w:t xml:space="preserve">  "createdById": "user_accounts_001",</w:t>
            </w:r>
            <w:r>
              <w:rPr>
                <w:rFonts w:ascii="Consolas" w:hAnsi="Consolas" w:eastAsia="Consolas"/>
                <w:sz w:val="19"/>
              </w:rPr>
              <w:br/>
              <w:t xml:space="preserve">  "createdAt": "2026-06-20T09:30:00.000Z",</w:t>
            </w:r>
            <w:r>
              <w:rPr>
                <w:rFonts w:ascii="Consolas" w:hAnsi="Consolas" w:eastAsia="Consolas"/>
                <w:sz w:val="19"/>
              </w:rPr>
              <w:br/>
              <w:t xml:space="preserve">  "updatedAt": "2026-06-30T11:45:00.000Z"</w:t>
            </w:r>
            <w:r>
              <w:rPr>
                <w:rFonts w:ascii="Consolas" w:hAnsi="Consolas" w:eastAsia="Consolas"/>
                <w:sz w:val="19"/>
              </w:rPr>
              <w:br/>
              <w:t>}</w:t>
            </w:r>
          </w:p>
        </w:tc>
      </w:tr>
    </w:tbl>
    <w:p>
      <w:pPr>
        <w:pStyle w:val="Heading1"/>
      </w:pPr>
      <w:r>
        <w:t>5. Common Error Cases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Status</w:t>
            </w:r>
          </w:p>
        </w:tc>
        <w:tc>
          <w:tcPr>
            <w:tcW w:type="dxa" w:w="792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When it happens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400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</w:pPr>
            <w:r>
              <w:t>The provided investedById is not an OWNER from the same organization.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401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</w:pPr>
            <w:r>
              <w:t>Token missing or invalid.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403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</w:pPr>
            <w:r>
              <w:t>Logged-in role is not OWNER or ACCOUNTS.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404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</w:pPr>
            <w:r>
              <w:t>Finance entry was not found for the given entryId.</w:t>
            </w:r>
          </w:p>
        </w:tc>
      </w:tr>
    </w:tbl>
    <w:p>
      <w:r>
        <w:br w:type="page"/>
      </w:r>
    </w:p>
    <w:p>
      <w:pPr>
        <w:pStyle w:val="Heading1"/>
      </w:pPr>
      <w:r>
        <w:t>6. Frontend Implementation Notes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Use this API from the edit investment screen only.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Prefill the form using the selected row data from the finance entry list.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Send only changed fields, but sending the full form object is also acceptable because all fields are optional in update.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Show payment method as a dropdown with two values only: CASH and ACCOUNT.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Use an owner dropdown for investedById so invalid users are not sent from UI.</w:t>
      </w:r>
    </w:p>
    <w:p>
      <w:pPr>
        <w:spacing w:after="80"/>
        <w:ind w:left="288" w:hanging="288"/>
      </w:pPr>
      <w:r>
        <w:rPr>
          <w:b/>
        </w:rPr>
        <w:t xml:space="preserve">• </w:t>
      </w:r>
      <w:r>
        <w:t>After successful update, refresh the investment list or update the edited row in place.</w:t>
      </w:r>
    </w:p>
    <w:p>
      <w:pPr>
        <w:pStyle w:val="Heading1"/>
      </w:pPr>
      <w:r>
        <w:t>7. Related APIs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4464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Purpose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Method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1"/>
              </w:rPr>
              <w:t>URL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t>List investments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4464"/>
            <w:vAlign w:val="center"/>
          </w:tcPr>
          <w:p>
            <w:pPr>
              <w:spacing w:after="0" w:line="276" w:lineRule="auto"/>
            </w:pPr>
            <w:r>
              <w:t>/finance/entries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t>Create investment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4464"/>
            <w:vAlign w:val="center"/>
          </w:tcPr>
          <w:p>
            <w:pPr>
              <w:spacing w:after="0" w:line="276" w:lineRule="auto"/>
            </w:pPr>
            <w:r>
              <w:t>/finance/entries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t>Update investment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PUT</w:t>
            </w:r>
          </w:p>
        </w:tc>
        <w:tc>
          <w:tcPr>
            <w:tcW w:type="dxa" w:w="4464"/>
            <w:vAlign w:val="center"/>
          </w:tcPr>
          <w:p>
            <w:pPr>
              <w:spacing w:after="0" w:line="276" w:lineRule="auto"/>
            </w:pPr>
            <w:r>
              <w:t>/finance/entries/{entryId}</w:t>
            </w:r>
          </w:p>
        </w:tc>
      </w:tr>
    </w:tbl>
    <w:p>
      <w:pPr/>
      <w:r>
        <w:rPr>
          <w:b/>
        </w:rPr>
        <w:t xml:space="preserve">Suggested frontend flow: </w:t>
      </w:r>
      <w:r>
        <w:t>List screen -&gt; click edit on one row -&gt; open form with existing values -&gt; submit PUT request with entryId -&gt; refresh list on success.</w:t>
      </w:r>
    </w:p>
    <w:p>
      <w:pPr>
        <w:pStyle w:val="MetaText"/>
        <w:spacing w:before="240"/>
      </w:pPr>
      <w:r>
        <w:t>Prepared from current backend implementation on 2026-06-30.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Custom">
    <w:name w:val="DocTitleCustom"/>
    <w:pPr>
      <w:spacing w:after="120"/>
    </w:pPr>
    <w:rPr>
      <w:rFonts w:ascii="Calibri" w:hAnsi="Calibri" w:eastAsia="Calibri"/>
      <w:b/>
      <w:color w:val="1F3A5F"/>
      <w:sz w:val="40"/>
    </w:rPr>
  </w:style>
  <w:style w:type="paragraph" w:customStyle="1" w:styleId="MetaText">
    <w:name w:val="MetaText"/>
    <w:pPr>
      <w:spacing w:after="120"/>
    </w:pPr>
    <w:rPr>
      <w:rFonts w:ascii="Calibri" w:hAnsi="Calibri" w:eastAsia="Calibri"/>
      <w:color w:val="5B657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