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6111B" w14:textId="77777777" w:rsidR="00244086" w:rsidRPr="00244086" w:rsidRDefault="00244086" w:rsidP="002440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0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Business Requirement Document (BRD)</w:t>
      </w:r>
    </w:p>
    <w:p w14:paraId="70CB265A" w14:textId="77777777" w:rsidR="00244086" w:rsidRPr="00244086" w:rsidRDefault="00244086" w:rsidP="002440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440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Requirement Title</w:t>
      </w:r>
    </w:p>
    <w:p w14:paraId="3C8B39F7" w14:textId="77777777" w:rsidR="00244086" w:rsidRPr="00244086" w:rsidRDefault="00244086" w:rsidP="00244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Advanced Financial Risk </w:t>
      </w:r>
      <w:proofErr w:type="spellStart"/>
      <w:r w:rsidRPr="00244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Modeling</w:t>
      </w:r>
      <w:proofErr w:type="spellEnd"/>
      <w:r w:rsidRPr="00244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Optimization Calculation</w:t>
      </w:r>
    </w:p>
    <w:p w14:paraId="443B8887" w14:textId="77777777" w:rsidR="00244086" w:rsidRPr="00244086" w:rsidRDefault="00244086" w:rsidP="002440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440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Business Objective</w:t>
      </w:r>
    </w:p>
    <w:p w14:paraId="3AF18E0B" w14:textId="77777777" w:rsidR="00244086" w:rsidRPr="00244086" w:rsidRDefault="00244086" w:rsidP="00244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calculate the optimal investment allocation across multiple assets by maximizing expected return while minimizing portfolio variance under defined constraints.</w:t>
      </w:r>
    </w:p>
    <w:p w14:paraId="5FE2FE28" w14:textId="77777777" w:rsidR="00244086" w:rsidRPr="00244086" w:rsidRDefault="00244086" w:rsidP="002440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440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Background</w:t>
      </w:r>
    </w:p>
    <w:p w14:paraId="223D2D48" w14:textId="77777777" w:rsidR="00244086" w:rsidRPr="00244086" w:rsidRDefault="00244086" w:rsidP="00244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organization requires a quantitative analysis model to determine the optimal portfolio allocation based on expected returns, covariance matrix, and risk tolerance levels.</w:t>
      </w:r>
    </w:p>
    <w:p w14:paraId="1FFEFA73" w14:textId="77777777" w:rsidR="00244086" w:rsidRPr="00244086" w:rsidRDefault="00244086" w:rsidP="002440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440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Problem Statement</w:t>
      </w:r>
    </w:p>
    <w:p w14:paraId="13DAD8B5" w14:textId="77777777" w:rsidR="00244086" w:rsidRPr="00244086" w:rsidRDefault="00244086" w:rsidP="00244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Given:</w:t>
      </w:r>
    </w:p>
    <w:p w14:paraId="4DB863CE" w14:textId="77777777" w:rsidR="00244086" w:rsidRPr="00244086" w:rsidRDefault="00244086" w:rsidP="002440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return vector:</w:t>
      </w:r>
      <w:r w:rsidRPr="00244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μ = [0.12, 0.10, 0.07]</w:t>
      </w:r>
    </w:p>
    <w:p w14:paraId="35D9BDB0" w14:textId="77777777" w:rsidR="00244086" w:rsidRPr="00244086" w:rsidRDefault="00244086" w:rsidP="002440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Covariance matrix:</w:t>
      </w:r>
    </w:p>
    <w:p w14:paraId="7D4ED955" w14:textId="77777777" w:rsidR="00244086" w:rsidRPr="00244086" w:rsidRDefault="00244086" w:rsidP="00244086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Σ =</w:t>
      </w:r>
      <w:r w:rsidRPr="00244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| 0.010 0.002 0.001 |</w:t>
      </w:r>
      <w:r w:rsidRPr="00244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| 0.002 0.008 0.003 |</w:t>
      </w:r>
      <w:r w:rsidRPr="00244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| 0.001 0.003 0.005 |</w:t>
      </w:r>
    </w:p>
    <w:p w14:paraId="54F48E42" w14:textId="77777777" w:rsidR="00244086" w:rsidRPr="00244086" w:rsidRDefault="00244086" w:rsidP="002440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Risk-free rate (Rf) = 0.03</w:t>
      </w:r>
    </w:p>
    <w:p w14:paraId="450267E5" w14:textId="77777777" w:rsidR="00244086" w:rsidRPr="00244086" w:rsidRDefault="00244086" w:rsidP="002440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investment budget = 1 (100%)</w:t>
      </w:r>
    </w:p>
    <w:p w14:paraId="0858A7F1" w14:textId="77777777" w:rsidR="00244086" w:rsidRPr="00244086" w:rsidRDefault="00244086" w:rsidP="00244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Determine the optimal portfolio weights (w₁, w₂, w₃) that:</w:t>
      </w:r>
    </w:p>
    <w:p w14:paraId="4C2F83AB" w14:textId="77777777" w:rsidR="00244086" w:rsidRPr="00244086" w:rsidRDefault="00244086" w:rsidP="0024408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Maximize the Sharpe Ratio</w:t>
      </w:r>
    </w:p>
    <w:p w14:paraId="55DB1D06" w14:textId="77777777" w:rsidR="00244086" w:rsidRPr="00244086" w:rsidRDefault="00244086" w:rsidP="0024408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Satisfy the constraint:</w:t>
      </w:r>
      <w:r w:rsidRPr="00244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w₁ + w₂ + w₃ = 1</w:t>
      </w:r>
    </w:p>
    <w:p w14:paraId="51F54A37" w14:textId="77777777" w:rsidR="00244086" w:rsidRPr="00244086" w:rsidRDefault="00244086" w:rsidP="0024408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short selling allowed:</w:t>
      </w:r>
      <w:r w:rsidRPr="00244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wᵢ ≥ 0</w:t>
      </w:r>
    </w:p>
    <w:p w14:paraId="4A2D146B" w14:textId="77777777" w:rsidR="00244086" w:rsidRPr="00244086" w:rsidRDefault="00244086" w:rsidP="002440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440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Functional Requirements</w:t>
      </w:r>
    </w:p>
    <w:p w14:paraId="3E75310D" w14:textId="77777777" w:rsidR="00244086" w:rsidRPr="00244086" w:rsidRDefault="00244086" w:rsidP="00244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FR-01: The system shall compute the portfolio expected return:</w:t>
      </w:r>
    </w:p>
    <w:p w14:paraId="30E793F1" w14:textId="77777777" w:rsidR="00244086" w:rsidRPr="00244086" w:rsidRDefault="00244086" w:rsidP="00244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E(Rp) = wᵀ μ</w:t>
      </w:r>
    </w:p>
    <w:p w14:paraId="3F2364AF" w14:textId="77777777" w:rsidR="00244086" w:rsidRPr="00244086" w:rsidRDefault="00244086" w:rsidP="00244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FR-02: The system shall compute portfolio variance:</w:t>
      </w:r>
    </w:p>
    <w:p w14:paraId="4BDA6923" w14:textId="77777777" w:rsidR="00244086" w:rsidRPr="00244086" w:rsidRDefault="00244086" w:rsidP="00244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Var(Rp) = wᵀ Σ w</w:t>
      </w:r>
    </w:p>
    <w:p w14:paraId="15003C35" w14:textId="77777777" w:rsidR="00244086" w:rsidRPr="00244086" w:rsidRDefault="00244086" w:rsidP="00244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FR-03: The system shall compute the Sharpe Ratio:</w:t>
      </w:r>
    </w:p>
    <w:p w14:paraId="45128496" w14:textId="77777777" w:rsidR="00244086" w:rsidRPr="00244086" w:rsidRDefault="00244086" w:rsidP="00244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Sharpe Ratio = (E(Rp) − Rf) / √Var(Rp)</w:t>
      </w:r>
    </w:p>
    <w:p w14:paraId="72754555" w14:textId="77777777" w:rsidR="00244086" w:rsidRPr="00244086" w:rsidRDefault="00244086" w:rsidP="00244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FR-04: The system shall perform constrained optimization to determine optimal weights.</w:t>
      </w:r>
    </w:p>
    <w:p w14:paraId="17F1BBBA" w14:textId="77777777" w:rsidR="00244086" w:rsidRPr="00244086" w:rsidRDefault="00244086" w:rsidP="00244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FR-05: The system shall provide numerical results up to 4 decimal places.</w:t>
      </w:r>
    </w:p>
    <w:p w14:paraId="2FBB8CFD" w14:textId="77777777" w:rsidR="00244086" w:rsidRPr="00244086" w:rsidRDefault="00244086" w:rsidP="002440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440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Non-Functional Requirements</w:t>
      </w:r>
    </w:p>
    <w:p w14:paraId="491C8526" w14:textId="77777777" w:rsidR="00244086" w:rsidRPr="00244086" w:rsidRDefault="00244086" w:rsidP="0024408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Computation must be numerically stable.</w:t>
      </w:r>
    </w:p>
    <w:p w14:paraId="662CE855" w14:textId="77777777" w:rsidR="00244086" w:rsidRPr="00244086" w:rsidRDefault="00244086" w:rsidP="0024408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solution must be reproducible.</w:t>
      </w:r>
    </w:p>
    <w:p w14:paraId="63D9E370" w14:textId="77777777" w:rsidR="00244086" w:rsidRPr="00244086" w:rsidRDefault="00244086" w:rsidP="0024408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Processing time must not exceed 5 seconds.</w:t>
      </w:r>
    </w:p>
    <w:p w14:paraId="38F7225E" w14:textId="77777777" w:rsidR="00244086" w:rsidRPr="00244086" w:rsidRDefault="00244086" w:rsidP="002440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440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Acceptance Criteria</w:t>
      </w:r>
    </w:p>
    <w:p w14:paraId="7BEE5273" w14:textId="77777777" w:rsidR="00244086" w:rsidRPr="00244086" w:rsidRDefault="00244086" w:rsidP="0024408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Optimal weights are computed correctly.</w:t>
      </w:r>
    </w:p>
    <w:p w14:paraId="00DE11F9" w14:textId="77777777" w:rsidR="00244086" w:rsidRPr="00244086" w:rsidRDefault="00244086" w:rsidP="0024408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Constraints are satisfied.</w:t>
      </w:r>
    </w:p>
    <w:p w14:paraId="62642B3D" w14:textId="77777777" w:rsidR="00244086" w:rsidRPr="00244086" w:rsidRDefault="00244086" w:rsidP="0024408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Sharpe Ratio is maximized.</w:t>
      </w:r>
    </w:p>
    <w:p w14:paraId="37DB9C54" w14:textId="77777777" w:rsidR="00244086" w:rsidRPr="00244086" w:rsidRDefault="00244086" w:rsidP="0024408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calculation steps are provided.</w:t>
      </w:r>
    </w:p>
    <w:p w14:paraId="7F09074C" w14:textId="77777777" w:rsidR="00244086" w:rsidRPr="00244086" w:rsidRDefault="00244086" w:rsidP="0024408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optimal portfolio allocation is clearly presented.</w:t>
      </w:r>
    </w:p>
    <w:p w14:paraId="1869E513" w14:textId="77777777" w:rsidR="00244086" w:rsidRPr="00244086" w:rsidRDefault="00244086" w:rsidP="002440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440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Assumptions</w:t>
      </w:r>
    </w:p>
    <w:p w14:paraId="3185C41F" w14:textId="77777777" w:rsidR="00244086" w:rsidRPr="00244086" w:rsidRDefault="00244086" w:rsidP="0024408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Asset returns are normally distributed.</w:t>
      </w:r>
    </w:p>
    <w:p w14:paraId="73C1B845" w14:textId="77777777" w:rsidR="00244086" w:rsidRPr="00244086" w:rsidRDefault="00244086" w:rsidP="0024408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Covariance matrix is positive definite.</w:t>
      </w:r>
    </w:p>
    <w:p w14:paraId="69C71531" w14:textId="77777777" w:rsidR="00244086" w:rsidRPr="00244086" w:rsidRDefault="00244086" w:rsidP="0024408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transaction costs.</w:t>
      </w:r>
    </w:p>
    <w:p w14:paraId="7AF60218" w14:textId="415214E1" w:rsidR="00244086" w:rsidRPr="00244086" w:rsidRDefault="00244086" w:rsidP="004E10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Static one-period model.</w:t>
      </w:r>
    </w:p>
    <w:p w14:paraId="570D0B53" w14:textId="77777777" w:rsidR="0089474D" w:rsidRDefault="0089474D"/>
    <w:sectPr w:rsidR="00894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61EF8"/>
    <w:multiLevelType w:val="multilevel"/>
    <w:tmpl w:val="80EA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44B89"/>
    <w:multiLevelType w:val="multilevel"/>
    <w:tmpl w:val="FFAA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57086"/>
    <w:multiLevelType w:val="multilevel"/>
    <w:tmpl w:val="3F80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02936"/>
    <w:multiLevelType w:val="multilevel"/>
    <w:tmpl w:val="4E8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2341B0"/>
    <w:multiLevelType w:val="multilevel"/>
    <w:tmpl w:val="A13AD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8E5EF3"/>
    <w:multiLevelType w:val="multilevel"/>
    <w:tmpl w:val="9B60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094037">
    <w:abstractNumId w:val="2"/>
  </w:num>
  <w:num w:numId="2" w16cid:durableId="1377006598">
    <w:abstractNumId w:val="4"/>
  </w:num>
  <w:num w:numId="3" w16cid:durableId="1379891905">
    <w:abstractNumId w:val="5"/>
  </w:num>
  <w:num w:numId="4" w16cid:durableId="1069116112">
    <w:abstractNumId w:val="1"/>
  </w:num>
  <w:num w:numId="5" w16cid:durableId="287473277">
    <w:abstractNumId w:val="0"/>
  </w:num>
  <w:num w:numId="6" w16cid:durableId="21200549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086"/>
    <w:rsid w:val="00244086"/>
    <w:rsid w:val="004E10F5"/>
    <w:rsid w:val="007C2F61"/>
    <w:rsid w:val="0089474D"/>
    <w:rsid w:val="00A22FF1"/>
    <w:rsid w:val="00A8300D"/>
    <w:rsid w:val="00C80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CFB6F"/>
  <w15:chartTrackingRefBased/>
  <w15:docId w15:val="{6F794F54-137F-784F-A3D6-71051F9EC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4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0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0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0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0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0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0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0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40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0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0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0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0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0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0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0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0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0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086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24408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text-token-text-primary">
    <w:name w:val="text-token-text-primary"/>
    <w:basedOn w:val="DefaultParagraphFont"/>
    <w:rsid w:val="00244086"/>
  </w:style>
  <w:style w:type="paragraph" w:styleId="NormalWeb">
    <w:name w:val="Normal (Web)"/>
    <w:basedOn w:val="Normal"/>
    <w:uiPriority w:val="99"/>
    <w:semiHidden/>
    <w:unhideWhenUsed/>
    <w:rsid w:val="0024408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260</Words>
  <Characters>1543</Characters>
  <Application>Microsoft Office Word</Application>
  <DocSecurity>0</DocSecurity>
  <Lines>53</Lines>
  <Paragraphs>51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Puri</dc:creator>
  <cp:keywords/>
  <dc:description/>
  <cp:lastModifiedBy>Rahul Puri</cp:lastModifiedBy>
  <cp:revision>2</cp:revision>
  <dcterms:created xsi:type="dcterms:W3CDTF">2026-03-01T03:55:00Z</dcterms:created>
  <dcterms:modified xsi:type="dcterms:W3CDTF">2026-03-01T03:55:00Z</dcterms:modified>
</cp:coreProperties>
</file>