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4E8B"/>
          <w:sz w:val="52"/>
          <w:szCs w:val="52"/>
        </w:rPr>
        <w:t xml:space="preserve">Code Review Report</w:t>
      </w:r>
    </w:p>
    <w:p>
      <w:pPr>
        <w:spacing w:before="0" w:after="60"/>
      </w:pPr>
      <w:r>
        <w:rPr>
          <w:rFonts w:ascii="Arial" w:cs="Arial" w:eastAsia="Arial" w:hAnsi="Arial"/>
          <w:color w:val="555555"/>
          <w:sz w:val="28"/>
          <w:szCs w:val="28"/>
        </w:rPr>
        <w:t xml:space="preserve">Hotel Management System (HMS)</w:t>
      </w:r>
    </w:p>
    <w:p>
      <w:pPr>
        <w:spacing w:before="0" w:after="40"/>
      </w:pPr>
      <w:r>
        <w:rPr>
          <w:rFonts w:ascii="Arial" w:cs="Arial" w:eastAsia="Arial" w:hAnsi="Arial"/>
          <w:color w:val="888888"/>
          <w:sz w:val="22"/>
          <w:szCs w:val="22"/>
        </w:rPr>
        <w:t xml:space="preserve">Spring Boot 3 • Java 17 • PostgreSQL</w:t>
      </w:r>
    </w:p>
    <w:p>
      <w:pPr>
        <w:spacing w:before="0" w:after="480"/>
      </w:pPr>
      <w:r>
        <w:rPr>
          <w:rFonts w:ascii="Arial" w:cs="Arial" w:eastAsia="Arial" w:hAnsi="Arial"/>
          <w:color w:val="888888"/>
          <w:sz w:val="20"/>
          <w:szCs w:val="20"/>
        </w:rPr>
        <w:t xml:space="preserve">Review Date: February 22, 2026</w:t>
      </w:r>
    </w:p>
    <w:p>
      <w:pPr>
        <w:pBdr>
          <w:bottom w:val="single" w:color="D5D8DC" w:sz="6" w:space="1"/>
        </w:pBdr>
        <w:spacing w:before="20" w:after="20"/>
      </w:pPr>
    </w:p>
    <w:p>
      <w:pPr>
        <w:spacing w:before="320" w:after="0"/>
      </w:pPr>
    </w:p>
    <w:p>
      <w:pPr>
        <w:pStyle w:val="Heading1"/>
        <w:spacing w:before="300" w:after="120"/>
      </w:pPr>
      <w:r>
        <w:rPr>
          <w:rFonts w:ascii="Arial" w:cs="Arial" w:eastAsia="Arial" w:hAnsi="Arial"/>
          <w:b/>
          <w:bCs/>
          <w:color w:val="1F4E8B"/>
          <w:sz w:val="32"/>
          <w:szCs w:val="32"/>
        </w:rPr>
        <w:t xml:space="preserve">Executive Summary</w:t>
      </w:r>
    </w:p>
    <w:p>
      <w:pPr>
        <w:spacing w:before="60" w:after="60"/>
      </w:pPr>
      <w:r>
        <w:rPr>
          <w:rFonts w:ascii="Arial" w:cs="Arial" w:eastAsia="Arial" w:hAnsi="Arial"/>
          <w:sz w:val="20"/>
          <w:szCs w:val="20"/>
        </w:rPr>
        <w:t xml:space="preserve">This review covers the full source tree of the Hotel Management System (HMS), a Spring Boot REST API. The codebase demonstrates solid structural intentions: a clean layered architecture (Controller → Service → Helper → Repository), consistent use of Lombok, and a generic CRUD interface pattern.</w:t>
      </w:r>
    </w:p>
    <w:p>
      <w:pPr>
        <w:spacing w:before="60" w:after="60"/>
      </w:pPr>
      <w:r>
        <w:rPr>
          <w:rFonts w:ascii="Arial" w:cs="Arial" w:eastAsia="Arial" w:hAnsi="Arial"/>
          <w:sz w:val="20"/>
          <w:szCs w:val="20"/>
        </w:rPr>
        <w:t xml:space="preserve">However, the review identified 28 issues across four categories. Several are high-severity and would cause runtime crashes or data corruption in production. No authentication exists at the API layer, credentials are hard-coded in configuration, and multiple modify() methods return null. These should be addressed before any public deployment.</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20"/>
                <w:szCs w:val="20"/>
              </w:rPr>
              <w:t xml:space="preserve">Issues Found</w:t>
            </w:r>
          </w:p>
        </w:tc>
        <w:tc>
          <w:tcPr>
            <w:tcW w:type="dxa" w:w="234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20"/>
                <w:szCs w:val="20"/>
              </w:rPr>
              <w:t xml:space="preserve">Critical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00"/>
            </w:tcMar>
          </w:tcPr>
          <w:p>
            <w:r>
              <w:rPr>
                <w:rFonts w:ascii="Arial" w:cs="Arial" w:eastAsia="Arial" w:hAnsi="Arial"/>
                <w:sz w:val="20"/>
                <w:szCs w:val="20"/>
              </w:rPr>
              <w:t xml:space="preserve">Bugs &amp; Correctness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00"/>
            </w:tcMar>
          </w:tcPr>
          <w:p>
            <w:pPr>
              <w:jc w:val="center"/>
            </w:pPr>
            <w:r>
              <w:rPr>
                <w:rFonts w:ascii="Arial" w:cs="Arial" w:eastAsia="Arial" w:hAnsi="Arial"/>
                <w:b/>
                <w:bCs/>
                <w:sz w:val="20"/>
                <w:szCs w:val="20"/>
              </w:rPr>
              <w:t xml:space="preserve">10</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00"/>
            </w:tcMar>
          </w:tcPr>
          <w:p>
            <w:pPr>
              <w:jc w:val="center"/>
            </w:pPr>
            <w:r>
              <w:rPr>
                <w:rFonts w:ascii="Arial" w:cs="Arial" w:eastAsia="Arial" w:hAnsi="Arial"/>
                <w:b/>
                <w:bCs/>
                <w:color w:val="C0392B"/>
                <w:sz w:val="20"/>
                <w:szCs w:val="20"/>
              </w:rPr>
              <w:t xml:space="preserve">4</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00"/>
            </w:tcMar>
          </w:tcPr>
          <w:p>
            <w:r>
              <w:rPr>
                <w:rFonts w:ascii="Arial" w:cs="Arial" w:eastAsia="Arial" w:hAnsi="Arial"/>
                <w:sz w:val="20"/>
                <w:szCs w:val="20"/>
              </w:rPr>
              <w:t xml:space="preserve">Code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00"/>
            </w:tcMar>
          </w:tcPr>
          <w:p>
            <w:pPr>
              <w:jc w:val="center"/>
            </w:pPr>
            <w:r>
              <w:rPr>
                <w:rFonts w:ascii="Arial" w:cs="Arial" w:eastAsia="Arial" w:hAnsi="Arial"/>
                <w:b/>
                <w:bCs/>
                <w:sz w:val="20"/>
                <w:szCs w:val="20"/>
              </w:rPr>
              <w:t xml:space="preserve">9</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00"/>
            </w:tcMar>
          </w:tcPr>
          <w:p>
            <w:pPr>
              <w:jc w:val="center"/>
            </w:pPr>
            <w:r>
              <w:rPr>
                <w:rFonts w:ascii="Arial" w:cs="Arial" w:eastAsia="Arial" w:hAnsi="Arial"/>
                <w:b/>
                <w:bCs/>
                <w:color w:val="1E8449"/>
                <w:sz w:val="20"/>
                <w:szCs w:val="20"/>
              </w:rPr>
              <w:t xml:space="preserve">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00"/>
            </w:tcMar>
          </w:tcPr>
          <w:p>
            <w:r>
              <w:rPr>
                <w:rFonts w:ascii="Arial" w:cs="Arial" w:eastAsia="Arial" w:hAnsi="Arial"/>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00"/>
            </w:tcMar>
          </w:tcPr>
          <w:p>
            <w:pPr>
              <w:jc w:val="center"/>
            </w:pPr>
            <w:r>
              <w:rPr>
                <w:rFonts w:ascii="Arial" w:cs="Arial" w:eastAsia="Arial" w:hAnsi="Arial"/>
                <w:b/>
                <w:bCs/>
                <w:sz w:val="20"/>
                <w:szCs w:val="20"/>
              </w:rPr>
              <w:t xml:space="preserve">5</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00"/>
            </w:tcMar>
          </w:tcPr>
          <w:p>
            <w:pPr>
              <w:jc w:val="center"/>
            </w:pPr>
            <w:r>
              <w:rPr>
                <w:rFonts w:ascii="Arial" w:cs="Arial" w:eastAsia="Arial" w:hAnsi="Arial"/>
                <w:b/>
                <w:bCs/>
                <w:color w:val="C0392B"/>
                <w:sz w:val="20"/>
                <w:szCs w:val="20"/>
              </w:rPr>
              <w:t xml:space="preserve">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00"/>
            </w:tcMar>
          </w:tcPr>
          <w:p>
            <w:r>
              <w:rPr>
                <w:rFonts w:ascii="Arial" w:cs="Arial" w:eastAsia="Arial" w:hAnsi="Arial"/>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00"/>
            </w:tcMar>
          </w:tcPr>
          <w:p>
            <w:pPr>
              <w:jc w:val="center"/>
            </w:pPr>
            <w:r>
              <w:rPr>
                <w:rFonts w:ascii="Arial" w:cs="Arial" w:eastAsia="Arial" w:hAnsi="Arial"/>
                <w:b/>
                <w:bCs/>
                <w:sz w:val="20"/>
                <w:szCs w:val="20"/>
              </w:rPr>
              <w:t xml:space="preserve">4</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00"/>
            </w:tcMar>
          </w:tcPr>
          <w:p>
            <w:pPr>
              <w:jc w:val="center"/>
            </w:pPr>
            <w:r>
              <w:rPr>
                <w:rFonts w:ascii="Arial" w:cs="Arial" w:eastAsia="Arial" w:hAnsi="Arial"/>
                <w:b/>
                <w:bCs/>
                <w:color w:val="C0392B"/>
                <w:sz w:val="20"/>
                <w:szCs w:val="20"/>
              </w:rPr>
              <w:t xml:space="preserve">3</w:t>
            </w:r>
          </w:p>
        </w:tc>
      </w:tr>
    </w:tbl>
    <w:p>
      <w:pPr>
        <w:spacing w:before="320" w:after="0"/>
      </w:pPr>
    </w:p>
    <w:p>
      <w:pPr>
        <w:pStyle w:val="Heading1"/>
        <w:spacing w:before="300" w:after="120"/>
      </w:pPr>
      <w:r>
        <w:rPr>
          <w:rFonts w:ascii="Arial" w:cs="Arial" w:eastAsia="Arial" w:hAnsi="Arial"/>
          <w:b/>
          <w:bCs/>
          <w:color w:val="1F4E8B"/>
          <w:sz w:val="32"/>
          <w:szCs w:val="32"/>
        </w:rPr>
        <w:t xml:space="preserve">Architecture Overview</w:t>
      </w:r>
    </w:p>
    <w:p>
      <w:pPr>
        <w:spacing w:before="60" w:after="60"/>
      </w:pPr>
      <w:r>
        <w:rPr>
          <w:rFonts w:ascii="Arial" w:cs="Arial" w:eastAsia="Arial" w:hAnsi="Arial"/>
          <w:sz w:val="20"/>
          <w:szCs w:val="20"/>
        </w:rPr>
        <w:t xml:space="preserve">The project follows a well-organised layered structure:</w:t>
      </w:r>
    </w:p>
    <w:p>
      <w:pPr>
        <w:pStyle w:val="ListParagraph"/>
        <w:numPr>
          <w:ilvl w:val="0"/>
          <w:numId w:val="2"/>
        </w:numPr>
        <w:spacing w:before="40" w:after="40"/>
      </w:pPr>
      <w:r>
        <w:rPr>
          <w:rFonts w:ascii="Arial" w:cs="Arial" w:eastAsia="Arial" w:hAnsi="Arial"/>
          <w:color w:val="333333"/>
          <w:sz w:val="20"/>
          <w:szCs w:val="20"/>
        </w:rPr>
        <w:t xml:space="preserve">Controllers (/api) — thin REST layer, delegate directly to services</w:t>
      </w:r>
    </w:p>
    <w:p>
      <w:pPr>
        <w:pStyle w:val="ListParagraph"/>
        <w:numPr>
          <w:ilvl w:val="0"/>
          <w:numId w:val="2"/>
        </w:numPr>
        <w:spacing w:before="40" w:after="40"/>
      </w:pPr>
      <w:r>
        <w:rPr>
          <w:rFonts w:ascii="Arial" w:cs="Arial" w:eastAsia="Arial" w:hAnsi="Arial"/>
          <w:color w:val="333333"/>
          <w:sz w:val="20"/>
          <w:szCs w:val="20"/>
        </w:rPr>
        <w:t xml:space="preserve">Services (interface + impl) — orchestrate validation and helper calls</w:t>
      </w:r>
    </w:p>
    <w:p>
      <w:pPr>
        <w:pStyle w:val="ListParagraph"/>
        <w:numPr>
          <w:ilvl w:val="0"/>
          <w:numId w:val="2"/>
        </w:numPr>
        <w:spacing w:before="40" w:after="40"/>
      </w:pPr>
      <w:r>
        <w:rPr>
          <w:rFonts w:ascii="Arial" w:cs="Arial" w:eastAsia="Arial" w:hAnsi="Arial"/>
          <w:color w:val="333333"/>
          <w:sz w:val="20"/>
          <w:szCs w:val="20"/>
        </w:rPr>
        <w:t xml:space="preserve">Validators — pre-flight checks on incoming DTOs</w:t>
      </w:r>
    </w:p>
    <w:p>
      <w:pPr>
        <w:pStyle w:val="ListParagraph"/>
        <w:numPr>
          <w:ilvl w:val="0"/>
          <w:numId w:val="2"/>
        </w:numPr>
        <w:spacing w:before="40" w:after="40"/>
      </w:pPr>
      <w:r>
        <w:rPr>
          <w:rFonts w:ascii="Arial" w:cs="Arial" w:eastAsia="Arial" w:hAnsi="Arial"/>
          <w:color w:val="333333"/>
          <w:sz w:val="20"/>
          <w:szCs w:val="20"/>
        </w:rPr>
        <w:t xml:space="preserve">Helpers — entity mapping and repository interactions</w:t>
      </w:r>
    </w:p>
    <w:p>
      <w:pPr>
        <w:pStyle w:val="ListParagraph"/>
        <w:numPr>
          <w:ilvl w:val="0"/>
          <w:numId w:val="2"/>
        </w:numPr>
        <w:spacing w:before="40" w:after="40"/>
      </w:pPr>
      <w:r>
        <w:rPr>
          <w:rFonts w:ascii="Arial" w:cs="Arial" w:eastAsia="Arial" w:hAnsi="Arial"/>
          <w:color w:val="333333"/>
          <w:sz w:val="20"/>
          <w:szCs w:val="20"/>
        </w:rPr>
        <w:t xml:space="preserve">Repositories — Spring Data JPA interfaces</w:t>
      </w:r>
    </w:p>
    <w:p>
      <w:pPr>
        <w:spacing w:before="80" w:after="40"/>
      </w:pPr>
    </w:p>
    <w:p>
      <w:pPr>
        <w:spacing w:before="60" w:after="60"/>
      </w:pPr>
      <w:r>
        <w:rPr>
          <w:rFonts w:ascii="Arial" w:cs="Arial" w:eastAsia="Arial" w:hAnsi="Arial"/>
          <w:sz w:val="20"/>
          <w:szCs w:val="20"/>
        </w:rPr>
        <w:t xml:space="preserve">This is a sensible pattern. The main concern is that the contracts are not uniformly implemented (GroupHelper does not implement CrudServiceHelperGeneric, several modify() stubs return null), and the cross-cutting concerns of transactions, security, and validation are largely absent.</w:t>
      </w:r>
    </w:p>
    <w:p>
      <w:pPr>
        <w:spacing w:before="320" w:after="0"/>
      </w:pPr>
    </w:p>
    <w:p>
      <w:pPr>
        <w:pStyle w:val="Heading1"/>
        <w:spacing w:before="300" w:after="120"/>
      </w:pPr>
      <w:r>
        <w:rPr>
          <w:rFonts w:ascii="Arial" w:cs="Arial" w:eastAsia="Arial" w:hAnsi="Arial"/>
          <w:b/>
          <w:bCs/>
          <w:color w:val="1F4E8B"/>
          <w:sz w:val="32"/>
          <w:szCs w:val="32"/>
        </w:rPr>
        <w:t xml:space="preserve">1. Bugs &amp; Correctness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000"/>
        <w:gridCol w:w="5660"/>
      </w:tblGrid>
      <w:tr>
        <w:trPr>
          <w:tblHeader/>
        </w:trPr>
        <w:tc>
          <w:tcPr>
            <w:tcW w:type="dxa" w:w="6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566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18"/>
                <w:szCs w:val="18"/>
              </w:rPr>
              <w:t xml:space="preserve">Issue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B-01</w:t>
            </w:r>
          </w:p>
        </w:tc>
        <w:tc>
          <w:tcPr>
            <w:tcW w:type="dxa" w:w="11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HotelHelper:61
RoomHelper:46
EmployeeHelper:48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Unchecked Optional.get() on findById</w:t>
            </w:r>
          </w:p>
          <w:p>
            <w:pPr>
              <w:spacing w:before="40"/>
            </w:pPr>
            <w:r>
              <w:rPr>
                <w:rFonts w:ascii="Arial" w:cs="Arial" w:eastAsia="Arial" w:hAnsi="Arial"/>
                <w:color w:val="444444"/>
                <w:sz w:val="18"/>
                <w:szCs w:val="18"/>
              </w:rPr>
              <w:t xml:space="preserve">Calling .get() without .isPresent() check throws NoSuchElementException when the entity does not exist. This crashes the request with a raw 500 instead of a meaningful 404. Affects all findById() calls across Hotel, Room, and Employee helpers.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B-02</w:t>
            </w:r>
          </w:p>
        </w:tc>
        <w:tc>
          <w:tcPr>
            <w:tcW w:type="dxa" w:w="11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RoomHelper:79
EmployeeHelper:107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Unchecked Optional.get() inside entity builders</w:t>
            </w:r>
          </w:p>
          <w:p>
            <w:pPr>
              <w:spacing w:before="40"/>
            </w:pPr>
            <w:r>
              <w:rPr>
                <w:rFonts w:ascii="Arial" w:cs="Arial" w:eastAsia="Arial" w:hAnsi="Arial"/>
                <w:color w:val="444444"/>
                <w:sz w:val="18"/>
                <w:szCs w:val="18"/>
              </w:rPr>
              <w:t xml:space="preserve">floorRepository.findById(...).get() and departmentRepository.findById(...).get() are called inside getRoom() and getEmployee() builders without checking for presence. A missing parent entity will crash the create/modify operation.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B-03</w:t>
            </w:r>
          </w:p>
        </w:tc>
        <w:tc>
          <w:tcPr>
            <w:tcW w:type="dxa" w:w="11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HotelHelper:72
RoomHelper:57
EmployeeHelper:59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modify() returns null — PUT always returns null body</w:t>
            </w:r>
          </w:p>
          <w:p>
            <w:pPr>
              <w:spacing w:before="40"/>
            </w:pPr>
            <w:r>
              <w:rPr>
                <w:rFonts w:ascii="Arial" w:cs="Arial" w:eastAsia="Arial" w:hAnsi="Arial"/>
                <w:color w:val="444444"/>
                <w:sz w:val="18"/>
                <w:szCs w:val="18"/>
              </w:rPr>
              <w:t xml:space="preserve">Three Helper.modify() implementations contain only return null. Any PUT request on /hotels, /rooms, or /employees will return a null response body. This is never caught and will produce either a NullPointerException or an empty 200 response, depending on Jackson config.</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B-04</w:t>
            </w:r>
          </w:p>
        </w:tc>
        <w:tc>
          <w:tcPr>
            <w:tcW w:type="dxa" w:w="11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GroupServiceImpl:54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modify() ignores the id path parameter</w:t>
            </w:r>
          </w:p>
          <w:p>
            <w:pPr>
              <w:spacing w:before="40"/>
            </w:pPr>
            <w:r>
              <w:rPr>
                <w:rFonts w:ascii="Arial" w:cs="Arial" w:eastAsia="Arial" w:hAnsi="Arial"/>
                <w:color w:val="444444"/>
                <w:sz w:val="18"/>
                <w:szCs w:val="18"/>
              </w:rPr>
              <w:t xml:space="preserve">GroupServiceImpl.modify(Integer id, GroupRequestDto) calls groupHelper.modifyGroup(requestDto) without passing id. The group to update is determined entirely by requestDto.getGroup().getId(). The URL path parameter (/groups/{id}) is silently ignored, making the endpoint misleading and bypassing REST semantics.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B-05</w:t>
            </w:r>
          </w:p>
        </w:tc>
        <w:tc>
          <w:tcPr>
            <w:tcW w:type="dxa" w:w="11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GroupHelper:67-78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modifyGroup() creates a new Group instead of updating</w:t>
            </w:r>
          </w:p>
          <w:p>
            <w:pPr>
              <w:spacing w:before="40"/>
            </w:pPr>
            <w:r>
              <w:rPr>
                <w:rFonts w:ascii="Arial" w:cs="Arial" w:eastAsia="Arial" w:hAnsi="Arial"/>
                <w:color w:val="444444"/>
                <w:sz w:val="18"/>
                <w:szCs w:val="18"/>
              </w:rPr>
              <w:t xml:space="preserve">In modifyGroup(), a brand-new Group() object is created and saved. createTs will be reset to now and all Hibernate-managed state (existing hotels Set) will be lost. Use a proper find-then-update pattern with the existing entity.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B-06</w:t>
            </w:r>
          </w:p>
        </w:tc>
        <w:tc>
          <w:tcPr>
            <w:tcW w:type="dxa" w:w="11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HotelHelper:36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Deprecated getById() used instead of getReferenceById()</w:t>
            </w:r>
          </w:p>
          <w:p>
            <w:pPr>
              <w:spacing w:before="40"/>
            </w:pPr>
            <w:r>
              <w:rPr>
                <w:rFonts w:ascii="Arial" w:cs="Arial" w:eastAsia="Arial" w:hAnsi="Arial"/>
                <w:color w:val="444444"/>
                <w:sz w:val="18"/>
                <w:szCs w:val="18"/>
              </w:rPr>
              <w:t xml:space="preserve">groupRepository.getById(...) is deprecated since Spring Data JPA 2.7 and may throw EntityNotFoundException differently. Replace with getReferenceById() or findById().orElseThrow().</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B-07</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Parent.java:19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Parent.id has no @GeneratedValue — manual ID required</w:t>
            </w:r>
          </w:p>
          <w:p>
            <w:pPr>
              <w:spacing w:before="40"/>
            </w:pPr>
            <w:r>
              <w:rPr>
                <w:rFonts w:ascii="Arial" w:cs="Arial" w:eastAsia="Arial" w:hAnsi="Arial"/>
                <w:color w:val="444444"/>
                <w:sz w:val="18"/>
                <w:szCs w:val="18"/>
              </w:rPr>
              <w:t xml:space="preserve">Unlike all other entities, Parent.id is a plain int with no generation strategy. Callers must always supply a non-zero ID explicitly, or it will default to 0 and conflict on subsequent saves.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B-08</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Department.java:31-35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Department has two nullable parent FK columns (Hotel + Resort)</w:t>
            </w:r>
          </w:p>
          <w:p>
            <w:pPr>
              <w:spacing w:before="40"/>
            </w:pPr>
            <w:r>
              <w:rPr>
                <w:rFonts w:ascii="Arial" w:cs="Arial" w:eastAsia="Arial" w:hAnsi="Arial"/>
                <w:color w:val="444444"/>
                <w:sz w:val="18"/>
                <w:szCs w:val="18"/>
              </w:rPr>
              <w:t xml:space="preserve">Department holds both a hotel and a resort foreign key with no constraint ensuring exactly one is set. Both can be null or both non-null simultaneously. Add a check constraint or application-level validation.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B-09</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Employee.java:44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reportsTo stored as raw long, not a JPA relationship</w:t>
            </w:r>
          </w:p>
          <w:p>
            <w:pPr>
              <w:spacing w:before="40"/>
            </w:pPr>
            <w:r>
              <w:rPr>
                <w:rFonts w:ascii="Arial" w:cs="Arial" w:eastAsia="Arial" w:hAnsi="Arial"/>
                <w:color w:val="444444"/>
                <w:sz w:val="18"/>
                <w:szCs w:val="18"/>
              </w:rPr>
              <w:t xml:space="preserve">The reporting hierarchy is stored as a primitive long, not a @ManyToOne self-reference. This breaks referential integrity, provides no lazy-loading, and makes tree queries impossible at the JPA level.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B-10</w:t>
            </w:r>
          </w:p>
        </w:tc>
        <w:tc>
          <w:tcPr>
            <w:tcW w:type="dxa" w:w="11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GroupServiceImpl:27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Logging requestDto.getGroup().getId() on creation</w:t>
            </w:r>
          </w:p>
          <w:p>
            <w:pPr>
              <w:spacing w:before="40"/>
            </w:pPr>
            <w:r>
              <w:rPr>
                <w:rFonts w:ascii="Arial" w:cs="Arial" w:eastAsia="Arial" w:hAnsi="Arial"/>
                <w:color w:val="444444"/>
                <w:sz w:val="18"/>
                <w:szCs w:val="18"/>
              </w:rPr>
              <w:t xml:space="preserve">On create, the DTO ID is typically null/0 before the entity is persisted, making this log statement misleading. Log the saved entity ID after the save, or remove.</w:t>
            </w:r>
          </w:p>
        </w:tc>
      </w:tr>
    </w:tbl>
    <w:p>
      <w:pPr>
        <w:spacing w:before="320" w:after="0"/>
      </w:pPr>
    </w:p>
    <w:p>
      <w:pPr>
        <w:pStyle w:val="Heading1"/>
        <w:spacing w:before="300" w:after="120"/>
      </w:pPr>
      <w:r>
        <w:rPr>
          <w:rFonts w:ascii="Arial" w:cs="Arial" w:eastAsia="Arial" w:hAnsi="Arial"/>
          <w:b/>
          <w:bCs/>
          <w:color w:val="1F4E8B"/>
          <w:sz w:val="32"/>
          <w:szCs w:val="32"/>
        </w:rPr>
        <w:t xml:space="preserve">2. Code Quality</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000"/>
        <w:gridCol w:w="5660"/>
      </w:tblGrid>
      <w:tr>
        <w:trPr>
          <w:tblHeader/>
        </w:trPr>
        <w:tc>
          <w:tcPr>
            <w:tcW w:type="dxa" w:w="6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566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18"/>
                <w:szCs w:val="18"/>
              </w:rPr>
              <w:t xml:space="preserve">Issue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Q-01</w:t>
            </w:r>
          </w:p>
        </w:tc>
        <w:tc>
          <w:tcPr>
            <w:tcW w:type="dxa" w:w="110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GroupHelper.java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GroupHelper does not implement CrudServiceHelperGeneric</w:t>
            </w:r>
          </w:p>
          <w:p>
            <w:pPr>
              <w:spacing w:before="40"/>
            </w:pPr>
            <w:r>
              <w:rPr>
                <w:rFonts w:ascii="Arial" w:cs="Arial" w:eastAsia="Arial" w:hAnsi="Arial"/>
                <w:color w:val="444444"/>
                <w:sz w:val="18"/>
                <w:szCs w:val="18"/>
              </w:rPr>
              <w:t xml:space="preserve">Every other helper implements the generic interface, but GroupHelper does not. Its methods are also named differently (createGroup, modifyGroup). This breaks the uniform contract and prevents polymorphic use.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Q-02</w:t>
            </w:r>
          </w:p>
        </w:tc>
        <w:tc>
          <w:tcPr>
            <w:tcW w:type="dxa" w:w="110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GroupValidator.java:12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GroupValidator.validateRequest() is empty</w:t>
            </w:r>
          </w:p>
          <w:p>
            <w:pPr>
              <w:spacing w:before="40"/>
            </w:pPr>
            <w:r>
              <w:rPr>
                <w:rFonts w:ascii="Arial" w:cs="Arial" w:eastAsia="Arial" w:hAnsi="Arial"/>
                <w:color w:val="444444"/>
                <w:sz w:val="18"/>
                <w:szCs w:val="18"/>
              </w:rPr>
              <w:t xml:space="preserve">The method body is completely blank. No validation is performed on Group create or modify requests. This is a silent no-op that gives a false sense of security.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Q-03</w:t>
            </w:r>
          </w:p>
        </w:tc>
        <w:tc>
          <w:tcPr>
            <w:tcW w:type="dxa" w:w="110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entities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Magic integers for type, status, eduType, idType, designation, grade</w:t>
            </w:r>
          </w:p>
          <w:p>
            <w:pPr>
              <w:spacing w:before="40"/>
            </w:pPr>
            <w:r>
              <w:rPr>
                <w:rFonts w:ascii="Arial" w:cs="Arial" w:eastAsia="Arial" w:hAnsi="Arial"/>
                <w:color w:val="444444"/>
                <w:sz w:val="18"/>
                <w:szCs w:val="18"/>
              </w:rPr>
              <w:t xml:space="preserve">Fields like status, type, eduType, idType, designation, grade, and grade are bare int fields. There is no enum, constant class, or documentation defining valid values. This makes the data model opaque and error-prone.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Q-04</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com.hotel.entites package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Package typo: entites should be entities</w:t>
            </w:r>
          </w:p>
          <w:p>
            <w:pPr>
              <w:spacing w:before="40"/>
            </w:pPr>
            <w:r>
              <w:rPr>
                <w:rFonts w:ascii="Arial" w:cs="Arial" w:eastAsia="Arial" w:hAnsi="Arial"/>
                <w:color w:val="444444"/>
                <w:sz w:val="18"/>
                <w:szCs w:val="18"/>
              </w:rPr>
              <w:t xml:space="preserve">The package is named com.hotel.entites (missing i). This propagates through every import in the project. While functional, it is a visible error that undermines professionalism.</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Q-05</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service impls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No @Transactional on write operations</w:t>
            </w:r>
          </w:p>
          <w:p>
            <w:pPr>
              <w:spacing w:before="40"/>
            </w:pPr>
            <w:r>
              <w:rPr>
                <w:rFonts w:ascii="Arial" w:cs="Arial" w:eastAsia="Arial" w:hAnsi="Arial"/>
                <w:color w:val="444444"/>
                <w:sz w:val="18"/>
                <w:szCs w:val="18"/>
              </w:rPr>
              <w:t xml:space="preserve">None of the ServiceImpl classes or Helper methods are annotated with @Transactional. Operations that involve multiple repository calls (validate then save) are not atomic. A failure mid-operation can leave the database in an inconsistent state.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Q-06</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HotelController:44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Method named deleteGroupById inside HotelController</w:t>
            </w:r>
          </w:p>
          <w:p>
            <w:pPr>
              <w:spacing w:before="40"/>
            </w:pPr>
            <w:r>
              <w:rPr>
                <w:rFonts w:ascii="Arial" w:cs="Arial" w:eastAsia="Arial" w:hAnsi="Arial"/>
                <w:color w:val="444444"/>
                <w:sz w:val="18"/>
                <w:szCs w:val="18"/>
              </w:rPr>
              <w:t xml:space="preserve">HotelController.deleteGroupById() should be deleteHotelById(). This is a copy-paste error that will confuse anyone reading or maintaining the code.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Q-07</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GroupHelper vs others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Inconsistent use of builder pattern</w:t>
            </w:r>
          </w:p>
          <w:p>
            <w:pPr>
              <w:spacing w:before="40"/>
            </w:pPr>
            <w:r>
              <w:rPr>
                <w:rFonts w:ascii="Arial" w:cs="Arial" w:eastAsia="Arial" w:hAnsi="Arial"/>
                <w:color w:val="444444"/>
                <w:sz w:val="18"/>
                <w:szCs w:val="18"/>
              </w:rPr>
              <w:t xml:space="preserve">GroupHelper.createGroup() uses manual setters (group.setStatus(...)) while all other helpers use Lombok @Builder. The Group entity also lacks @Builder and @AllArgsConstructor, unlike its peers.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Q-08</w:t>
            </w:r>
          </w:p>
        </w:tc>
        <w:tc>
          <w:tcPr>
            <w:tcW w:type="dxa" w:w="11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service impls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Redundant explicit @Service name strings</w:t>
            </w:r>
          </w:p>
          <w:p>
            <w:pPr>
              <w:spacing w:before="40"/>
            </w:pPr>
            <w:r>
              <w:rPr>
                <w:rFonts w:ascii="Arial" w:cs="Arial" w:eastAsia="Arial" w:hAnsi="Arial"/>
                <w:color w:val="444444"/>
                <w:sz w:val="18"/>
                <w:szCs w:val="18"/>
              </w:rPr>
              <w:t xml:space="preserve">@Service("HotelServiceImpl"), @Service("RoomServiceImpl"), etc. just repeat the default Spring convention. Remove the explicit names unless you have a specific reason to override the bean name.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Q-09</w:t>
            </w:r>
          </w:p>
        </w:tc>
        <w:tc>
          <w:tcPr>
            <w:tcW w:type="dxa" w:w="11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UUIDController.java
UUIDTest.java
UUIDRepo.java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Debug/prototype code left in production source</w:t>
            </w:r>
          </w:p>
          <w:p>
            <w:pPr>
              <w:spacing w:before="40"/>
            </w:pPr>
            <w:r>
              <w:rPr>
                <w:rFonts w:ascii="Arial" w:cs="Arial" w:eastAsia="Arial" w:hAnsi="Arial"/>
                <w:color w:val="444444"/>
                <w:sz w:val="18"/>
                <w:szCs w:val="18"/>
              </w:rPr>
              <w:t xml:space="preserve">UUIDController, UUIDTest entity, and UUIDRepo appear to be exploratory test code. These should be removed from the production source tree before shipping.</w:t>
            </w:r>
          </w:p>
        </w:tc>
      </w:tr>
    </w:tbl>
    <w:p>
      <w:pPr>
        <w:spacing w:before="320" w:after="0"/>
      </w:pPr>
    </w:p>
    <w:p>
      <w:pPr>
        <w:pStyle w:val="Heading1"/>
        <w:spacing w:before="300" w:after="120"/>
      </w:pPr>
      <w:r>
        <w:rPr>
          <w:rFonts w:ascii="Arial" w:cs="Arial" w:eastAsia="Arial" w:hAnsi="Arial"/>
          <w:b/>
          <w:bCs/>
          <w:color w:val="1F4E8B"/>
          <w:sz w:val="32"/>
          <w:szCs w:val="32"/>
        </w:rPr>
        <w:t xml:space="preserve">3. Performance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000"/>
        <w:gridCol w:w="5660"/>
      </w:tblGrid>
      <w:tr>
        <w:trPr>
          <w:tblHeader/>
        </w:trPr>
        <w:tc>
          <w:tcPr>
            <w:tcW w:type="dxa" w:w="6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566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18"/>
                <w:szCs w:val="18"/>
              </w:rPr>
              <w:t xml:space="preserve">Issue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P-01</w:t>
            </w:r>
          </w:p>
        </w:tc>
        <w:tc>
          <w:tcPr>
            <w:tcW w:type="dxa" w:w="11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Helpers — findAll()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Unbounded findAll() with no pagination</w:t>
            </w:r>
          </w:p>
          <w:p>
            <w:pPr>
              <w:spacing w:before="40"/>
            </w:pPr>
            <w:r>
              <w:rPr>
                <w:rFonts w:ascii="Arial" w:cs="Arial" w:eastAsia="Arial" w:hAnsi="Arial"/>
                <w:color w:val="444444"/>
                <w:sz w:val="18"/>
                <w:szCs w:val="18"/>
              </w:rPr>
              <w:t xml:space="preserve">Every findAll() method returns a full unfiltered List from the database. As hotels, rooms, and employees grow, this will cause OOM errors and slow responses. Introduce Spring Data Pageable support.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P-02</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HotelHelper, RoomHelper,
EmployeeHelper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N+1 query risk from lazy-loaded associations in response mapping</w:t>
            </w:r>
          </w:p>
          <w:p>
            <w:pPr>
              <w:spacing w:before="40"/>
            </w:pPr>
            <w:r>
              <w:rPr>
                <w:rFonts w:ascii="Arial" w:cs="Arial" w:eastAsia="Arial" w:hAnsi="Arial"/>
                <w:color w:val="444444"/>
                <w:sz w:val="18"/>
                <w:szCs w:val="18"/>
              </w:rPr>
              <w:t xml:space="preserve">Calling hotel.getGroup().getId(), room.getFloor().getId(), and employee.getDepartment().getId() inside stream mappers triggers an extra SELECT per record when iterating a findAll() result. Use JOIN FETCH queries or DTOs projected at the query level.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P-03</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HotelValidator + HotelHelper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Double DB lookup for group existence check</w:t>
            </w:r>
          </w:p>
          <w:p>
            <w:pPr>
              <w:spacing w:before="40"/>
            </w:pPr>
            <w:r>
              <w:rPr>
                <w:rFonts w:ascii="Arial" w:cs="Arial" w:eastAsia="Arial" w:hAnsi="Arial"/>
                <w:color w:val="444444"/>
                <w:sz w:val="18"/>
                <w:szCs w:val="18"/>
              </w:rPr>
              <w:t xml:space="preserve">HotelValidator performs a findById on the group to check existence, then HotelHelper.create() calls getById() on the same group again. This is two queries for the same record. Merge into one lookup.</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P-04</w:t>
            </w:r>
          </w:p>
        </w:tc>
        <w:tc>
          <w:tcPr>
            <w:tcW w:type="dxa" w:w="1100"/>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Hotel, Floor, Department entities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CascadeType.ALL + orphanRemoval on large collections</w:t>
            </w:r>
          </w:p>
          <w:p>
            <w:pPr>
              <w:spacing w:before="40"/>
            </w:pPr>
            <w:r>
              <w:rPr>
                <w:rFonts w:ascii="Arial" w:cs="Arial" w:eastAsia="Arial" w:hAnsi="Arial"/>
                <w:color w:val="444444"/>
                <w:sz w:val="18"/>
                <w:szCs w:val="18"/>
              </w:rPr>
              <w:t xml:space="preserve">Hotel.floors, Hotel.departments, Floor.rooms, and Department.employees all use CascadeType.ALL with orphanRemoval=true. Hibernate must load these collections into memory to compute orphan removal. This is particularly dangerous for findAll() scenarios.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P-05</w:t>
            </w:r>
          </w:p>
        </w:tc>
        <w:tc>
          <w:tcPr>
            <w:tcW w:type="dxa" w:w="11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stream operations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Collectors.toList() instead of Stream.toList()</w:t>
            </w:r>
          </w:p>
          <w:p>
            <w:pPr>
              <w:spacing w:before="40"/>
            </w:pPr>
            <w:r>
              <w:rPr>
                <w:rFonts w:ascii="Arial" w:cs="Arial" w:eastAsia="Arial" w:hAnsi="Arial"/>
                <w:color w:val="444444"/>
                <w:sz w:val="18"/>
                <w:szCs w:val="18"/>
              </w:rPr>
              <w:t xml:space="preserve">Java 16+ provides Stream.toList() which is more efficient and produces an unmodifiable list. All stream operations use the older Collectors.toList() pattern. A minor style/performance improvement available on the Java 17 target.</w:t>
            </w:r>
          </w:p>
        </w:tc>
      </w:tr>
    </w:tbl>
    <w:p>
      <w:pPr>
        <w:spacing w:before="320" w:after="0"/>
      </w:pPr>
    </w:p>
    <w:p>
      <w:pPr>
        <w:pStyle w:val="Heading1"/>
        <w:spacing w:before="300" w:after="120"/>
      </w:pPr>
      <w:r>
        <w:rPr>
          <w:rFonts w:ascii="Arial" w:cs="Arial" w:eastAsia="Arial" w:hAnsi="Arial"/>
          <w:b/>
          <w:bCs/>
          <w:color w:val="1F4E8B"/>
          <w:sz w:val="32"/>
          <w:szCs w:val="32"/>
        </w:rPr>
        <w:t xml:space="preserve">4. Security</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000"/>
        <w:gridCol w:w="5660"/>
      </w:tblGrid>
      <w:tr>
        <w:trPr>
          <w:tblHeader/>
        </w:trPr>
        <w:tc>
          <w:tcPr>
            <w:tcW w:type="dxa" w:w="6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1F4E8B"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5660"/>
            <w:tcBorders>
              <w:top w:val="single" w:color="CCCCCC" w:sz="1"/>
              <w:left w:val="single" w:color="CCCCCC" w:sz="1"/>
              <w:bottom w:val="single" w:color="CCCCCC" w:sz="1"/>
              <w:right w:val="single" w:color="CCCCCC" w:sz="1"/>
            </w:tcBorders>
            <w:shd w:fill="1F4E8B" w:val="clear"/>
            <w:tcMar>
              <w:top w:type="dxa" w:w="80"/>
              <w:left w:type="dxa" w:w="120"/>
              <w:bottom w:type="dxa" w:w="80"/>
              <w:right w:type="dxa" w:w="100"/>
            </w:tcMar>
          </w:tcPr>
          <w:p>
            <w:r>
              <w:rPr>
                <w:rFonts w:ascii="Arial" w:cs="Arial" w:eastAsia="Arial" w:hAnsi="Arial"/>
                <w:b/>
                <w:bCs/>
                <w:color w:val="FFFFFF"/>
                <w:sz w:val="18"/>
                <w:szCs w:val="18"/>
              </w:rPr>
              <w:t xml:space="preserve">Issue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S-01</w:t>
            </w:r>
          </w:p>
        </w:tc>
        <w:tc>
          <w:tcPr>
            <w:tcW w:type="dxa" w:w="11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application.yml:6-7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Hardcoded database credentials in source control</w:t>
            </w:r>
          </w:p>
          <w:p>
            <w:pPr>
              <w:spacing w:before="40"/>
            </w:pPr>
            <w:r>
              <w:rPr>
                <w:rFonts w:ascii="Arial" w:cs="Arial" w:eastAsia="Arial" w:hAnsi="Arial"/>
                <w:color w:val="444444"/>
                <w:sz w:val="18"/>
                <w:szCs w:val="18"/>
              </w:rPr>
              <w:t xml:space="preserve">username: postgres and password: postgres are committed in plain text to the default application profile. Use environment variables (${DB_USERNAME}, ${DB_PASSWORD}) or a secrets manager. Never commit credentials.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S-02</w:t>
            </w:r>
          </w:p>
        </w:tc>
        <w:tc>
          <w:tcPr>
            <w:tcW w:type="dxa" w:w="11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controllers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No authentication or authorization on any endpoint</w:t>
            </w:r>
          </w:p>
          <w:p>
            <w:pPr>
              <w:spacing w:before="40"/>
            </w:pPr>
            <w:r>
              <w:rPr>
                <w:rFonts w:ascii="Arial" w:cs="Arial" w:eastAsia="Arial" w:hAnsi="Arial"/>
                <w:color w:val="444444"/>
                <w:sz w:val="18"/>
                <w:szCs w:val="18"/>
              </w:rPr>
              <w:t xml:space="preserve">Spring Security is not in the POM. All endpoints—including DELETE—are publicly accessible with no authentication. Add spring-boot-starter-security and configure route-level authorization.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S-03</w:t>
            </w:r>
          </w:p>
        </w:tc>
        <w:tc>
          <w:tcPr>
            <w:tcW w:type="dxa" w:w="11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All request DTOs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No input validation (no @Valid / Bean Validation)</w:t>
            </w:r>
          </w:p>
          <w:p>
            <w:pPr>
              <w:spacing w:before="40"/>
            </w:pPr>
            <w:r>
              <w:rPr>
                <w:rFonts w:ascii="Arial" w:cs="Arial" w:eastAsia="Arial" w:hAnsi="Arial"/>
                <w:color w:val="444444"/>
                <w:sz w:val="18"/>
                <w:szCs w:val="18"/>
              </w:rPr>
              <w:t xml:space="preserve">Request DTOs have no @NotNull, @NotBlank, @Size, or other Bean Validation constraints. spring-boot-starter-validation is not a dependency. Any malformed, excessively large, or null input propagates unchecked to the database layer.</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vAlign w:val="center"/>
          </w:tcPr>
          <w:p>
            <w:pPr>
              <w:jc w:val="center"/>
            </w:pPr>
            <w:r>
              <w:rPr>
                <w:rFonts w:ascii="Courier New" w:cs="Courier New" w:eastAsia="Courier New" w:hAnsi="Courier New"/>
                <w:b/>
                <w:bCs/>
                <w:color w:val="555555"/>
                <w:sz w:val="18"/>
                <w:szCs w:val="18"/>
              </w:rPr>
              <w:t xml:space="preserve">S-04</w:t>
            </w:r>
          </w:p>
        </w:tc>
        <w:tc>
          <w:tcPr>
            <w:tcW w:type="dxa" w:w="11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2C3E50"/>
                <w:sz w:val="18"/>
                <w:szCs w:val="18"/>
              </w:rPr>
              <w:t xml:space="preserve">application.yml:27-28
application.yml:24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00"/>
            </w:tcMar>
          </w:tcPr>
          <w:p>
            <w:r>
              <w:rPr>
                <w:rFonts w:ascii="Arial" w:cs="Arial" w:eastAsia="Arial" w:hAnsi="Arial"/>
                <w:b/>
                <w:bCs/>
                <w:sz w:val="20"/>
                <w:szCs w:val="20"/>
              </w:rPr>
              <w:t xml:space="preserve">SQL logging and ddl-auto: update enabled in default (production) profile</w:t>
            </w:r>
          </w:p>
          <w:p>
            <w:pPr>
              <w:spacing w:before="40"/>
            </w:pPr>
            <w:r>
              <w:rPr>
                <w:rFonts w:ascii="Arial" w:cs="Arial" w:eastAsia="Arial" w:hAnsi="Arial"/>
                <w:color w:val="444444"/>
                <w:sz w:val="18"/>
                <w:szCs w:val="18"/>
              </w:rPr>
              <w:t xml:space="preserve">show-sql: true and sql: debug log every query, potentially exposing schema and data patterns. ddl-auto: update can silently alter database schema on startup. Production should use ddl-auto: validate or none with explicit migrations (Flyway or Liquibase).</w:t>
            </w:r>
          </w:p>
        </w:tc>
      </w:tr>
    </w:tbl>
    <w:p>
      <w:pPr>
        <w:spacing w:before="320" w:after="0"/>
      </w:pPr>
    </w:p>
    <w:p>
      <w:pPr>
        <w:pStyle w:val="Heading1"/>
        <w:spacing w:before="300" w:after="120"/>
      </w:pPr>
      <w:r>
        <w:rPr>
          <w:rFonts w:ascii="Arial" w:cs="Arial" w:eastAsia="Arial" w:hAnsi="Arial"/>
          <w:b/>
          <w:bCs/>
          <w:color w:val="1F4E8B"/>
          <w:sz w:val="32"/>
          <w:szCs w:val="32"/>
        </w:rPr>
        <w:t xml:space="preserve">5. Prioritised Recommendations</w:t>
      </w:r>
    </w:p>
    <w:p>
      <w:pPr>
        <w:spacing w:before="60" w:after="60"/>
      </w:pPr>
    </w:p>
    <w:p>
      <w:pPr>
        <w:spacing w:before="160" w:after="60"/>
      </w:pPr>
      <w:r>
        <w:rPr>
          <w:rFonts w:ascii="Arial" w:cs="Arial" w:eastAsia="Arial" w:hAnsi="Arial"/>
          <w:b/>
          <w:bCs/>
          <w:color w:val="333333"/>
          <w:sz w:val="22"/>
          <w:szCs w:val="22"/>
        </w:rPr>
        <w:t xml:space="preserve">Immediate (pre-production blockers)</w:t>
      </w:r>
    </w:p>
    <w:p>
      <w:pPr>
        <w:pStyle w:val="ListParagraph"/>
        <w:numPr>
          <w:ilvl w:val="0"/>
          <w:numId w:val="2"/>
        </w:numPr>
        <w:spacing w:before="40" w:after="40"/>
      </w:pPr>
      <w:r>
        <w:rPr>
          <w:rFonts w:ascii="Arial" w:cs="Arial" w:eastAsia="Arial" w:hAnsi="Arial"/>
          <w:color w:val="333333"/>
          <w:sz w:val="20"/>
          <w:szCs w:val="20"/>
        </w:rPr>
        <w:t xml:space="preserve">Fix all unchecked Optional.get() calls — use .orElseThrow(EntityNotFoundException::new) (B-01, B-02)</w:t>
      </w:r>
    </w:p>
    <w:p>
      <w:pPr>
        <w:pStyle w:val="ListParagraph"/>
        <w:numPr>
          <w:ilvl w:val="0"/>
          <w:numId w:val="2"/>
        </w:numPr>
        <w:spacing w:before="40" w:after="40"/>
      </w:pPr>
      <w:r>
        <w:rPr>
          <w:rFonts w:ascii="Arial" w:cs="Arial" w:eastAsia="Arial" w:hAnsi="Arial"/>
          <w:color w:val="333333"/>
          <w:sz w:val="20"/>
          <w:szCs w:val="20"/>
        </w:rPr>
        <w:t xml:space="preserve">Implement modify() in HotelHelper, RoomHelper, EmployeeHelper — they currently return null (B-03)</w:t>
      </w:r>
    </w:p>
    <w:p>
      <w:pPr>
        <w:pStyle w:val="ListParagraph"/>
        <w:numPr>
          <w:ilvl w:val="0"/>
          <w:numId w:val="2"/>
        </w:numPr>
        <w:spacing w:before="40" w:after="40"/>
      </w:pPr>
      <w:r>
        <w:rPr>
          <w:rFonts w:ascii="Arial" w:cs="Arial" w:eastAsia="Arial" w:hAnsi="Arial"/>
          <w:color w:val="333333"/>
          <w:sz w:val="20"/>
          <w:szCs w:val="20"/>
        </w:rPr>
        <w:t xml:space="preserve">Fix GroupServiceImpl.modify() to use the path id and update the existing entity (B-04, B-05)</w:t>
      </w:r>
    </w:p>
    <w:p>
      <w:pPr>
        <w:pStyle w:val="ListParagraph"/>
        <w:numPr>
          <w:ilvl w:val="0"/>
          <w:numId w:val="2"/>
        </w:numPr>
        <w:spacing w:before="40" w:after="40"/>
      </w:pPr>
      <w:r>
        <w:rPr>
          <w:rFonts w:ascii="Arial" w:cs="Arial" w:eastAsia="Arial" w:hAnsi="Arial"/>
          <w:color w:val="333333"/>
          <w:sz w:val="20"/>
          <w:szCs w:val="20"/>
        </w:rPr>
        <w:t xml:space="preserve">Add Spring Security and role-based access control to all endpoints (S-02)</w:t>
      </w:r>
    </w:p>
    <w:p>
      <w:pPr>
        <w:pStyle w:val="ListParagraph"/>
        <w:numPr>
          <w:ilvl w:val="0"/>
          <w:numId w:val="2"/>
        </w:numPr>
        <w:spacing w:before="40" w:after="40"/>
      </w:pPr>
      <w:r>
        <w:rPr>
          <w:rFonts w:ascii="Arial" w:cs="Arial" w:eastAsia="Arial" w:hAnsi="Arial"/>
          <w:color w:val="333333"/>
          <w:sz w:val="20"/>
          <w:szCs w:val="20"/>
        </w:rPr>
        <w:t xml:space="preserve">Add spring-boot-starter-validation and @Valid to all @RequestBody parameters (S-03)</w:t>
      </w:r>
    </w:p>
    <w:p>
      <w:pPr>
        <w:pStyle w:val="ListParagraph"/>
        <w:numPr>
          <w:ilvl w:val="0"/>
          <w:numId w:val="2"/>
        </w:numPr>
        <w:spacing w:before="40" w:after="40"/>
      </w:pPr>
      <w:r>
        <w:rPr>
          <w:rFonts w:ascii="Arial" w:cs="Arial" w:eastAsia="Arial" w:hAnsi="Arial"/>
          <w:color w:val="333333"/>
          <w:sz w:val="20"/>
          <w:szCs w:val="20"/>
        </w:rPr>
        <w:t xml:space="preserve">Externalize DB credentials to environment variables (S-01)</w:t>
      </w:r>
    </w:p>
    <w:p>
      <w:pPr>
        <w:pStyle w:val="ListParagraph"/>
        <w:numPr>
          <w:ilvl w:val="0"/>
          <w:numId w:val="2"/>
        </w:numPr>
        <w:spacing w:before="40" w:after="40"/>
      </w:pPr>
      <w:r>
        <w:rPr>
          <w:rFonts w:ascii="Arial" w:cs="Arial" w:eastAsia="Arial" w:hAnsi="Arial"/>
          <w:color w:val="333333"/>
          <w:sz w:val="20"/>
          <w:szCs w:val="20"/>
        </w:rPr>
        <w:t xml:space="preserve">Set ddl-auto: validate in production and disable SQL logging (S-04)</w:t>
      </w:r>
    </w:p>
    <w:p>
      <w:pPr>
        <w:spacing w:before="100" w:after="60"/>
      </w:pPr>
    </w:p>
    <w:p>
      <w:pPr>
        <w:spacing w:before="160" w:after="60"/>
      </w:pPr>
      <w:r>
        <w:rPr>
          <w:rFonts w:ascii="Arial" w:cs="Arial" w:eastAsia="Arial" w:hAnsi="Arial"/>
          <w:b/>
          <w:bCs/>
          <w:color w:val="333333"/>
          <w:sz w:val="22"/>
          <w:szCs w:val="22"/>
        </w:rPr>
        <w:t xml:space="preserve">Short-term (next sprint)</w:t>
      </w:r>
    </w:p>
    <w:p>
      <w:pPr>
        <w:pStyle w:val="ListParagraph"/>
        <w:numPr>
          <w:ilvl w:val="0"/>
          <w:numId w:val="2"/>
        </w:numPr>
        <w:spacing w:before="40" w:after="40"/>
      </w:pPr>
      <w:r>
        <w:rPr>
          <w:rFonts w:ascii="Arial" w:cs="Arial" w:eastAsia="Arial" w:hAnsi="Arial"/>
          <w:color w:val="333333"/>
          <w:sz w:val="20"/>
          <w:szCs w:val="20"/>
        </w:rPr>
        <w:t xml:space="preserve">Add @Transactional to all write operations in service and helper layers (Q-05)</w:t>
      </w:r>
    </w:p>
    <w:p>
      <w:pPr>
        <w:pStyle w:val="ListParagraph"/>
        <w:numPr>
          <w:ilvl w:val="0"/>
          <w:numId w:val="2"/>
        </w:numPr>
        <w:spacing w:before="40" w:after="40"/>
      </w:pPr>
      <w:r>
        <w:rPr>
          <w:rFonts w:ascii="Arial" w:cs="Arial" w:eastAsia="Arial" w:hAnsi="Arial"/>
          <w:color w:val="333333"/>
          <w:sz w:val="20"/>
          <w:szCs w:val="20"/>
        </w:rPr>
        <w:t xml:space="preserve">Implement GroupValidator.validateRequest() with real checks (Q-02)</w:t>
      </w:r>
    </w:p>
    <w:p>
      <w:pPr>
        <w:pStyle w:val="ListParagraph"/>
        <w:numPr>
          <w:ilvl w:val="0"/>
          <w:numId w:val="2"/>
        </w:numPr>
        <w:spacing w:before="40" w:after="40"/>
      </w:pPr>
      <w:r>
        <w:rPr>
          <w:rFonts w:ascii="Arial" w:cs="Arial" w:eastAsia="Arial" w:hAnsi="Arial"/>
          <w:color w:val="333333"/>
          <w:sz w:val="20"/>
          <w:szCs w:val="20"/>
        </w:rPr>
        <w:t xml:space="preserve">Replace int magic numbers with enums for status, type, eduType, etc. (Q-03)</w:t>
      </w:r>
    </w:p>
    <w:p>
      <w:pPr>
        <w:pStyle w:val="ListParagraph"/>
        <w:numPr>
          <w:ilvl w:val="0"/>
          <w:numId w:val="2"/>
        </w:numPr>
        <w:spacing w:before="40" w:after="40"/>
      </w:pPr>
      <w:r>
        <w:rPr>
          <w:rFonts w:ascii="Arial" w:cs="Arial" w:eastAsia="Arial" w:hAnsi="Arial"/>
          <w:color w:val="333333"/>
          <w:sz w:val="20"/>
          <w:szCs w:val="20"/>
        </w:rPr>
        <w:t xml:space="preserve">Add Pageable to all findAll() endpoints (P-01)</w:t>
      </w:r>
    </w:p>
    <w:p>
      <w:pPr>
        <w:pStyle w:val="ListParagraph"/>
        <w:numPr>
          <w:ilvl w:val="0"/>
          <w:numId w:val="2"/>
        </w:numPr>
        <w:spacing w:before="40" w:after="40"/>
      </w:pPr>
      <w:r>
        <w:rPr>
          <w:rFonts w:ascii="Arial" w:cs="Arial" w:eastAsia="Arial" w:hAnsi="Arial"/>
          <w:color w:val="333333"/>
          <w:sz w:val="20"/>
          <w:szCs w:val="20"/>
        </w:rPr>
        <w:t xml:space="preserve">Fix the N+1 query problem with JOIN FETCH or projections (P-02)</w:t>
      </w:r>
    </w:p>
    <w:p>
      <w:pPr>
        <w:pStyle w:val="ListParagraph"/>
        <w:numPr>
          <w:ilvl w:val="0"/>
          <w:numId w:val="2"/>
        </w:numPr>
        <w:spacing w:before="40" w:after="40"/>
      </w:pPr>
      <w:r>
        <w:rPr>
          <w:rFonts w:ascii="Arial" w:cs="Arial" w:eastAsia="Arial" w:hAnsi="Arial"/>
          <w:color w:val="333333"/>
          <w:sz w:val="20"/>
          <w:szCs w:val="20"/>
        </w:rPr>
        <w:t xml:space="preserve">Make GroupHelper implement CrudServiceHelperGeneric for consistency (Q-01)</w:t>
      </w:r>
    </w:p>
    <w:p>
      <w:pPr>
        <w:spacing w:before="100" w:after="60"/>
      </w:pPr>
    </w:p>
    <w:p>
      <w:pPr>
        <w:spacing w:before="160" w:after="60"/>
      </w:pPr>
      <w:r>
        <w:rPr>
          <w:rFonts w:ascii="Arial" w:cs="Arial" w:eastAsia="Arial" w:hAnsi="Arial"/>
          <w:b/>
          <w:bCs/>
          <w:color w:val="333333"/>
          <w:sz w:val="22"/>
          <w:szCs w:val="22"/>
        </w:rPr>
        <w:t xml:space="preserve">Medium-term (tech debt)</w:t>
      </w:r>
    </w:p>
    <w:p>
      <w:pPr>
        <w:pStyle w:val="ListParagraph"/>
        <w:numPr>
          <w:ilvl w:val="0"/>
          <w:numId w:val="2"/>
        </w:numPr>
        <w:spacing w:before="40" w:after="40"/>
      </w:pPr>
      <w:r>
        <w:rPr>
          <w:rFonts w:ascii="Arial" w:cs="Arial" w:eastAsia="Arial" w:hAnsi="Arial"/>
          <w:color w:val="333333"/>
          <w:sz w:val="20"/>
          <w:szCs w:val="20"/>
        </w:rPr>
        <w:t xml:space="preserve">Rename com.hotel.entites to com.hotel.entities (Q-04)</w:t>
      </w:r>
    </w:p>
    <w:p>
      <w:pPr>
        <w:pStyle w:val="ListParagraph"/>
        <w:numPr>
          <w:ilvl w:val="0"/>
          <w:numId w:val="2"/>
        </w:numPr>
        <w:spacing w:before="40" w:after="40"/>
      </w:pPr>
      <w:r>
        <w:rPr>
          <w:rFonts w:ascii="Arial" w:cs="Arial" w:eastAsia="Arial" w:hAnsi="Arial"/>
          <w:color w:val="333333"/>
          <w:sz w:val="20"/>
          <w:szCs w:val="20"/>
        </w:rPr>
        <w:t xml:space="preserve">Replace Employee.reportsTo long with a proper @ManyToOne self-reference (B-09)</w:t>
      </w:r>
    </w:p>
    <w:p>
      <w:pPr>
        <w:pStyle w:val="ListParagraph"/>
        <w:numPr>
          <w:ilvl w:val="0"/>
          <w:numId w:val="2"/>
        </w:numPr>
        <w:spacing w:before="40" w:after="40"/>
      </w:pPr>
      <w:r>
        <w:rPr>
          <w:rFonts w:ascii="Arial" w:cs="Arial" w:eastAsia="Arial" w:hAnsi="Arial"/>
          <w:color w:val="333333"/>
          <w:sz w:val="20"/>
          <w:szCs w:val="20"/>
        </w:rPr>
        <w:t xml:space="preserve">Remove UUIDController, UUIDTest, and UUIDRepo from production source (Q-09)</w:t>
      </w:r>
    </w:p>
    <w:p>
      <w:pPr>
        <w:pStyle w:val="ListParagraph"/>
        <w:numPr>
          <w:ilvl w:val="0"/>
          <w:numId w:val="2"/>
        </w:numPr>
        <w:spacing w:before="40" w:after="40"/>
      </w:pPr>
      <w:r>
        <w:rPr>
          <w:rFonts w:ascii="Arial" w:cs="Arial" w:eastAsia="Arial" w:hAnsi="Arial"/>
          <w:color w:val="333333"/>
          <w:sz w:val="20"/>
          <w:szCs w:val="20"/>
        </w:rPr>
        <w:t xml:space="preserve">Upgrade from Spring Boot 3.0.2 (EOL) to 3.3.x or 3.4.x</w:t>
      </w:r>
    </w:p>
    <w:p>
      <w:pPr>
        <w:pStyle w:val="ListParagraph"/>
        <w:numPr>
          <w:ilvl w:val="0"/>
          <w:numId w:val="2"/>
        </w:numPr>
        <w:spacing w:before="40" w:after="40"/>
      </w:pPr>
      <w:r>
        <w:rPr>
          <w:rFonts w:ascii="Arial" w:cs="Arial" w:eastAsia="Arial" w:hAnsi="Arial"/>
          <w:color w:val="333333"/>
          <w:sz w:val="20"/>
          <w:szCs w:val="20"/>
        </w:rPr>
        <w:t xml:space="preserve">Introduce Flyway or Liquibase for proper schema migration management</w:t>
      </w:r>
    </w:p>
    <w:p>
      <w:pPr>
        <w:pStyle w:val="ListParagraph"/>
        <w:numPr>
          <w:ilvl w:val="0"/>
          <w:numId w:val="2"/>
        </w:numPr>
        <w:spacing w:before="40" w:after="40"/>
      </w:pPr>
      <w:r>
        <w:rPr>
          <w:rFonts w:ascii="Arial" w:cs="Arial" w:eastAsia="Arial" w:hAnsi="Arial"/>
          <w:color w:val="333333"/>
          <w:sz w:val="20"/>
          <w:szCs w:val="20"/>
        </w:rPr>
        <w:t xml:space="preserve">Expand test coverage — most test classes are empty stubs (Q placeholder tests)</w:t>
      </w:r>
    </w:p>
    <w:p>
      <w:pPr>
        <w:spacing w:before="320" w:after="0"/>
      </w:pPr>
    </w:p>
    <w:p>
      <w:pPr>
        <w:pStyle w:val="Heading1"/>
        <w:spacing w:before="300" w:after="120"/>
      </w:pPr>
      <w:r>
        <w:rPr>
          <w:rFonts w:ascii="Arial" w:cs="Arial" w:eastAsia="Arial" w:hAnsi="Arial"/>
          <w:b/>
          <w:bCs/>
          <w:color w:val="1F4E8B"/>
          <w:sz w:val="32"/>
          <w:szCs w:val="32"/>
        </w:rPr>
        <w:t xml:space="preserve">Appendix: Issue Reference</w:t>
      </w:r>
    </w:p>
    <w:p>
      <w:pPr>
        <w:spacing w:before="60" w:after="40"/>
      </w:pPr>
      <w:r>
        <w:rPr>
          <w:rFonts w:ascii="Arial" w:cs="Arial" w:eastAsia="Arial" w:hAnsi="Arial"/>
          <w:i/>
          <w:iCs/>
          <w:color w:val="888888"/>
          <w:sz w:val="18"/>
          <w:szCs w:val="18"/>
        </w:rPr>
        <w:t xml:space="preserve">Issue IDs by category: B = Bug, Q = Quality, P = Performance, S = Security</w:t>
      </w:r>
    </w:p>
    <w:p>
      <w:pPr>
        <w:spacing w:before="20" w:after="80"/>
      </w:pPr>
      <w:r>
        <w:rPr>
          <w:rFonts w:ascii="Arial" w:cs="Arial" w:eastAsia="Arial" w:hAnsi="Arial"/>
          <w:i/>
          <w:iCs/>
          <w:color w:val="888888"/>
          <w:sz w:val="18"/>
          <w:szCs w:val="18"/>
        </w:rPr>
        <w:t xml:space="preserve">Severity levels: CRITICAL (data loss / crash / security breach), HIGH (incorrect behavior), MEDIUM (risk / maintainability), LOW (style / minor)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8B"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B" w:sz="4" w:space="1"/>
      </w:pBdr>
    </w:pPr>
    <w:r>
      <w:rPr>
        <w:rFonts w:ascii="Arial" w:cs="Arial" w:eastAsia="Arial" w:hAnsi="Arial"/>
        <w:b/>
        <w:bCs/>
        <w:color w:val="1F4E8B"/>
        <w:sz w:val="18"/>
        <w:szCs w:val="18"/>
      </w:rPr>
      <w:t xml:space="preserve">Hotel Management System</w:t>
    </w:r>
    <w:r>
      <w:rPr>
        <w:rFonts w:ascii="Arial" w:cs="Arial" w:eastAsia="Arial" w:hAnsi="Arial"/>
        <w:color w:val="888888"/>
        <w:sz w:val="18"/>
        <w:szCs w:val="18"/>
      </w:rPr>
      <w:t xml:space="preserve">  —  Code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8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2026-02-22T21:08:28.872Z</dcterms:created>
  <dcterms:modified xsi:type="dcterms:W3CDTF">2026-02-22T21:08:28.872Z</dcterms:modified>
</cp:coreProperties>
</file>

<file path=docProps/custom.xml><?xml version="1.0" encoding="utf-8"?>
<Properties xmlns="http://schemas.openxmlformats.org/officeDocument/2006/custom-properties" xmlns:vt="http://schemas.openxmlformats.org/officeDocument/2006/docPropsVTypes"/>
</file>