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 Student Data Science and Analytics | Agentic AI and LLM Orchestration | Python + LangGraph + Vector Databases</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designing multi agent systems, working with vector databases, and documenting AI governance relevant tradeoffs for regulated use cases. I built a LangGraph based multi agent RAG system with an independent LLM as Judge model and a Pinecone backed retrieval layer, and a fairness by design credit scoring system with a full EU AI Act and GDPR regulatory write up. Comfortable in Python, agent orchestration frameworks, and translating research literature into working prototypes.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