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Systeme und LLM Integration | Python + LangGraph + Prompting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RAG Systemen und der Integration von LLMs in bestehende Geschaeftsprozesse. Ich habe ein Multi Agent RAG System mit hybrider BM25 plus Dense Retrieval Pipeline und einem unabhaengigen LLM as Judge Modell gebaut sowie in CreditIQ ein reguliertes Entscheidungsunterstuetzungssystem mit einer klartextlichen LLM generierten Erklaerung ausgeliefert. Sicher in Python, Prompting Techniken und im Uebersetzen von Geschaeftswissen in KI gestuetzte Loesungen.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