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Agentic AI Systems and Evaluation | Python + LangGraph + Eval Tooling</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designing agentic systems and holding them to a rigorous evaluation bar rather than shipping on intuition. I built a multi agent RAG system in LangGraph with tool calling, retrieval, and an independent LLM as Judge that scores every answer on </w:t>
      </w:r>
      <w:r>
        <w:rPr>
          <w:b/>
          <w:color w:val="1F3A5F"/>
          <w:sz w:val="21"/>
        </w:rPr>
        <w:t>5 dimensions</w:t>
      </w:r>
      <w:r>
        <w:rPr>
          <w:b w:val="0"/>
          <w:color w:val="1F2937"/>
          <w:sz w:val="21"/>
        </w:rPr>
        <w:t xml:space="preserve"> in JSON mode at temperature 0, plus a cloud native batch pipeline deployed on GCP Cloud Run with a fully automated Cloud Scheduler trigger. Comfortable across Python, backend APIs, and cloud deployment end to end.</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