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LLM Anwendungen und RAG | Python + LangGraph + Pinecone</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in Python Backends fuer LLM Anwendungen, agentischer KI, RAG und Embeddings. Ich habe ein Multi Agenten RAG System mit Pinecone Vektorindex und einem unabhaengigen LLM as Judge Modell gebaut sowie ein getestetes Scoring System mit Streamlit Oberflaeche. Sicher in Python, Git und darin, neue Funktionen sauber zu testen und zu dokumentieren.</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 Agent RAG mit LLM as 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