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Agentenbasierte KI im Bankenkontext | Python + LangGraph + Fairness Evaluation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Bauen agentenbasierter KI Loesungen sowie im Evaluieren von KI Systemen fuer den regulierten Finanzsektor. Ich habe ein Multi Agent RAG System mit LangGraph und unabhaengiger LLM as Judge Evaluation gebaut sowie ein fairness by design Kreditscoring System, das die Anforderungen des EU AI Act und der DSGVO erfuellt. Sicher im Uebersetzen technischer Konzepte agentenbasierter KI in belastbare, auditierbare Umsetzungen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