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6. September 2026</w:t>
      </w:r>
    </w:p>
    <w:p>
      <w:r>
        <w:rPr>
          <w:b/>
          <w:color w:val="1F3A5F"/>
          <w:sz w:val="23"/>
        </w:rPr>
        <w:t>Mi-Jack Europe GmbH</w:t>
      </w:r>
    </w:p>
    <w:p>
      <w:r>
        <w:rPr>
          <w:color w:val="1F2937"/>
          <w:sz w:val="21"/>
        </w:rPr>
        <w:t>Personalabteilung</w:t>
      </w:r>
    </w:p>
    <w:p>
      <w:r>
        <w:rPr>
          <w:b/>
          <w:color w:val="1F3A5F"/>
          <w:sz w:val="22"/>
        </w:rPr>
        <w:t>Bewerbung: Pflichtpraktikum in der Entwicklung von AI Agents in Karlsruhe</w:t>
      </w:r>
    </w:p>
    <w:p>
      <w:r>
        <w:rPr>
          <w:color w:val="1F2937"/>
          <w:sz w:val="21"/>
        </w:rPr>
        <w:t>Sehr geehrte Damen und Herren,</w:t>
      </w:r>
    </w:p>
    <w:p>
      <w:pPr>
        <w:spacing w:line="324" w:lineRule="auto"/>
        <w:jc w:val="both"/>
      </w:pPr>
      <w:r>
        <w:rPr>
          <w:color w:val="1F2937"/>
          <w:sz w:val="21"/>
        </w:rPr>
        <w:t>hiermit bewerbe ich mich fuer das Pflichtpraktikum in der Entwicklung von AI Agents bei Mi-Jack Europe GmbH in Karlsruhe. Als Masterstudent der Data Science and Analytics an der SRH Heidelberg mit Sitz in Mannheim passt die in der Ausschreibung beschriebene Aufgabe, Testfaelle und Evaluationsmetriken fuer AI Agenten zu entwerfen und deren Antworten auf Faktentreue, Konsistenz und Zuverlaessigkeit zu bewerten, sehr genau zu dem, was ich in den letzten Monaten praktisch aufgebaut habe. Das Praktikum ist Pflichtbestandteil meines Studiums.</w:t>
      </w:r>
    </w:p>
    <w:p>
      <w:pPr>
        <w:spacing w:line="324" w:lineRule="auto"/>
        <w:jc w:val="both"/>
      </w:pPr>
      <w:r>
        <w:rPr>
          <w:color w:val="1F2937"/>
          <w:sz w:val="21"/>
        </w:rPr>
        <w:t>In meinem Multi Agent RAG Projekt habe ich einen JudgeAgent implementiert, der Antworten im JSON Modus bei Temperatur 0 auf 5 Dimensionen bewertet: Grounding an den Quellen, Relevanz, Vollstaendigkeit, Zitierqualitaet und Sprachqualitaet, und dabei bewusst ein anderes lokales Modell Qwen2.5 14B als Richter eingesetzt als der Generator Mistral 7B, um Self Preference Bias auszuschliessen, mit einem harten Fehlschlag bei fehlendem Judge Modell, damit ein stiller Fallback auf Selbstbewertung nicht unbemerkt durchrutscht. Genau diese Disziplin, Antworten eines Agenten systematisch auf Faktentreue statt nur oberflaechlich zu pruefen, deckt sich mit der in der Ausschreibung beschriebenen Bewertung von Halluzinationen und Zuverlaessigkeit.</w:t>
      </w:r>
    </w:p>
    <w:p>
      <w:pPr>
        <w:spacing w:line="324" w:lineRule="auto"/>
        <w:jc w:val="both"/>
      </w:pPr>
      <w:r>
        <w:rPr>
          <w:color w:val="1F2937"/>
          <w:sz w:val="21"/>
        </w:rPr>
        <w:t>In CreditIQ habe ich mit SHAP gestuetzter Subgruppenanalyse eine verborgene intersektionelle Schwachstelle in einem produktiven Machine Learning System aufgedeckt, die einfache Gesamtmetriken verdeckt hatten, und die Pipeline anschliessend mit Unit Tests bei 100 Prozent Branch Coverage sowie einer vollstaendigen Dokumentation der Sicherheits und Fairness Aspekte abgesichert. Diese Erfahrung, ein KI System systematisch zu testen, Schwachstellen zu dokumentieren und die Ergebnisse nachvollziehbar zu belegen, uebertraegt sich direkt auf den Aufbau automatisierter Testskripte und Reports fuer AI Agenten.</w:t>
      </w:r>
    </w:p>
    <w:p>
      <w:pPr>
        <w:spacing w:line="324" w:lineRule="auto"/>
        <w:jc w:val="both"/>
      </w:pPr>
      <w:r>
        <w:rPr>
          <w:color w:val="1F2937"/>
          <w:sz w:val="21"/>
        </w:rPr>
        <w:t>Ich arbeite sicher in Python und habe erste Erfahrung mit LangGraph als Agentenframework sowie mit Vektor Datenbanken im Rahmen meiner mehrsprachigen RAG Pipeline.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Mir ist bewusst, dass die Ausschreibung sichere Kommunikation in Deutsch und Englisch nennt, ein Niveau, das ich im Deutschen noch nicht ganz erreiche, und moechte an dieser Stelle offen damit umgehen. Gerne bespreche ich meinen Beitrag zu Ihrem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