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16 September 2026</w:t>
      </w:r>
    </w:p>
    <w:p>
      <w:r>
        <w:rPr>
          <w:b/>
          <w:color w:val="1F3A5F"/>
          <w:sz w:val="23"/>
        </w:rPr>
        <w:t>SAP</w:t>
      </w:r>
    </w:p>
    <w:p>
      <w:r>
        <w:rPr>
          <w:color w:val="1F2937"/>
          <w:sz w:val="21"/>
        </w:rPr>
        <w:t>Hiring Team</w:t>
      </w:r>
    </w:p>
    <w:p>
      <w:r>
        <w:rPr>
          <w:b/>
          <w:color w:val="1F3A5F"/>
          <w:sz w:val="22"/>
        </w:rPr>
        <w:t>Application: Intern, Thesis or Working Student, Evaluating and Improving LLM based SE Solutions in SAP HANA in Walldorf</w:t>
      </w:r>
    </w:p>
    <w:p>
      <w:r>
        <w:rPr>
          <w:color w:val="1F2937"/>
          <w:sz w:val="21"/>
        </w:rPr>
        <w:t>Dear Hiring Team,</w:t>
      </w:r>
    </w:p>
    <w:p>
      <w:pPr>
        <w:spacing w:line="324" w:lineRule="auto"/>
        <w:jc w:val="both"/>
      </w:pPr>
      <w:r>
        <w:rPr>
          <w:color w:val="1F2937"/>
          <w:sz w:val="21"/>
        </w:rPr>
        <w:t>I am writing to apply for the Intern, Thesis or Working Student position on Evaluating and Improving LLM based SE Solutions in SAP HANA at SAP in Walldorf. As a Master's student in Data Science and Analytics at SRH Heidelberg based in Mannheim, the task of determining concrete recommendations for how to apply LLM in software engineering tasks such as test generation, fault localisation, LLM as a judge and benchmarking maps closely to the projects I have shipped in the last several months.</w:t>
      </w:r>
    </w:p>
    <w:p>
      <w:pPr>
        <w:spacing w:line="324" w:lineRule="auto"/>
        <w:jc w:val="both"/>
      </w:pPr>
      <w:r>
        <w:rPr>
          <w:color w:val="1F2937"/>
          <w:sz w:val="21"/>
        </w:rPr>
        <w:t>In my Multi Agent RAG project I built a JudgeAgent that scores answers on 5 dimensions, groundedness, relevance, completeness, citation quality and language quality, in JSON mode at temperature 0, and eliminated self preference bias by running the judge Qwen2.5 14B on a different local model from the generator Mistral 7B, with a self_judged flag propagated into every report and a hard failure on a missing judge model so a silent fallback cannot regress unnoticed. This same discipline, designing an LLM as a judge evaluation that exposes real quality gaps rather than hiding them, is exactly what determining concrete recommendations for LLM usage on a 10 million line codebase like SAP HANA needs.</w:t>
      </w:r>
    </w:p>
    <w:p>
      <w:pPr>
        <w:spacing w:line="324" w:lineRule="auto"/>
        <w:jc w:val="both"/>
      </w:pPr>
      <w:r>
        <w:rPr>
          <w:color w:val="1F2937"/>
          <w:sz w:val="21"/>
        </w:rPr>
        <w:t>In my CreditIQ project I applied AIF360 mitigation and threshold calibration to bring a regulated credit scoring model back into compliance, backed the pipeline with unit tests at 100 percent branch coverage, and documented a fairness accuracy trade off as a deliberate, regulator defensible decision rather than an accident. This experience, holding a non deterministic system to a rigorous, benchmarked evaluation standard before trusting its output, transfers directly to software reliability engineering tasks such as code review automation, bug fix analysis and test flakiness improvements for LLM based tooling.</w:t>
      </w:r>
    </w:p>
    <w:p>
      <w:pPr>
        <w:spacing w:line="324" w:lineRule="auto"/>
        <w:jc w:val="both"/>
      </w:pPr>
      <w:r>
        <w:rPr>
          <w:color w:val="1F2937"/>
          <w:sz w:val="21"/>
        </w:rPr>
        <w:t>I work comfortably in Python and have hands on experience with LLM as a judge evaluation, prompt engineering and benchmarking non deterministic systems.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Walldorf as an intern, thesis student or working student and would welcome the chance to discuss the research direction with the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