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15 August 2026</w:t>
      </w:r>
    </w:p>
    <w:p>
      <w:r>
        <w:rPr>
          <w:b/>
          <w:color w:val="1F3A5F"/>
          <w:sz w:val="23"/>
        </w:rPr>
        <w:t>AssetMetrix GmbH</w:t>
      </w:r>
    </w:p>
    <w:p>
      <w:r>
        <w:rPr>
          <w:color w:val="1F2937"/>
          <w:sz w:val="21"/>
        </w:rPr>
        <w:t>Hiring Team</w:t>
      </w:r>
    </w:p>
    <w:p>
      <w:r>
        <w:rPr>
          <w:b/>
          <w:color w:val="1F3A5F"/>
          <w:sz w:val="22"/>
        </w:rPr>
        <w:t>Application: Working Student, AI Engineering</w:t>
      </w:r>
    </w:p>
    <w:p>
      <w:r>
        <w:rPr>
          <w:color w:val="1F2937"/>
          <w:sz w:val="21"/>
        </w:rPr>
        <w:t>Dear Hiring Team,</w:t>
      </w:r>
    </w:p>
    <w:p>
      <w:pPr>
        <w:spacing w:line="324" w:lineRule="auto"/>
        <w:jc w:val="both"/>
      </w:pPr>
      <w:r>
        <w:rPr>
          <w:color w:val="1F2937"/>
          <w:sz w:val="21"/>
        </w:rPr>
        <w:t>I am writing to apply for the Working Student AI Engineering role at AssetMetrix GmbH. I am currently studying M.Sc. Data Science and Analytics at SRH University of Applied Sciences Heidelberg and available for 20 hours per week on site in Munich.</w:t>
      </w:r>
    </w:p>
    <w:p>
      <w:pPr>
        <w:spacing w:line="324" w:lineRule="auto"/>
        <w:jc w:val="both"/>
      </w:pPr>
      <w:r>
        <w:rPr>
          <w:color w:val="1F2937"/>
          <w:sz w:val="21"/>
        </w:rPr>
        <w:t>My strongest overlap with this role is in Python AI system design and data pipeline engineering. I built a multi agent RAG system using LangGraph with Ollama where separate agents handle language detection, retrieval, generation, and evaluation. The system computes five retrieval metrics and four generation metrics per language automatically on each run, so quality is trackable without manual review. I also built the data engineering layer for a real time flight tracking platform on GCP: Python collectors polling the OpenSky Network API every 30 seconds, PySpark enrichment joining across four sources, dbt modelling, and Airflow orchestration refreshing the full pipeline every 15 minutes covering more than 128 thousand records.</w:t>
      </w:r>
    </w:p>
    <w:p>
      <w:pPr>
        <w:spacing w:line="324" w:lineRule="auto"/>
        <w:jc w:val="both"/>
      </w:pPr>
      <w:r>
        <w:rPr>
          <w:color w:val="1F2937"/>
          <w:sz w:val="21"/>
        </w:rPr>
        <w:t>At eRay GmbH I spent six months as a Data Scientist building recursive forecasting infrastructure for lake water quality in Python. The work required designing a reliable outlier and imputation pipeline so that the forecasting model could produce defensible R squared scores on a sensor dataset with gaps and biological impossible readings. The production mindset I developed there, checking that outputs are valid before they reach a downstream consumer, is something I would bring directly to an asset management AI context where data integrity matters.</w:t>
      </w:r>
    </w:p>
    <w:p>
      <w:pPr>
        <w:spacing w:line="324" w:lineRule="auto"/>
        <w:jc w:val="both"/>
      </w:pPr>
      <w:r>
        <w:rPr>
          <w:color w:val="1F2937"/>
          <w:sz w:val="21"/>
        </w:rPr>
        <w:t>I would be happy to discuss how my background fits AssetMetrix's current engineering priorities.</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