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Science im operativen Service</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Machine Learning Pipelines, Zeitreihen Modellen und Data Engineering Loesungen fuer operative Umgebungen. Ich habe bei eRay GmbH eine end to end rekursive Zeitreihen Pipeline mit CatBoost MultiQuantile fuer 4 Umweltindikatoren geliefert und in einem Real-Time Flight Tracking Projekt eine Cloud Pipeline auf GCP mit PySpark, dbt und Airflow ueber </w:t>
      </w:r>
      <w:r>
        <w:rPr>
          <w:b/>
          <w:color w:val="1F3A5F"/>
          <w:sz w:val="21"/>
        </w:rPr>
        <w:t>128.000</w:t>
      </w:r>
      <w:r>
        <w:rPr>
          <w:b w:val="0"/>
          <w:color w:val="1F2937"/>
          <w:sz w:val="21"/>
        </w:rPr>
        <w:t xml:space="preserve"> Flugdatensaetze aufgebaut. Sicher in Python, SQL, scikit-learn, CatBoost, PySpark, BigQuery und Airflow.</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0" w:after="0" w:line="276" w:lineRule="auto"/>
        <w:ind w:left="283" w:hanging="170"/>
        <w:jc w:val="both"/>
      </w:pPr>
      <w:r>
        <w:rPr>
          <w:b/>
          <w:color w:val="B8663F"/>
          <w:sz w:val="21"/>
        </w:rPr>
        <w:t xml:space="preserve">• </w:t>
      </w:r>
      <w:r>
        <w:rPr>
          <w:b w:val="0"/>
          <w:color w:val="1F2937"/>
          <w:sz w:val="21"/>
        </w:rPr>
        <w:t xml:space="preserve">Da manuelle Reruns das Echtzeit Versprechen brechen würden, mit dem Auftrag die Aktualisierung zu automatisieren, wurde das Gesamtsystem mit Apache Airflow auf GCS Speicher und Dataproc Compute so orchestriert, dass sich Batch und Echtzeit Schichten alle </w:t>
      </w:r>
      <w:r>
        <w:rPr>
          <w:b/>
          <w:color w:val="1F3A5F"/>
          <w:sz w:val="21"/>
        </w:rPr>
        <w:t>15 Minute</w:t>
      </w:r>
      <w:r>
        <w:rPr>
          <w:b w:val="0"/>
          <w:color w:val="1F2937"/>
          <w:sz w:val="21"/>
        </w:rPr>
        <w:t>n unbeaufsichtigt aktualisieren.</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