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Process und Data Science</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in Process nahen Datenpipelines, Machine Learning auf Betriebsdaten und Dashboarding fuer Entscheidungstraeger. Ich habe eine vollstaendig automatisierte Bronze Silver Gold Medallion Pipeline in BigQuery mit einem leakage freien BigQuery ML Klassifikator und fuenfseitigem Looker Studio Dashboard umgesetzt, ein interaktives Tableau Dashboard mit dynamischen Set Actions und parametergesteuerten Analytiken ausgeliefert und eine Echtzeit Cloud Pipeline mit PySpark, dbt und Apache Airflow ueber mehr als 128 tausend Datensaetze betrieben. Sicher in Python, SQL und mit strukturiertem analytischem Blick fuer Prozessdaten und Business Fragen, bin ich die richtige Verstaerkung fuer Process und Data Science, Business Process Management und AI Themen bei der PMMG Group.</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Fast Food Nährwert Analyzer und Meal Simulator</w:t>
            </w:r>
          </w:p>
          <w:p>
            <w:pPr>
              <w:spacing w:before="0" w:after="0" w:line="264" w:lineRule="auto"/>
              <w:ind w:left="170"/>
              <w:jc w:val="both"/>
            </w:pPr>
            <w:r>
              <w:rPr>
                <w:b/>
                <w:color w:val="B8663F"/>
                <w:sz w:val="21"/>
              </w:rPr>
              <w:t xml:space="preserve">• </w:t>
            </w:r>
            <w:r>
              <w:rPr>
                <w:b w:val="0"/>
                <w:color w:val="1F2937"/>
                <w:sz w:val="21"/>
              </w:rPr>
              <w:t>Baute einen dynamischen Warenkorb in Tableau, messbar daran, dass Endnutzer Punkte im Scatter Plot auswählen und sofort Kalorien, Fett und Eiweiß eines simulierten Menüs summiert bekommen, umgesetzt mit Tableau Set Actions als Interaktionsschicht.</w:t>
            </w:r>
          </w:p>
          <w:p>
            <w:pPr>
              <w:spacing w:before="0" w:after="0" w:line="264" w:lineRule="auto"/>
              <w:ind w:left="170"/>
              <w:jc w:val="both"/>
            </w:pPr>
            <w:r>
              <w:rPr>
                <w:b/>
                <w:color w:val="B8663F"/>
                <w:sz w:val="21"/>
              </w:rPr>
              <w:t xml:space="preserve">• </w:t>
            </w:r>
            <w:r>
              <w:rPr>
                <w:b w:val="0"/>
                <w:color w:val="1F2937"/>
                <w:sz w:val="21"/>
              </w:rPr>
              <w:t>Setzte parameter gesteuerte Analytik um, mit dynamischer Y Achse gekoppelt an einen Zielparameter für Muskelaufbau oder Gewichtsverlust, messbar am konsistenten Achsenwechsel ohne Dashboard Reload, gestützt auf ein CASE Statement über den Parameter.</w:t>
            </w:r>
          </w:p>
          <w:p>
            <w:pPr>
              <w:spacing w:before="0" w:after="0" w:line="264" w:lineRule="auto"/>
              <w:ind w:left="170"/>
              <w:jc w:val="both"/>
            </w:pPr>
            <w:r>
              <w:rPr>
                <w:b/>
                <w:color w:val="B8663F"/>
                <w:sz w:val="21"/>
              </w:rPr>
              <w:t xml:space="preserve">• </w:t>
            </w:r>
            <w:r>
              <w:rPr>
                <w:b w:val="0"/>
                <w:color w:val="1F2937"/>
                <w:sz w:val="21"/>
              </w:rPr>
              <w:t>Formulierte komplexe IF THEN Calculated Fields für logische Gruppierung und eigene Flags wie ein Is It A Trap Flag für trügerisch fett und kalorienreiche Produkte, messbar über manuelle Stichproben gegen die Nährwertquelle.</w:t>
            </w:r>
          </w:p>
          <w:p>
            <w:pPr>
              <w:spacing w:before="0" w:after="0" w:line="264" w:lineRule="auto"/>
              <w:ind w:left="170"/>
              <w:jc w:val="both"/>
            </w:pPr>
            <w:r>
              <w:rPr>
                <w:b/>
                <w:color w:val="B8663F"/>
                <w:sz w:val="21"/>
              </w:rPr>
              <w:t xml:space="preserve">• </w:t>
            </w:r>
            <w:r>
              <w:rPr>
                <w:b w:val="0"/>
                <w:color w:val="1F2937"/>
                <w:sz w:val="21"/>
              </w:rPr>
              <w:t>Entwarf ein zweistufiges Layout mit Executive Makro Sicht und granularer Food Finder Sicht in einer farbenblind sicheren Dark Mode Palette, messbar an einem Ziel geringerer Time to Insight für Nicht Techniker.</w:t>
            </w:r>
          </w:p>
          <w:p>
            <w:pPr>
              <w:spacing w:before="10" w:after="0"/>
            </w:pPr>
            <w:r>
              <w:rPr>
                <w:b/>
                <w:color w:val="B8663F"/>
                <w:sz w:val="19"/>
              </w:rPr>
              <w:t xml:space="preserve">Technologies: </w:t>
            </w:r>
            <w:r>
              <w:rPr>
                <w:i/>
                <w:color w:val="6C7A93"/>
                <w:sz w:val="19"/>
              </w:rPr>
              <w:t>Tableau mit Set Actions, Parameter und Calculated Fields, Data Storytelling und UI oder UX</w:t>
            </w:r>
          </w:p>
          <w:p>
            <w:pPr>
              <w:spacing w:before="10" w:after="0"/>
            </w:pPr>
            <w:r>
              <w:rPr>
                <w:b/>
                <w:color w:val="B8663F"/>
                <w:sz w:val="19"/>
              </w:rPr>
              <w:t xml:space="preserve">Live: </w:t>
            </w:r>
            <w:r>
              <w:rPr>
                <w:i/>
                <w:color w:val="6C7A93"/>
                <w:sz w:val="19"/>
              </w:rPr>
              <w:t>public.tableau.com/shared/YC6Y4ZBM5</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Echtzeit Flugverfolgungs Pipeline</w:t>
            </w:r>
          </w:p>
          <w:p>
            <w:pPr>
              <w:spacing w:before="0" w:after="0" w:line="264" w:lineRule="auto"/>
              <w:ind w:left="170"/>
              <w:jc w:val="both"/>
            </w:pPr>
            <w:r>
              <w:rPr>
                <w:b/>
                <w:color w:val="B8663F"/>
                <w:sz w:val="21"/>
              </w:rPr>
              <w:t xml:space="preserve">• </w:t>
            </w:r>
            <w:r>
              <w:rPr>
                <w:b w:val="0"/>
                <w:color w:val="1F2937"/>
                <w:sz w:val="21"/>
              </w:rPr>
              <w:t>Sammelte alle 30 Sekunden Live Flugpositionen von der OpenSky Network API und reicherte sie über vier Quellen aus Flughafen, Flugzeug und Wetterdaten an, messbar an einer sauberen Join Tabelle mit über 128 tausend Datensätzen, umgesetzt mit Python Collectors und PySpark Cleaning auf Google Cloud.</w:t>
            </w:r>
          </w:p>
          <w:p>
            <w:pPr>
              <w:spacing w:before="0" w:after="0" w:line="264" w:lineRule="auto"/>
              <w:ind w:left="170"/>
              <w:jc w:val="both"/>
            </w:pPr>
            <w:r>
              <w:rPr>
                <w:b/>
                <w:color w:val="B8663F"/>
                <w:sz w:val="21"/>
              </w:rPr>
              <w:t xml:space="preserve">• </w:t>
            </w:r>
            <w:r>
              <w:rPr>
                <w:b w:val="0"/>
                <w:color w:val="1F2937"/>
                <w:sz w:val="21"/>
              </w:rPr>
              <w:t>Formte die Rohdaten mit dbt in analysebereite Tabellen und berechnete dabei den nächstgelegenen Flughafen jedes Flugzeugs, messbar an konsistenten Labels über den gesamten Zeitraum, gestützt auf PySpark für den Rechenaufwand und dbt für die Modellierungsschicht.</w:t>
            </w:r>
          </w:p>
          <w:p>
            <w:pPr>
              <w:spacing w:before="0" w:after="0" w:line="264" w:lineRule="auto"/>
              <w:ind w:left="170"/>
              <w:jc w:val="both"/>
            </w:pPr>
            <w:r>
              <w:rPr>
                <w:b/>
                <w:color w:val="B8663F"/>
                <w:sz w:val="21"/>
              </w:rPr>
              <w:t xml:space="preserve">• </w:t>
            </w:r>
            <w:r>
              <w:rPr>
                <w:b w:val="0"/>
                <w:color w:val="1F2937"/>
                <w:sz w:val="21"/>
              </w:rPr>
              <w:t xml:space="preserve">Orchestrierte das Gesamtsystem mit Apache Airflow, so dass sich Batch und Echtzeit Schichten automatisch alle </w:t>
            </w:r>
            <w:r>
              <w:rPr>
                <w:b/>
                <w:color w:val="1F3A5F"/>
                <w:sz w:val="21"/>
              </w:rPr>
              <w:t>15 Minute</w:t>
            </w:r>
            <w:r>
              <w:rPr>
                <w:b w:val="0"/>
                <w:color w:val="1F2937"/>
                <w:sz w:val="21"/>
              </w:rPr>
              <w:t>n aktualisieren, messbar an unbeaufsichtigten DAG Läufen auf GCS Speicher und Dataproc Compute.</w:t>
            </w:r>
          </w:p>
          <w:p>
            <w:pPr>
              <w:spacing w:before="0" w:after="0" w:line="264" w:lineRule="auto"/>
              <w:ind w:left="170"/>
              <w:jc w:val="both"/>
            </w:pPr>
            <w:r>
              <w:rPr>
                <w:b/>
                <w:color w:val="B8663F"/>
                <w:sz w:val="21"/>
              </w:rPr>
              <w:t xml:space="preserve">• </w:t>
            </w:r>
            <w:r>
              <w:rPr>
                <w:b w:val="0"/>
                <w:color w:val="1F2937"/>
                <w:sz w:val="21"/>
              </w:rPr>
              <w:t>Visualisierte Erkenntnisse in einem Tableau Workbook mit Python Statistik über TabPy, messbar an der Erkenntnis, dass der Luftverkehr bei starkem Regen um Faktor 4,4 einbricht und sich um Drehkreuze wie Frankfurt und München bündelt, gestützt auf dbt Aggregate als Feed.</w:t>
            </w:r>
          </w:p>
          <w:p>
            <w:pPr>
              <w:spacing w:before="10" w:after="0"/>
            </w:pPr>
            <w:r>
              <w:rPr>
                <w:b/>
                <w:color w:val="B8663F"/>
                <w:sz w:val="19"/>
              </w:rPr>
              <w:t xml:space="preserve">Technologies: </w:t>
            </w:r>
            <w:r>
              <w:rPr>
                <w:i/>
                <w:color w:val="6C7A93"/>
                <w:sz w:val="19"/>
              </w:rPr>
              <w:t>Python, PySpark, BigQuery, dbt, Apache Airflow, GCP Dataproc und GCS, Tableau mit TabPy</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p>
      <w:pPr>
        <w:spacing w:before="20" w:after="0" w:line="240" w:lineRule="auto"/>
      </w:pPr>
      <w:r>
        <w:rPr>
          <w:color w:val="1F2937"/>
          <w:sz w:val="21"/>
        </w:rPr>
        <w:t>Mannheim, 26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