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Data Analytics</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SQL, Python, dashboarding, and end to end data analytics delivery on real operational data. I have shipped a fully automated BigQuery medallion pipeline feeding a five page Looker Studio dashboard for concrete business questions, an interactive two tier Tableau dashboard with dynamic Set Actions and parameter driven analytics on a colour blind safe palette, and a real time cloud pipeline processing more than </w:t>
      </w:r>
      <w:r>
        <w:rPr>
          <w:b/>
          <w:color w:val="1F3A5F"/>
          <w:sz w:val="21"/>
        </w:rPr>
        <w:t>128 thousand</w:t>
      </w:r>
      <w:r>
        <w:rPr>
          <w:b w:val="0"/>
          <w:color w:val="1F2937"/>
          <w:sz w:val="21"/>
        </w:rPr>
        <w:t xml:space="preserve"> records on Google Cloud with dbt and Apache Airflow. Proficient in SQL and Python with practical BI experience, I am the right fit for a dynamic, multicultural Data Analytics working student role at TK Elevator in Duesseldorf.</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Nutritional Analyzer and Meal Simulator</w:t>
            </w:r>
          </w:p>
          <w:p>
            <w:pPr>
              <w:spacing w:before="0" w:after="0" w:line="264" w:lineRule="auto"/>
              <w:ind w:left="170"/>
              <w:jc w:val="both"/>
            </w:pPr>
            <w:r>
              <w:rPr>
                <w:b/>
                <w:color w:val="B8663F"/>
                <w:sz w:val="21"/>
              </w:rPr>
              <w:t xml:space="preserve">• </w:t>
            </w:r>
            <w:r>
              <w:rPr>
                <w:b w:val="0"/>
                <w:color w:val="1F2937"/>
                <w:sz w:val="21"/>
              </w:rPr>
              <w:t>Built a dynamic shopping cart inside Tableau, measured by the fact that end users can select scatter plot points and instantly total calories, fat, and protein for a simulated meal, using Tableau Set Actions as the interaction layer.</w:t>
            </w:r>
          </w:p>
          <w:p>
            <w:pPr>
              <w:spacing w:before="0" w:after="0" w:line="264" w:lineRule="auto"/>
              <w:ind w:left="170"/>
              <w:jc w:val="both"/>
            </w:pPr>
            <w:r>
              <w:rPr>
                <w:b/>
                <w:color w:val="B8663F"/>
                <w:sz w:val="21"/>
              </w:rPr>
              <w:t xml:space="preserve">• </w:t>
            </w:r>
            <w:r>
              <w:rPr>
                <w:b w:val="0"/>
                <w:color w:val="1F2937"/>
                <w:sz w:val="21"/>
              </w:rPr>
              <w:t>Implemented parameter driven analytics with a dynamic Y axis tied to a user controlled goal parameter for muscle gain versus weight loss, measured by consistent axis switching without dashboard reloads, using a CASE statement over the parameter.</w:t>
            </w:r>
          </w:p>
          <w:p>
            <w:pPr>
              <w:spacing w:before="0" w:after="0" w:line="264" w:lineRule="auto"/>
              <w:ind w:left="170"/>
              <w:jc w:val="both"/>
            </w:pPr>
            <w:r>
              <w:rPr>
                <w:b/>
                <w:color w:val="B8663F"/>
                <w:sz w:val="21"/>
              </w:rPr>
              <w:t xml:space="preserve">• </w:t>
            </w:r>
            <w:r>
              <w:rPr>
                <w:b w:val="0"/>
                <w:color w:val="1F2937"/>
                <w:sz w:val="21"/>
              </w:rPr>
              <w:t>Authored complex order of operation IF and THEN calculated fields for logical grouping and custom flags such as an Is It A Trap flag for deceptive high fat and high calorie items, measured by manual spot checks against the source nutrition data.</w:t>
            </w:r>
          </w:p>
          <w:p>
            <w:pPr>
              <w:spacing w:before="0" w:after="0" w:line="264" w:lineRule="auto"/>
              <w:ind w:left="170"/>
              <w:jc w:val="both"/>
            </w:pPr>
            <w:r>
              <w:rPr>
                <w:b/>
                <w:color w:val="B8663F"/>
                <w:sz w:val="21"/>
              </w:rPr>
              <w:t xml:space="preserve">• </w:t>
            </w:r>
            <w:r>
              <w:rPr>
                <w:b w:val="0"/>
                <w:color w:val="1F2937"/>
                <w:sz w:val="21"/>
              </w:rPr>
              <w:t>Designed a two tier layout combining an executive macro view and a granular food finder using a colour blind safe dark mode palette, measured against a target of reduced time to insight for a non technical stakeholder.</w:t>
            </w:r>
          </w:p>
          <w:p>
            <w:pPr>
              <w:spacing w:before="10" w:after="0"/>
            </w:pPr>
            <w:r>
              <w:rPr>
                <w:b/>
                <w:color w:val="B8663F"/>
                <w:sz w:val="19"/>
              </w:rPr>
              <w:t xml:space="preserve">Technologies: </w:t>
            </w:r>
            <w:r>
              <w:rPr>
                <w:i/>
                <w:color w:val="6C7A93"/>
                <w:sz w:val="19"/>
              </w:rPr>
              <w:t>Tableau with Set Actions, parameters and calculated fields, data storytelling and UI or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Real Time Flight Tracking Data Pipeline</w:t>
            </w:r>
          </w:p>
          <w:p>
            <w:pPr>
              <w:spacing w:before="0" w:after="0" w:line="264" w:lineRule="auto"/>
              <w:ind w:left="170"/>
              <w:jc w:val="both"/>
            </w:pPr>
            <w:r>
              <w:rPr>
                <w:b/>
                <w:color w:val="B8663F"/>
                <w:sz w:val="21"/>
              </w:rPr>
              <w:t xml:space="preserve">• </w:t>
            </w:r>
            <w:r>
              <w:rPr>
                <w:b w:val="0"/>
                <w:color w:val="1F2937"/>
                <w:sz w:val="21"/>
              </w:rPr>
              <w:t xml:space="preserve">Collected live flight positions from the OpenSky Network API every </w:t>
            </w:r>
            <w:r>
              <w:rPr>
                <w:b/>
                <w:color w:val="1F3A5F"/>
                <w:sz w:val="21"/>
              </w:rPr>
              <w:t>30 seconds</w:t>
            </w:r>
            <w:r>
              <w:rPr>
                <w:b w:val="0"/>
                <w:color w:val="1F2937"/>
                <w:sz w:val="21"/>
              </w:rPr>
              <w:t xml:space="preserve"> and enriched them against airport, aircraft, and weather data across four sources, measured by a clean joined table covering more than </w:t>
            </w:r>
            <w:r>
              <w:rPr>
                <w:b/>
                <w:color w:val="1F3A5F"/>
                <w:sz w:val="21"/>
              </w:rPr>
              <w:t>128 thousand</w:t>
            </w:r>
            <w:r>
              <w:rPr>
                <w:b w:val="0"/>
                <w:color w:val="1F2937"/>
                <w:sz w:val="21"/>
              </w:rPr>
              <w:t xml:space="preserve"> records, using Python collectors and PySpark cleaning on Google Cloud.</w:t>
            </w:r>
          </w:p>
          <w:p>
            <w:pPr>
              <w:spacing w:before="0" w:after="0" w:line="264" w:lineRule="auto"/>
              <w:ind w:left="170"/>
              <w:jc w:val="both"/>
            </w:pPr>
            <w:r>
              <w:rPr>
                <w:b/>
                <w:color w:val="B8663F"/>
                <w:sz w:val="21"/>
              </w:rPr>
              <w:t xml:space="preserve">• </w:t>
            </w:r>
            <w:r>
              <w:rPr>
                <w:b w:val="0"/>
                <w:color w:val="1F2937"/>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spacing w:before="0" w:after="0" w:line="264" w:lineRule="auto"/>
              <w:ind w:left="170"/>
              <w:jc w:val="both"/>
            </w:pPr>
            <w:r>
              <w:rPr>
                <w:b/>
                <w:color w:val="B8663F"/>
                <w:sz w:val="21"/>
              </w:rPr>
              <w:t xml:space="preserve">• </w:t>
            </w:r>
            <w:r>
              <w:rPr>
                <w:b w:val="0"/>
                <w:color w:val="1F2937"/>
                <w:sz w:val="21"/>
              </w:rPr>
              <w:t xml:space="preserve">Orchestrated the whole system with Apache Airflow so batch and real time layers refresh automatically every </w:t>
            </w:r>
            <w:r>
              <w:rPr>
                <w:b/>
                <w:color w:val="1F3A5F"/>
                <w:sz w:val="21"/>
              </w:rPr>
              <w:t>15 minutes</w:t>
            </w:r>
            <w:r>
              <w:rPr>
                <w:b w:val="0"/>
                <w:color w:val="1F2937"/>
                <w:sz w:val="21"/>
              </w:rPr>
              <w:t>, measured by unattended DAG runs on GCS backed storage and Dataproc compute.</w:t>
            </w:r>
          </w:p>
          <w:p>
            <w:pPr>
              <w:spacing w:before="0" w:after="0" w:line="264" w:lineRule="auto"/>
              <w:ind w:left="170"/>
              <w:jc w:val="both"/>
            </w:pPr>
            <w:r>
              <w:rPr>
                <w:b/>
                <w:color w:val="B8663F"/>
                <w:sz w:val="21"/>
              </w:rPr>
              <w:t xml:space="preserve">• </w:t>
            </w:r>
            <w:r>
              <w:rPr>
                <w:b w:val="0"/>
                <w:color w:val="1F2937"/>
                <w:sz w:val="21"/>
              </w:rPr>
              <w:t xml:space="preserve">Surfaced findings in a Tableau workbook backed by Python statistics through TabPy, measured by the finding that air traffic drops </w:t>
            </w:r>
            <w:r>
              <w:rPr>
                <w:b/>
                <w:color w:val="1F3A5F"/>
                <w:sz w:val="21"/>
              </w:rPr>
              <w:t>4.4 times</w:t>
            </w:r>
            <w:r>
              <w:rPr>
                <w:b w:val="0"/>
                <w:color w:val="1F2937"/>
                <w:sz w:val="21"/>
              </w:rPr>
              <w:t xml:space="preserve"> in heavy rain and clusters around hubs like Frankfurt and Munich, using dbt aggregates as the visual layer feed.</w:t>
            </w:r>
          </w:p>
          <w:p>
            <w:pPr>
              <w:spacing w:before="10" w:after="0"/>
            </w:pPr>
            <w:r>
              <w:rPr>
                <w:b/>
                <w:color w:val="B8663F"/>
                <w:sz w:val="19"/>
              </w:rPr>
              <w:t xml:space="preserve">Technologies: </w:t>
            </w:r>
            <w:r>
              <w:rPr>
                <w:i/>
                <w:color w:val="6C7A93"/>
                <w:sz w:val="19"/>
              </w:rPr>
              <w:t>Python, PySpark, BigQuery, dbt, Apache Airflow, GCP Dataproc and GCS, Tableau with TabPy</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