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12. August 2026</w:t>
      </w:r>
    </w:p>
    <w:p>
      <w:r>
        <w:rPr>
          <w:b/>
          <w:color w:val="1F3A5F"/>
          <w:sz w:val="23"/>
        </w:rPr>
        <w:t>ARRK Engineering GmbH</w:t>
      </w:r>
    </w:p>
    <w:p>
      <w:r>
        <w:rPr>
          <w:color w:val="1F2937"/>
          <w:sz w:val="21"/>
        </w:rPr>
        <w:t>Personalabteilung</w:t>
      </w:r>
    </w:p>
    <w:p>
      <w:r>
        <w:rPr>
          <w:b/>
          <w:color w:val="1F3A5F"/>
          <w:sz w:val="22"/>
        </w:rPr>
        <w:t>Bewerbung: Werkstudent Machine Learning Automated Driving in Muenchen</w:t>
      </w:r>
    </w:p>
    <w:p>
      <w:r>
        <w:rPr>
          <w:color w:val="1F2937"/>
          <w:sz w:val="21"/>
        </w:rPr>
        <w:t>Sehr geehrte Damen und Herren,</w:t>
      </w:r>
    </w:p>
    <w:p>
      <w:pPr>
        <w:spacing w:line="324" w:lineRule="auto"/>
        <w:jc w:val="both"/>
      </w:pPr>
      <w:r>
        <w:rPr>
          <w:color w:val="1F2937"/>
          <w:sz w:val="21"/>
        </w:rPr>
        <w:t>hiermit bewerbe ich mich fuer die Werkstudententaetigkeit Machine Learning Automated Driving am Standort Muenchen Unterschleissheim. Die Ausschreibung, Unterstuetzung bei der Entwicklung und Implementierung von Machine Learning Modellen fuer autonome Fahrsysteme und die enge Zusammenarbeit mit Softwareentwicklern und Systemingenieuren, deckt sich sehr gut mit dem, was ich in den letzten Monaten praktisch gebaut habe.</w:t>
      </w:r>
    </w:p>
    <w:p>
      <w:pPr>
        <w:spacing w:line="324" w:lineRule="auto"/>
        <w:jc w:val="both"/>
      </w:pPr>
      <w:r>
        <w:rPr>
          <w:color w:val="1F2937"/>
          <w:sz w:val="21"/>
        </w:rPr>
        <w:t>Bei eRay GmbH habe ich waehrend einer sechsmonatigen Zusammenarbeit mit der SRH Hochschule Heidelberg eine rekursive Zeitreihen Pipeline fuer vier Wasserqualitaets Indikatoren geliefert und sechs Modelle Ridge, Gradient Boosting, LightGBM, XGBoost, CatBoost und Prophet direkt verglichen. Ich habe mich fuer CatBoost Multi Quantil Regression mit asymmetrischen 80 Prozent Vorhersageintervallen entschieden und mit einem 3 Pass Outlier System, einem Orchestrator mit Gate Checks und oekologischen Clips die Pipeline gegen Sensordriften abgesichert. Das gleiche disziplinierte Modell Benchmarking mit klarer Metrik pro Ziel laesst sich direkt auf ML Modelle fuer Sensor- und Steuersignale im autonomen Fahren uebertragen.</w:t>
      </w:r>
    </w:p>
    <w:p>
      <w:pPr>
        <w:spacing w:line="324" w:lineRule="auto"/>
        <w:jc w:val="both"/>
      </w:pPr>
      <w:r>
        <w:rPr>
          <w:color w:val="1F2937"/>
          <w:sz w:val="21"/>
        </w:rPr>
        <w:t>In meiner Real Time Flight Tracking Pipeline habe ich Python Collectors auf der OpenSky Network API mit PySpark Cleaning und dbt Modellierung ueber vier Datenquellen zu einer sauberen Join Tabelle mit ueber 128 tausend Datensaetzen zusammengefuehrt und ueber Apache Airflow auf GCS und Dataproc alle 15 Minuten unbeaufsichtigt orchestriert. Zusaetzlich habe ich in meinem Multi Agent RAG Projekt einen JudgeAgent implementiert, der Antworten auf 5 Dimensionen bewertet, der Judge Qwen2.5 14B laeuft bewusst auf einem anderen lokalen Modell als der Generator Mistral 7B, damit Self Preference Bias eliminiert wird.</w:t>
      </w:r>
    </w:p>
    <w:p>
      <w:pPr>
        <w:spacing w:line="324" w:lineRule="auto"/>
        <w:jc w:val="both"/>
      </w:pPr>
      <w:r>
        <w:rPr>
          <w:color w:val="1F2937"/>
          <w:sz w:val="21"/>
        </w:rPr>
        <w:t>Ich arbeite sicher in Python, PyTorch und scikit-learn und dokumentiere Ergebnisse und Vorgehen fuer nachgelagerte Code Reviews.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Als Werkstudent kann ich 20 Stunden pro Woche hybrid aus Muenchen Unterschleissheim und Home Office einsteigen. Gerne bespreche ich meinen Beitrag zu Ihrem Automated Driving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