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6"/>
        </w:rPr>
        <w:t>Rahul Rawat</w:t>
      </w:r>
    </w:p>
    <w:p>
      <w:r>
        <w:rPr>
          <w:color w:val="2B2F3A"/>
          <w:sz w:val="20"/>
        </w:rPr>
        <w:t>rahulrawat2r@gmail.com  ·  015563603340  ·  linkedin.com/in/rahulrawat2r  ·  github.com/rahulrawat20022002  ·  Mannheim, Germany</w:t>
      </w:r>
    </w:p>
    <w:p>
      <w:r>
        <w:rPr>
          <w:color w:val="2B2F3A"/>
          <w:sz w:val="21"/>
        </w:rPr>
        <w:t>16 July 2026</w:t>
      </w:r>
    </w:p>
    <w:p>
      <w:r>
        <w:rPr>
          <w:b/>
          <w:color w:val="1F5F6B"/>
          <w:sz w:val="23"/>
        </w:rPr>
        <w:t>Animore</w:t>
      </w:r>
    </w:p>
    <w:p>
      <w:r>
        <w:rPr>
          <w:color w:val="2B2F3A"/>
          <w:sz w:val="21"/>
        </w:rPr>
        <w:t>Hiring Team</w:t>
      </w:r>
    </w:p>
    <w:p>
      <w:r>
        <w:rPr>
          <w:b/>
          <w:color w:val="1F5F6B"/>
          <w:sz w:val="22"/>
        </w:rPr>
        <w:t>Application: Working Student and Intern, Post Training for Robot Learning</w:t>
      </w:r>
    </w:p>
    <w:p>
      <w:r>
        <w:rPr>
          <w:color w:val="2B2F3A"/>
          <w:sz w:val="21"/>
        </w:rPr>
        <w:t>Dear Hiring Team,</w:t>
      </w:r>
    </w:p>
    <w:p>
      <w:pPr>
        <w:jc w:val="both"/>
      </w:pPr>
      <w:r>
        <w:rPr>
          <w:color w:val="2B2F3A"/>
          <w:sz w:val="21"/>
        </w:rPr>
        <w:t>I am applying for the Working Student and Intern role in Post Training for Robot Learning at Animore in Munich. The brief on helping fine tune large foundation models, reading recent papers and implementing them in code, running post training experiments, and contributing to evaluation and benchmarking harnesses is exactly the shape of work I want to be doing.</w:t>
      </w:r>
    </w:p>
    <w:p>
      <w:pPr>
        <w:jc w:val="both"/>
      </w:pPr>
      <w:r>
        <w:rPr>
          <w:color w:val="2B2F3A"/>
          <w:sz w:val="21"/>
        </w:rPr>
        <w:t>My Hybrid RAG Orchestrator is a working generative AI system with a custom decision making router over Llama 3.1 8b via Groq, LangChain orchestration, a ChromaDB vector store with local persistence, and a stateful MemoryAgent inside the inference pipeline. Building it taught me the practical side of foundation model integration, prompt engineering, embeddings, and iterative debugging of an LLM system. In CreditIQ I built rigorous evaluation and benchmarking harnesses, computing per subgroup metrics, cutting the false negative rate from 44 to 16.7 percent while holding accuracy at 75 percent, and backing everything with unit tests at 100 percent branch coverage. That is the same benchmarking mindset you want on post training runs.</w:t>
      </w:r>
    </w:p>
    <w:p>
      <w:pPr>
        <w:jc w:val="both"/>
      </w:pPr>
      <w:r>
        <w:rPr>
          <w:color w:val="2B2F3A"/>
          <w:sz w:val="21"/>
        </w:rPr>
        <w:t>At eRay GmbH I built a recursive time series pipeline forecasting four water quality indicators for a German lake, benchmarking six models head to head and enforcing strict anti leakage rules across the pipeline. In my Real Time Flight Tracking Data Pipeline I processed over 128 thousand records with PySpark on Google Cloud, enriching flight positions against four data sources every 30 seconds. Together they show I am comfortable digging into messy data, automating recurring runs, and iterating on tooling that makes training jobs easier to start, configure, and debug.</w:t>
      </w:r>
    </w:p>
    <w:p>
      <w:pPr>
        <w:jc w:val="both"/>
      </w:pPr>
      <w:r>
        <w:rPr>
          <w:color w:val="2B2F3A"/>
          <w:sz w:val="21"/>
        </w:rPr>
        <w:t>I am proficient in Python and comfortable in Linux, familiar with PyTorch style workflows, and hold the NVIDIA Building LLM Applications With Prompt Engineering certificate. I would be glad to start with the three month internship phase and continue as a working student, staying at least a year in total as the role calls for.</w:t>
      </w:r>
    </w:p>
    <w:p>
      <w:r>
        <w:rPr>
          <w:color w:val="2B2F3A"/>
          <w:sz w:val="21"/>
        </w:rPr>
        <w:t>Kind regards,</w:t>
      </w:r>
    </w:p>
    <w:p>
      <w:r>
        <w:rPr>
          <w:b/>
          <w:color w:val="1F5F6B"/>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