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18. Juli 2026</w:t>
      </w:r>
    </w:p>
    <w:p>
      <w:r>
        <w:rPr>
          <w:b/>
          <w:color w:val="1F3A5F"/>
          <w:sz w:val="23"/>
        </w:rPr>
        <w:t>CeramTec GmbH</w:t>
      </w:r>
    </w:p>
    <w:p>
      <w:r>
        <w:rPr>
          <w:color w:val="1F2937"/>
          <w:sz w:val="21"/>
        </w:rPr>
        <w:t>Personalabteilung</w:t>
      </w:r>
    </w:p>
    <w:p>
      <w:r>
        <w:rPr>
          <w:b/>
          <w:color w:val="1F3A5F"/>
          <w:sz w:val="22"/>
        </w:rPr>
        <w:t>Bewerbung: Werkstudent Digitale Transformation, Data Analytics Application in Plochingen</w:t>
      </w:r>
    </w:p>
    <w:p>
      <w:r>
        <w:rPr>
          <w:color w:val="1F2937"/>
          <w:sz w:val="21"/>
        </w:rPr>
        <w:t>Sehr geehrte Damen und Herren,</w:t>
      </w:r>
    </w:p>
    <w:p>
      <w:pPr>
        <w:spacing w:line="324" w:lineRule="auto"/>
        <w:jc w:val="both"/>
      </w:pPr>
      <w:r>
        <w:rPr>
          <w:color w:val="1F2937"/>
          <w:sz w:val="21"/>
        </w:rPr>
        <w:t>hiermit bewerbe ich mich als Werkstudent Digitale Transformation, Data Analytics Application am Standort Plochingen. Die Ausschreibung, Unterstützung bei Rollout und kontinuierlicher Verbesserung von Data Analytics Anwendungen, Übersetzung von Business KPIs in strukturierte Reports und Dashboards sowie enge Abstimmung mit IT und Fachbereichen für datengetriebene Entscheidungen, deckt sich genau mit dem, was ich im letzten Jahr in der Praxis geliefert habe.</w:t>
      </w:r>
    </w:p>
    <w:p>
      <w:pPr>
        <w:spacing w:line="324" w:lineRule="auto"/>
        <w:jc w:val="both"/>
      </w:pPr>
      <w:r>
        <w:rPr>
          <w:color w:val="1F2937"/>
          <w:sz w:val="21"/>
        </w:rPr>
        <w:t>In meiner Movie Analytics und ML Pipeline auf GCP habe ich eine vollständig automatisierte Bronze Silver Gold BigQuery Medallion Architektur mit Schema Enforcement, Deduplikation per Window Functions und einem leakage freien BigQuery ML Klassifikator umgesetzt, aufgesetzt auf ein fünfseitiges Looker Studio Dashboard für konkrete Business Fragen. In meinem Fast Food Nährwert Analyzer und Meal Simulator habe ich ein zweistufiges Tableau Dashboard gebaut, eine Executive Makro Sicht kombiniert mit einer granularen Detail Sicht, mit Set Actions und parameter gesteuerten Feldern, so dass Nicht Techniker die Daten selbst explorieren können. Beides spiegelt genau die business nahe Analytik wider, die CeramTec skaliert.</w:t>
      </w:r>
    </w:p>
    <w:p>
      <w:pPr>
        <w:spacing w:line="324" w:lineRule="auto"/>
        <w:jc w:val="both"/>
      </w:pPr>
      <w:r>
        <w:rPr>
          <w:color w:val="1F2937"/>
          <w:sz w:val="21"/>
        </w:rPr>
        <w:t>In meiner Wirtschaftlichen Analyse globaler Klimaereignisse habe ich mit Random Forest und statistischer Modellierung rohe Ereignisdaten in strukturierte Business Intelligence überführt und die Ergebnisse in visuellen Reports kommuniziert, die auch ein nicht technisches Publikum direkt umsetzen kann. Bei eRay GmbH habe ich eine rekursive Zeitreihen Pipeline mit strengen Anti Leakage Regeln und einem Orchestrator mit Gate Checks geliefert, was den Blick für verlässliche Analytik auf unsauberen Rohdaten schärft.</w:t>
      </w:r>
    </w:p>
    <w:p>
      <w:pPr>
        <w:spacing w:line="324" w:lineRule="auto"/>
        <w:jc w:val="both"/>
      </w:pPr>
      <w:r>
        <w:rPr>
          <w:color w:val="1F2937"/>
          <w:sz w:val="21"/>
        </w:rPr>
        <w:t>Zur Sprache: mein aktuelles Deutschniveau ist B1 in Bearbeitung, ich arbeite aktiv weiter daran, in Python und SQL bin ich sicher und ich bringe die Zertifikate SAS Certified Specialist Visual Business Analytics Using SAS Viya, Google Data Analytics Foundations und AWS Academy Cloud Foundations mit. Sehr gerne unterstütze ich Ihr Team ab der ersten Woche bei Dashboard Rollouts, KPI Definitionen und Dokumentation.</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