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Agentic AI und Software Health Monitoring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agentischer LLM Systeme, rigoroser Modellbewertung und produktionsnaher Datenpipelines. Ich habe ein modulares Retrieval Augmented Generation System mit einem eigenen Decision Making Router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gebaut, ein Fairness by Design Klassifikationssystem nach EU AI Act mit Unit Tests bei 100 Prozent Branch Coverage geliefert und bei eRay GmbH eine end to end Zeitreihen Pipeline mit sechs verglichenen Modellen und strengen Anti Leakage Regeln umgesetzt. Sicher in Python, agiler Softwareentwicklung, LLM und Machine Learning Workflows, bin ich die richtige Verstaerkung fuer den naechsten Ausbaustand des Software Product Health Assistant am Fraunhofer IEM.</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