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23 July 2026</w:t>
      </w:r>
    </w:p>
    <w:p>
      <w:r>
        <w:rPr>
          <w:b/>
          <w:color w:val="1F3A5F"/>
          <w:sz w:val="23"/>
        </w:rPr>
        <w:t>Fraunhofer-Institut fuer Integrierte Schaltungen IIS</w:t>
      </w:r>
    </w:p>
    <w:p>
      <w:r>
        <w:rPr>
          <w:color w:val="1F2937"/>
          <w:sz w:val="21"/>
        </w:rPr>
        <w:t>Hiring Team</w:t>
      </w:r>
    </w:p>
    <w:p>
      <w:r>
        <w:rPr>
          <w:b/>
          <w:color w:val="1F3A5F"/>
          <w:sz w:val="22"/>
        </w:rPr>
        <w:t>Application: Working Student Machine Learning for Audio Compression</w:t>
      </w:r>
    </w:p>
    <w:p>
      <w:r>
        <w:rPr>
          <w:color w:val="1F2937"/>
          <w:sz w:val="21"/>
        </w:rPr>
        <w:t>Dear Hiring Team,</w:t>
      </w:r>
    </w:p>
    <w:p>
      <w:pPr>
        <w:spacing w:line="324" w:lineRule="auto"/>
        <w:jc w:val="both"/>
      </w:pPr>
      <w:r>
        <w:rPr>
          <w:color w:val="1F2937"/>
          <w:sz w:val="21"/>
        </w:rPr>
        <w:t>I am applying for the Working Student position on Machine Learning for Audio Compression at Fraunhofer IIS in Erlangen. The brief on applied machine learning research inside a leading audio and multimedia institute aligns directly with the deep learning framework work, rigorous ML benchmarking, and end to end delivery I have been shipping over the past year.</w:t>
      </w:r>
    </w:p>
    <w:p>
      <w:pPr>
        <w:spacing w:line="324" w:lineRule="auto"/>
        <w:jc w:val="both"/>
      </w:pPr>
      <w:r>
        <w:rPr>
          <w:color w:val="1F2937"/>
          <w:sz w:val="21"/>
        </w:rPr>
        <w:t>My Hybrid RAG Orchestrator is a working deep learning system that classifies user intent into three execution paths, built on Llama 3.1 8b via Groq, LangChain orchestration, HuggingFace MiniLM L6 v2 embeddings, and a persistent ChromaDB vector store, shipped as a Streamlit interface with end to end ownership. That gives me concrete hands on experience with modern neural architectures, embeddings, and inference tooling, which is directly transferable to audio embedding and neural codec research.</w:t>
      </w:r>
    </w:p>
    <w:p>
      <w:pPr>
        <w:spacing w:line="324" w:lineRule="auto"/>
        <w:jc w:val="both"/>
      </w:pPr>
      <w:r>
        <w:rPr>
          <w:color w:val="1F2937"/>
          <w:sz w:val="21"/>
        </w:rPr>
        <w:t>At eRay GmbH I built an end to end recursive time series pipeline benchmarking six models head to head including Ridge, Gradient Boosting, LightGBM, XGBoost, CatBoost, and Prophet, using CatBoost multi quantile regression for asymmetric 80 percent prediction intervals and enforcing strict anti leakage rules. In CreditIQ I built a full evaluation harness with SHAP driven analysis, cut the false negative rate from 44 percent to 16.7 percent while holding accuracy at 75 percent, and backed the pipeline with unit tests at 100 percent branch coverage. My Diabetes Prediction bachelor thesis benchmarked six classifiers with 10 fold cross validation and picked ROC AUC over accuracy for an imbalanced dataset. That is the honest, leakage aware evaluation discipline audio compression research needs.</w:t>
      </w:r>
    </w:p>
    <w:p>
      <w:pPr>
        <w:spacing w:line="324" w:lineRule="auto"/>
        <w:jc w:val="both"/>
      </w:pPr>
      <w:r>
        <w:rPr>
          <w:color w:val="1F2937"/>
          <w:sz w:val="21"/>
        </w:rPr>
        <w:t>I am proficient in Python and comfortable with deep learning frameworks like PyTorch, familiar with signal oriented data, and fluent in English with German at B1 in progress. I hold the NVIDIA Building LLM Applications With Prompt Engineering, AWS Academy Cloud Foundations, and SAS Certified Specialist Visual Business Analytics certificates. I would be glad to align the exact scope with the Audio Coding for Communication team and start on the schedule that fits Fraunhofer IIS.</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