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Computer Vision und Deep Learning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Machine Learning und Deep Learning Systemen auf realen Daten. Ich habe ein modulares Retrieval Augmented Generation System mit LangChain,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HuggingFace Embeddings umgesetzt, ein Fairness by Design Klassifikationssystem nach EU AI Act mit rigoroser Evaluation und Unit Tests bei 100 Prozent Branch Coverage geliefert und bei eRay GmbH eine sechsmonatige Zeitreihen Pipeline mit sechs verglichenen Modellen aufgebaut. Sicher in Python, scikit learn, numpy, pandas und mit erster Erfahrung in Deep Learning Frameworks, bin ich die richtige Verstaerkung fuer eine industrienahe Masterarbeit im Bereich Computer Vision und Deep Learning bei MVTec.</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22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