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18. Juli 2026</w:t>
      </w:r>
    </w:p>
    <w:p>
      <w:r>
        <w:rPr>
          <w:b/>
          <w:color w:val="1F3A5F"/>
          <w:sz w:val="23"/>
        </w:rPr>
        <w:t>MVV Energie</w:t>
      </w:r>
    </w:p>
    <w:p>
      <w:r>
        <w:rPr>
          <w:color w:val="1F2937"/>
          <w:sz w:val="21"/>
        </w:rPr>
        <w:t>Personalabteilung</w:t>
      </w:r>
    </w:p>
    <w:p>
      <w:r>
        <w:rPr>
          <w:b/>
          <w:color w:val="1F3A5F"/>
          <w:sz w:val="22"/>
        </w:rPr>
        <w:t>Bewerbung: Werkstudent Digital Empowerment, GenAI und Analytics in Mannheim</w:t>
      </w:r>
    </w:p>
    <w:p>
      <w:r>
        <w:rPr>
          <w:color w:val="1F2937"/>
          <w:sz w:val="21"/>
        </w:rPr>
        <w:t>Sehr geehrte Damen und Herren,</w:t>
      </w:r>
    </w:p>
    <w:p>
      <w:pPr>
        <w:spacing w:line="324" w:lineRule="auto"/>
        <w:jc w:val="both"/>
      </w:pPr>
      <w:r>
        <w:rPr>
          <w:color w:val="1F2937"/>
          <w:sz w:val="21"/>
        </w:rPr>
        <w:t>hiermit bewerbe ich mich als Werkstudent Digital Empowerment, Digital Initiatives GenAI und Analytics bei MVV Energie in Mannheim. Ich lebe selbst in Mannheim und freue mich über die lokale Nähe. Die Ausschreibung, Unterstützung von GenAI und Analytics Initiativen, Übersetzung von Business Fragen in konkrete Daten oder LLM Anwendungsfälle sowie Begleitung der Teams bei der Adoption neuer KI Werkzeuge, deckt sich genau mit dem, was ich in diesem Jahr gebaut habe.</w:t>
      </w:r>
    </w:p>
    <w:p>
      <w:pPr>
        <w:spacing w:line="324" w:lineRule="auto"/>
        <w:jc w:val="both"/>
      </w:pPr>
      <w:r>
        <w:rPr>
          <w:color w:val="1F2937"/>
          <w:sz w:val="21"/>
        </w:rPr>
        <w:t>Mein Hybrider RAG Orchestrator ist ein lauffähiges Generative AI System mit einem eigenen Decision Making Router, der Nutzerintent in drei Ausführungspfade klassifiziert, lokale Wissensrecherche, externe Websuche oder direkte konversationelle Logik, umgesetzt mit Llama 3.1 8b via Groq und LangChain. Der Aufbau hat mich in Prompt Engineering, Embeddings und iteratives Debugging einer LLM Pipeline geführt, und genau dieses Denken skaliert MVV in seine digitalen Initiativen hinein.</w:t>
      </w:r>
    </w:p>
    <w:p>
      <w:pPr>
        <w:spacing w:line="324" w:lineRule="auto"/>
        <w:jc w:val="both"/>
      </w:pPr>
      <w:r>
        <w:rPr>
          <w:color w:val="1F2937"/>
          <w:sz w:val="21"/>
        </w:rPr>
        <w:t>In meiner Movie Analytics und ML Pipeline auf GCP habe ich eine vollständig automatisierte Bronze Silver Gold BigQuery Medallion Architektur mit Schema Enforcement und Deduplikation per Window Functions gebaut und ein fünfseitiges Looker Studio Dashboard für konkrete Business Fragen ausgeliefert. In CreditIQ habe ich ein Entscheidungsunterstützungs UI mit einer in einfacher Sprache generierten LLM Erklärung für jede Empfehlung entworfen, das trifft direkt Ihr Interesse, KI in Geschäftsprozesse einzubetten.</w:t>
      </w:r>
    </w:p>
    <w:p>
      <w:pPr>
        <w:spacing w:line="324" w:lineRule="auto"/>
        <w:jc w:val="both"/>
      </w:pPr>
      <w:r>
        <w:rPr>
          <w:color w:val="1F2937"/>
          <w:sz w:val="21"/>
        </w:rPr>
        <w:t>Ich bin sicher in Python und SQL, mein Deutschniveau ist B1 in Bearbeitung, und ich bringe die Zertifikate NVIDIA Building LLM Applications With Prompt Engineering, Google Data Analytics Foundations und AWS Academy Cloud Foundations mit. Sehr gerne unterstütze ich Ihr Team lokal in Mannheim und die Digital Empowerment Initiativen ab der ersten Woche.</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