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Data Analyst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with hands on experience turning raw operational and telemetry data into analytics ready tables and dashboards. I have shipped a cloud native BigQuery medallion pipeline with a five page Looker Studio dashboard, a Tableau meal simulator with dynamic parameters, and a Random Forest study on the economic impact of global events. I am well suited to strengthen data analytics and project control across the MB.OS end to end journey at Mercedes Benz AG in Böblingen.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Movie Analytics and ML Pipeline, Cloud Native Data Platform</w:t>
      </w:r>
    </w:p>
    <w:p>
      <w:pPr>
        <w:spacing w:after="20"/>
        <w:jc w:val="left"/>
      </w:pPr>
      <w:r>
        <w:rPr>
          <w:b w:val="0"/>
          <w:i/>
          <w:color w:val="7A6B58"/>
          <w:sz w:val="21"/>
        </w:rPr>
        <w:t>Built with: GCP BigQuery, Cloud Run, GCS, Cloud Scheduler, BigQuery ML, Python, SQL, Looker Studio</w:t>
      </w:r>
    </w:p>
    <w:p>
      <w:pPr>
        <w:pStyle w:val="ListBullet"/>
        <w:spacing w:after="20"/>
        <w:jc w:val="both"/>
      </w:pPr>
      <w:r>
        <w:rPr>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pStyle w:val="ListBullet"/>
        <w:spacing w:after="20"/>
        <w:jc w:val="both"/>
      </w:pPr>
      <w:r>
        <w:rPr>
          <w:color w:val="2B2F3A"/>
          <w:sz w:val="21"/>
        </w:rPr>
        <w:t>Engineered the Silver layer for trustworthy analytics with schema enforcement, safe type casting, deduplication via window functions, and normalisation into a relational model.</w:t>
      </w:r>
    </w:p>
    <w:p>
      <w:pPr>
        <w:pStyle w:val="ListBullet"/>
        <w:spacing w:after="20"/>
        <w:jc w:val="both"/>
      </w:pPr>
      <w:r>
        <w:rPr>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color w:val="2B2F3A"/>
          <w:sz w:val="21"/>
        </w:rPr>
        <w:t>Secured the system with a least privilege service account and Secret Manager and version controlled all code, SQL, and schemas in a reproducible GitHub repository.</w:t>
      </w:r>
    </w:p>
    <w:p>
      <w:pPr>
        <w:spacing w:after="20"/>
        <w:jc w:val="left"/>
      </w:pPr>
      <w:r>
        <w:rPr>
          <w:b/>
          <w:i w:val="0"/>
          <w:color w:val="1F5F6B"/>
          <w:sz w:val="23"/>
        </w:rPr>
        <w:t>Fast Food Nutritional Analyzer and Meal Simulator</w:t>
      </w:r>
    </w:p>
    <w:p>
      <w:pPr>
        <w:spacing w:after="20"/>
        <w:jc w:val="left"/>
      </w:pPr>
      <w:r>
        <w:rPr>
          <w:b w:val="0"/>
          <w:i/>
          <w:color w:val="7A6B58"/>
          <w:sz w:val="21"/>
        </w:rPr>
        <w:t>Built with: Tableau with Set Actions Dashboard Actions parameters and calculated fields, data storytelling, UI and UX</w:t>
      </w:r>
    </w:p>
    <w:p>
      <w:pPr>
        <w:pStyle w:val="ListBullet"/>
        <w:spacing w:after="20"/>
        <w:jc w:val="both"/>
      </w:pPr>
      <w:r>
        <w:rPr>
          <w:color w:val="2B2F3A"/>
          <w:sz w:val="21"/>
        </w:rPr>
        <w:t>Built a dynamic shopping cart using Tableau Set Actions, letting users select scatter plot points to instantly total calories, fat, and protein for a simulated meal.</w:t>
      </w:r>
    </w:p>
    <w:p>
      <w:pPr>
        <w:pStyle w:val="ListBullet"/>
        <w:spacing w:after="20"/>
        <w:jc w:val="both"/>
      </w:pPr>
      <w:r>
        <w:rPr>
          <w:color w:val="2B2F3A"/>
          <w:sz w:val="21"/>
        </w:rPr>
        <w:t>Implemented parameter driven analytics with a dynamic Y axis via a CASE statement tied to a user controlled goal parameter for muscle gain versus weight loss.</w:t>
      </w:r>
    </w:p>
    <w:p>
      <w:pPr>
        <w:pStyle w:val="ListBullet"/>
        <w:spacing w:after="20"/>
        <w:jc w:val="both"/>
      </w:pPr>
      <w:r>
        <w:rPr>
          <w:color w:val="2B2F3A"/>
          <w:sz w:val="21"/>
        </w:rPr>
        <w:t>Authored complex order of operation IF THEN calculated fields for logical grouping and custom flags such as Is It A Trap for deceptive high fat and high calorie items.</w:t>
      </w:r>
    </w:p>
    <w:p>
      <w:pPr>
        <w:pStyle w:val="ListBullet"/>
        <w:spacing w:after="20"/>
        <w:jc w:val="both"/>
      </w:pPr>
      <w:r>
        <w:rPr>
          <w:color w:val="2B2F3A"/>
          <w:sz w:val="21"/>
        </w:rPr>
        <w:t>Designed a two tier layout with an executive macro view and a granular food finder, using a colour blind safe dark mode palette to reduce time to insight.</w:t>
      </w:r>
    </w:p>
    <w:p>
      <w:pPr>
        <w:spacing w:after="20"/>
        <w:jc w:val="left"/>
      </w:pPr>
      <w:r>
        <w:rPr>
          <w:b/>
          <w:i w:val="0"/>
          <w:color w:val="1F5F6B"/>
          <w:sz w:val="23"/>
        </w:rPr>
        <w:t>Economic Impact Analysis of Global Climate Events</w:t>
      </w:r>
    </w:p>
    <w:p>
      <w:pPr>
        <w:spacing w:after="20"/>
        <w:jc w:val="left"/>
      </w:pPr>
      <w:r>
        <w:rPr>
          <w:b w:val="0"/>
          <w:i/>
          <w:color w:val="7A6B58"/>
          <w:sz w:val="21"/>
        </w:rPr>
        <w:t>Built with: Python with Pandas and scikit learn, Random Forest, statistical modelling, Matplotlib and Seaborn</w:t>
      </w:r>
    </w:p>
    <w:p>
      <w:pPr>
        <w:pStyle w:val="ListBullet"/>
        <w:spacing w:after="20"/>
        <w:jc w:val="both"/>
      </w:pPr>
      <w:r>
        <w:rPr>
          <w:color w:val="2B2F3A"/>
          <w:sz w:val="21"/>
        </w:rPr>
        <w:t>Executed an end to end data science project transforming raw global event datasets into structured insights for resource allocation and risk assessment.</w:t>
      </w:r>
    </w:p>
    <w:p>
      <w:pPr>
        <w:pStyle w:val="ListBullet"/>
        <w:spacing w:after="20"/>
        <w:jc w:val="both"/>
      </w:pPr>
      <w:r>
        <w:rPr>
          <w:color w:val="2B2F3A"/>
          <w:sz w:val="21"/>
        </w:rPr>
        <w:t>Performed advanced data preparation and cleansing across outliers, imputation, and normalisation to build a high quality data foundation before any modelling.</w:t>
      </w:r>
    </w:p>
    <w:p>
      <w:pPr>
        <w:pStyle w:val="ListBullet"/>
        <w:spacing w:after="20"/>
        <w:jc w:val="both"/>
      </w:pPr>
      <w:r>
        <w:rPr>
          <w:color w:val="2B2F3A"/>
          <w:sz w:val="21"/>
        </w:rPr>
        <w:t>Developed Random Forest models to analyse correlations between event duration and financial impact, extracting clear business relevant insights on where economic risk concentrates.</w:t>
      </w:r>
    </w:p>
    <w:p>
      <w:pPr>
        <w:pStyle w:val="ListBullet"/>
        <w:spacing w:after="20"/>
        <w:jc w:val="both"/>
      </w:pPr>
      <w:r>
        <w:rPr>
          <w:color w:val="2B2F3A"/>
          <w:sz w:val="21"/>
        </w:rPr>
        <w:t>Communicated complex statistical findings to non technical stakeholders through comprehensive visual reports and calibrated confidence statements.</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SAS Certified Specialist, Visual Business Analytics Using SAS Viya: issued May 2025.</w:t>
      </w:r>
    </w:p>
    <w:p>
      <w:pPr>
        <w:pStyle w:val="ListBullet"/>
        <w:spacing w:after="20"/>
        <w:jc w:val="both"/>
      </w:pPr>
      <w:r>
        <w:rPr>
          <w:color w:val="2B2F3A"/>
          <w:sz w:val="21"/>
        </w:rPr>
        <w:t>Google Data Analytics, Foundations, Data, Data, Everywhere: issued April 2025 on Coursera.</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