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Agentic AI und Multi Agent Systeme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Praxis in KI Agenten, Retrieval Augmented Generation und LLM Orchestrierung. Ich habe einen Hybrid RAG Orchestrator mit agentischem Routing ueber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gebaut, ein Fairness by Design Credit Scoring System nach EU AI Act geliefert und eine end to end Zeitreihen Pipeline bei eRay GmbH mit Gate Checks und Governance Regeln umgesetzt. Sicher in Python, LangChain, Git und API basierten KI Diensten, mit klarem Blick fuer Evaluation, Guardrails und Nachvollziehbarkeit agentischer Workflows.</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64" w:lineRule="auto"/>
              <w:ind w:left="170"/>
              <w:jc w:val="both"/>
            </w:pPr>
            <w:r>
              <w:rPr>
                <w:b/>
                <w:color w:val="B8663F"/>
                <w:sz w:val="21"/>
              </w:rPr>
              <w:t xml:space="preserve">• </w:t>
            </w:r>
            <w:r>
              <w:rPr>
                <w:b w:val="0"/>
                <w:color w:val="1F2937"/>
                <w:sz w:val="21"/>
              </w:rPr>
              <w:t>Bei einem Kunden, dessen Legacy AngularJS Anwendung in einem bestehenden Module Federation Setup neben neueren React Micro Frontends laufen sollte, mit dem Auftrag die Screens des Kunden zu portieren ohne das laufende Produkt zu brechen, wurden rund 8 Routen von AngularJS auf React innerhalb der Module Federation Shell portiert, ausgeliefert über 4 Monate in schrittweisen Releases und ohne Produktionsausfälle während des Rollouts eingespielt.</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Hybrider RAG Orchestrator mit agentischem Routing</w:t>
            </w:r>
          </w:p>
          <w:p>
            <w:pPr>
              <w:spacing w:before="0" w:after="0" w:line="264" w:lineRule="auto"/>
              <w:ind w:left="170"/>
              <w:jc w:val="both"/>
            </w:pPr>
            <w:r>
              <w:rPr>
                <w:b/>
                <w:color w:val="B8663F"/>
                <w:sz w:val="21"/>
              </w:rPr>
              <w:t xml:space="preserve">• </w:t>
            </w:r>
            <w:r>
              <w:rPr>
                <w:b w:val="0"/>
                <w:color w:val="1F2937"/>
                <w:sz w:val="21"/>
              </w:rPr>
              <w:t xml:space="preserve">Für ein persönliches RAG Projekt, das aus lokalen PDFs, dem Live Web und Small Talk antworten sollte ohne einen fest verdrahteten Pfad, mit dem Auftrag den Router zu bauen, wurde ein modulares Retrieval Augmented Generation System auf Llama </w:t>
            </w:r>
            <w:r>
              <w:rPr>
                <w:b/>
                <w:color w:val="1F3A5F"/>
                <w:sz w:val="21"/>
              </w:rPr>
              <w:t>3.1</w:t>
            </w:r>
            <w:r>
              <w:rPr>
                <w:b w:val="0"/>
                <w:color w:val="1F2937"/>
                <w:sz w:val="21"/>
              </w:rPr>
              <w:t xml:space="preserve"> </w:t>
            </w:r>
            <w:r>
              <w:rPr>
                <w:b/>
                <w:color w:val="1F3A5F"/>
                <w:sz w:val="21"/>
              </w:rPr>
              <w:t>8b</w:t>
            </w:r>
            <w:r>
              <w:rPr>
                <w:b w:val="0"/>
                <w:color w:val="1F2937"/>
                <w:sz w:val="21"/>
              </w:rPr>
              <w:t xml:space="preserve"> via Groq und LangChain mit einem eigenen Decision Making Router ausgeliefert, der Nutzerintent in drei Ausführungspfade klassifiziert, lokale Wissensrecherche, externe Websuche oder direkte konversationelle Logik, und auf allen drei Pfaden saubere end to end Antworten zurückgibt.</w:t>
            </w:r>
          </w:p>
          <w:p>
            <w:pPr>
              <w:spacing w:before="0" w:after="0" w:line="264" w:lineRule="auto"/>
              <w:ind w:left="170"/>
              <w:jc w:val="both"/>
            </w:pPr>
            <w:r>
              <w:rPr>
                <w:b/>
                <w:color w:val="B8663F"/>
                <w:sz w:val="21"/>
              </w:rPr>
              <w:t xml:space="preserve">• </w:t>
            </w:r>
            <w:r>
              <w:rPr>
                <w:b w:val="0"/>
                <w:color w:val="1F2937"/>
                <w:sz w:val="21"/>
              </w:rPr>
              <w:t>Da Dokumentenwissen über Sessions hinweg bestehen bleiben sollte statt bei jedem Lauf neu geladen zu werden, mit dem Auftrag ein dauerhaftes semantisches Gedächtnis hinzuzufügen, wurde ein ChromaDB Store mit lokaler Persistenz und HuggingFace MiniLM L6 v2 Embeddings über die PDF und Vektordaten aufgebaut, was konsistente Wiederfindung über Session Grenzen hinweg lieferte.</w:t>
            </w:r>
          </w:p>
          <w:p>
            <w:pPr>
              <w:spacing w:before="0" w:after="0" w:line="264" w:lineRule="auto"/>
              <w:ind w:left="170"/>
              <w:jc w:val="both"/>
            </w:pPr>
            <w:r>
              <w:rPr>
                <w:b/>
                <w:color w:val="B8663F"/>
                <w:sz w:val="21"/>
              </w:rPr>
              <w:t xml:space="preserve">• </w:t>
            </w:r>
            <w:r>
              <w:rPr>
                <w:b w:val="0"/>
                <w:color w:val="1F2937"/>
                <w:sz w:val="21"/>
              </w:rPr>
              <w:t>Da einzelne isolierte Antworten Nachfragen im Test brachen, mit dem Auftrag Mehrturn Kontext für das LLM zu erhalten, wurde ein zustandsbehafteter MemoryAgent direkt in die Inference Pipeline eingebaut, der kohärente Nachfragen statt isolierter Einzelantworten produzierte.</w:t>
            </w:r>
          </w:p>
          <w:p>
            <w:pPr>
              <w:spacing w:before="10" w:after="0"/>
            </w:pPr>
            <w:r>
              <w:rPr>
                <w:b/>
                <w:color w:val="B8663F"/>
                <w:sz w:val="19"/>
              </w:rPr>
              <w:t xml:space="preserve">Technologies: </w:t>
            </w:r>
            <w:r>
              <w:rPr>
                <w:i/>
                <w:color w:val="6C7A93"/>
                <w:sz w:val="19"/>
              </w:rPr>
              <w:t>Python, LangChain, Llama 3.1 8b via Groq, ChromaDB, HuggingFace MiniLM L6 v2, Streamlit</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