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AI, Digital Products and Process Automation for Finance and MA</w:t>
      </w:r>
    </w:p>
    <w:p>
      <w:pPr>
        <w:keepNext/>
        <w:spacing w:before="20" w:after="0"/>
        <w:pBdr>
          <w:bottom w:val="single" w:sz="6" w:space="1" w:color="B7C0CE"/>
        </w:pBdr>
      </w:pPr>
      <w:r>
        <w:rPr>
          <w:b/>
          <w:color w:val="1F3A5F"/>
          <w:sz w:val="21"/>
        </w:rPr>
        <w:t>P E R S O N A L   D E T A I L S</w:t>
      </w:r>
    </w:p>
    <w:p>
      <w:pPr>
        <w:spacing w:before="0" w:after="0" w:line="276" w:lineRule="auto"/>
      </w:pPr>
      <w:r>
        <w:rPr>
          <w:b/>
          <w:color w:val="1F3A5F"/>
          <w:sz w:val="21"/>
        </w:rPr>
        <w:t xml:space="preserve">Address: </w:t>
      </w:r>
      <w:r>
        <w:rPr>
          <w:color w:val="1F2937"/>
          <w:sz w:val="21"/>
        </w:rPr>
        <w:t>C2 16, 68159 Mannheim, Germany</w:t>
      </w:r>
    </w:p>
    <w:p>
      <w:pPr>
        <w:spacing w:before="0" w:after="0" w:line="276" w:lineRule="auto"/>
      </w:pPr>
      <w:r>
        <w:rPr>
          <w:b/>
          <w:color w:val="1F3A5F"/>
          <w:sz w:val="21"/>
        </w:rPr>
        <w:t xml:space="preserve">Phone: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Date of birth: </w:t>
      </w:r>
      <w:r>
        <w:rPr>
          <w:color w:val="1F2937"/>
          <w:sz w:val="21"/>
        </w:rPr>
        <w:t>20 February 2002</w:t>
      </w:r>
    </w:p>
    <w:p>
      <w:pPr>
        <w:spacing w:before="0" w:after="0" w:line="276" w:lineRule="auto"/>
      </w:pPr>
      <w:r>
        <w:rPr>
          <w:b/>
          <w:color w:val="1F3A5F"/>
          <w:sz w:val="21"/>
        </w:rPr>
        <w:t xml:space="preserve">Nationality: </w:t>
      </w:r>
      <w:r>
        <w:rPr>
          <w:color w:val="1F2937"/>
          <w:sz w:val="21"/>
        </w:rPr>
        <w:t>Indian, student visa with valid work permit</w:t>
      </w:r>
    </w:p>
    <w:p>
      <w:pPr>
        <w:spacing w:before="0" w:after="0" w:line="276" w:lineRule="auto"/>
      </w:pPr>
      <w:r>
        <w:rPr>
          <w:b/>
          <w:color w:val="1F3A5F"/>
          <w:sz w:val="21"/>
        </w:rPr>
        <w:t xml:space="preserve">Availability: </w:t>
      </w:r>
      <w:r>
        <w:rPr>
          <w:color w:val="1F2937"/>
          <w:sz w:val="21"/>
        </w:rPr>
        <w:t>Werkstudent 20 hours per week immediately, full time from April 2027</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building AI powered solutions, dashboards, and internal automation over Python, SQL, and LLM tooling. I built a multi agent RAG system with an LLM as Judge evaluation running locally on Ollama with Mistral </w:t>
      </w:r>
      <w:r>
        <w:rPr>
          <w:b/>
          <w:color w:val="1F3A5F"/>
          <w:sz w:val="21"/>
        </w:rPr>
        <w:t>7B</w:t>
      </w:r>
      <w:r>
        <w:rPr>
          <w:b w:val="0"/>
          <w:color w:val="1F2937"/>
          <w:sz w:val="21"/>
        </w:rPr>
        <w:t xml:space="preserve"> and Qwen</w:t>
      </w:r>
      <w:r>
        <w:rPr>
          <w:b/>
          <w:color w:val="1F3A5F"/>
          <w:sz w:val="21"/>
        </w:rPr>
        <w:t>2.5</w:t>
      </w:r>
      <w:r>
        <w:rPr>
          <w:b w:val="0"/>
          <w:color w:val="1F2937"/>
          <w:sz w:val="21"/>
        </w:rPr>
        <w:t xml:space="preserve"> </w:t>
      </w:r>
      <w:r>
        <w:rPr>
          <w:b/>
          <w:color w:val="1F3A5F"/>
          <w:sz w:val="21"/>
        </w:rPr>
        <w:t>14B</w:t>
      </w:r>
      <w:r>
        <w:rPr>
          <w:b w:val="0"/>
          <w:color w:val="1F2937"/>
          <w:sz w:val="21"/>
        </w:rPr>
        <w:t xml:space="preserve">, and delivered a recursive time series pipeline for four water quality indicators at eRay GmbH using CatBoost MultiQuantile with </w:t>
      </w:r>
      <w:r>
        <w:rPr>
          <w:b/>
          <w:color w:val="1F3A5F"/>
          <w:sz w:val="21"/>
        </w:rPr>
        <w:t>80 percent</w:t>
      </w:r>
      <w:r>
        <w:rPr>
          <w:b w:val="0"/>
          <w:color w:val="1F2937"/>
          <w:sz w:val="21"/>
        </w:rPr>
        <w:t xml:space="preserve"> prediction intervals. Comfortable across Python, SQL, LangGraph, cloud platforms and web app work in React from earlier full time front end experience.</w:t>
      </w:r>
    </w:p>
    <w:p>
      <w:pPr>
        <w:keepNext/>
        <w:spacing w:before="20" w:after="0"/>
        <w:pBdr>
          <w:bottom w:val="single" w:sz="6" w:space="1" w:color="B7C0CE"/>
        </w:pBdr>
      </w:pPr>
      <w:r>
        <w:rPr>
          <w:b/>
          <w:color w:val="1F3A5F"/>
          <w:sz w:val="21"/>
        </w:rPr>
        <w:t>S K I L L S</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0" w:after="0" w:line="276" w:lineRule="auto"/>
        <w:ind w:left="283" w:hanging="170"/>
        <w:jc w:val="both"/>
      </w:pPr>
      <w:r>
        <w:rPr>
          <w:b/>
          <w:color w:val="B8663F"/>
          <w:sz w:val="21"/>
        </w:rPr>
        <w:t xml:space="preserve">• </w:t>
      </w:r>
      <w:r>
        <w:rPr>
          <w:b w:val="0"/>
          <w:color w:val="1F2937"/>
          <w:sz w:val="21"/>
        </w:rPr>
        <w:t xml:space="preserve">Reconstructed Oct and Nov gaps with IterativeImputer MICE, ran full Memory Buffer recalculation across all 6 lag features, generated a synthetic winter canvas with 4 degree Celsius floor and </w:t>
      </w:r>
      <w:r>
        <w:rPr>
          <w:b/>
          <w:color w:val="1F3A5F"/>
          <w:sz w:val="21"/>
        </w:rPr>
        <w:t>0.4</w:t>
      </w:r>
      <w:r>
        <w:rPr>
          <w:b w:val="0"/>
          <w:color w:val="1F2937"/>
          <w:sz w:val="21"/>
        </w:rPr>
        <w:t xml:space="preserve"> degree diurnal amplitude, then wrapped it all in an orchestrator with gate checks, ecological clips dissolved oxygen </w:t>
      </w:r>
      <w:r>
        <w:rPr>
          <w:b/>
          <w:color w:val="1F3A5F"/>
          <w:sz w:val="21"/>
        </w:rPr>
        <w:t>4.0 to 18.0</w:t>
      </w:r>
      <w:r>
        <w:rPr>
          <w:b w:val="0"/>
          <w:color w:val="1F2937"/>
          <w:sz w:val="21"/>
        </w:rPr>
        <w:t xml:space="preserve"> and pH </w:t>
      </w:r>
      <w:r>
        <w:rPr>
          <w:b/>
          <w:color w:val="1F3A5F"/>
          <w:sz w:val="21"/>
        </w:rPr>
        <w:t>6.0 to 9.0</w:t>
      </w:r>
      <w:r>
        <w:rPr>
          <w:b w:val="0"/>
          <w:color w:val="1F2937"/>
          <w:sz w:val="21"/>
        </w:rPr>
        <w:t xml:space="preserve"> and a </w:t>
      </w:r>
      <w:r>
        <w:rPr>
          <w:b/>
          <w:color w:val="1F3A5F"/>
          <w:sz w:val="21"/>
        </w:rPr>
        <w:t>0.003</w:t>
      </w:r>
      <w:r>
        <w:rPr>
          <w:b w:val="0"/>
          <w:color w:val="1F2937"/>
          <w:sz w:val="21"/>
        </w:rPr>
        <w:t xml:space="preserve"> pH per hour velocity clamp.</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76" w:lineRule="auto"/>
        <w:ind w:left="283" w:hanging="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Multi-Agent RAG with LLM-as-Judge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0" w:after="0" w:line="276" w:lineRule="auto"/>
        <w:ind w:left="283" w:hanging="170"/>
        <w:jc w:val="both"/>
      </w:pPr>
      <w:r>
        <w:rPr>
          <w:b/>
          <w:color w:val="B8663F"/>
          <w:sz w:val="21"/>
        </w:rPr>
        <w:t xml:space="preserve">• </w:t>
      </w:r>
      <w:r>
        <w:rPr>
          <w:b w:val="0"/>
          <w:color w:val="1F2937"/>
          <w:sz w:val="21"/>
        </w:rPr>
        <w:t xml:space="preserve">To measure answer quality without hand grading, implemented an LLM as Judge JudgeAgent scoring answers </w:t>
      </w:r>
      <w:r>
        <w:rPr>
          <w:b/>
          <w:color w:val="1F3A5F"/>
          <w:sz w:val="21"/>
        </w:rPr>
        <w:t>1 to 5</w:t>
      </w:r>
      <w:r>
        <w:rPr>
          <w:b w:val="0"/>
          <w:color w:val="1F2937"/>
          <w:sz w:val="21"/>
        </w:rPr>
        <w:t xml:space="preserve"> on </w:t>
      </w:r>
      <w:r>
        <w:rPr>
          <w:b/>
          <w:color w:val="1F3A5F"/>
          <w:sz w:val="21"/>
        </w:rPr>
        <w:t>5 dimensions</w:t>
      </w:r>
      <w:r>
        <w:rPr>
          <w:b w:val="0"/>
          <w:color w:val="1F2937"/>
          <w:sz w:val="21"/>
        </w:rPr>
        <w:t xml:space="preserve"> (groundedness, relevance, completeness, citation quality, language quality) in JSON mode at temperature 0, and eliminated self preference bias by running the judge on a different local model Qwen</w:t>
      </w:r>
      <w:r>
        <w:rPr>
          <w:b/>
          <w:color w:val="1F3A5F"/>
          <w:sz w:val="21"/>
        </w:rPr>
        <w:t>2.5</w:t>
      </w:r>
      <w:r>
        <w:rPr>
          <w:b w:val="0"/>
          <w:color w:val="1F2937"/>
          <w:sz w:val="21"/>
        </w:rPr>
        <w:t xml:space="preserve"> </w:t>
      </w:r>
      <w:r>
        <w:rPr>
          <w:b/>
          <w:color w:val="1F3A5F"/>
          <w:sz w:val="21"/>
        </w:rPr>
        <w:t>14B</w:t>
      </w:r>
      <w:r>
        <w:rPr>
          <w:b w:val="0"/>
          <w:color w:val="1F2937"/>
          <w:sz w:val="21"/>
        </w:rPr>
        <w:t xml:space="preserve"> from the generator Mistral </w:t>
      </w:r>
      <w:r>
        <w:rPr>
          <w:b/>
          <w:color w:val="1F3A5F"/>
          <w:sz w:val="21"/>
        </w:rPr>
        <w:t>7B</w:t>
      </w:r>
      <w:r>
        <w:rPr>
          <w:b w:val="0"/>
          <w:color w:val="1F2937"/>
          <w:sz w:val="21"/>
        </w:rPr>
        <w:t xml:space="preserve"> with a self_judged flag propagated into every report and a hard failure on missing judge model so a silent fallback to self judging cannot regress unnoticed.</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40" w:after="0" w:line="276" w:lineRule="auto"/>
      </w:pPr>
      <w:r>
        <w:rPr>
          <w:b/>
          <w:color w:val="1F3A5F"/>
          <w:sz w:val="22"/>
        </w:rPr>
        <w:t>Movie Analytics and ML Pipeline on GCP</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 personal cloud data project on movie analytics that needed to run unattended on GCP, tasked with the ingestion and processing layer, built an end to end batch pipeline that pulls movie data from a public API into a GCS data lake and processes it through a </w:t>
      </w:r>
      <w:r>
        <w:rPr>
          <w:b/>
          <w:color w:val="1F3A5F"/>
          <w:sz w:val="21"/>
        </w:rPr>
        <w:t>3 tier</w:t>
      </w:r>
      <w:r>
        <w:rPr>
          <w:b w:val="0"/>
          <w:color w:val="1F2937"/>
          <w:sz w:val="21"/>
        </w:rPr>
        <w:t xml:space="preserve"> Bronze Silver Gold medallion architecture in BigQuery on Cloud Run, running on a fully automated Cloud Scheduler trigger with 0 manual interventions required.</w:t>
      </w:r>
    </w:p>
    <w:p>
      <w:pPr>
        <w:spacing w:before="0" w:after="0" w:line="276" w:lineRule="auto"/>
        <w:ind w:left="283" w:hanging="170"/>
        <w:jc w:val="both"/>
      </w:pPr>
      <w:r>
        <w:rPr>
          <w:b/>
          <w:color w:val="B8663F"/>
          <w:sz w:val="21"/>
        </w:rPr>
        <w:t xml:space="preserve">• </w:t>
      </w:r>
      <w:r>
        <w:rPr>
          <w:b w:val="0"/>
          <w:color w:val="1F2937"/>
          <w:sz w:val="21"/>
        </w:rPr>
        <w:t>With raw ingested data being unfit for direct analytics, tasked with hardening the Silver layer, applied schema enforcement, safe type casting, deduplication via window functions and genre normalisation into a relational model, which held clean referential integrity across every downstream Gold table.</w:t>
      </w:r>
    </w:p>
    <w:p>
      <w:pPr>
        <w:spacing w:before="0" w:after="0" w:line="276" w:lineRule="auto"/>
        <w:ind w:left="283" w:hanging="170"/>
        <w:jc w:val="both"/>
      </w:pPr>
      <w:r>
        <w:rPr>
          <w:b/>
          <w:color w:val="B8663F"/>
          <w:sz w:val="21"/>
        </w:rPr>
        <w:t xml:space="preserve">• </w:t>
      </w:r>
      <w:r>
        <w:rPr>
          <w:b w:val="0"/>
          <w:color w:val="1F2937"/>
          <w:sz w:val="21"/>
        </w:rPr>
        <w:t xml:space="preserve">Because a classifier trained on post release signals would leak the answer, tasked with a leakage free hit prediction, trained a BigQuery ML classifier that predicts whether a film will be a hit before release, deliberately splitting features into </w:t>
      </w:r>
      <w:r>
        <w:rPr>
          <w:b/>
          <w:color w:val="1F3A5F"/>
          <w:sz w:val="21"/>
        </w:rPr>
        <w:t>2 tables</w:t>
      </w:r>
      <w:r>
        <w:rPr>
          <w:b w:val="0"/>
          <w:color w:val="1F2937"/>
          <w:sz w:val="21"/>
        </w:rPr>
        <w:t xml:space="preserve"> so only pre release signals feed the model, and confirmed leakage free evaluation on the split.</w:t>
      </w:r>
    </w:p>
    <w:p>
      <w:pPr>
        <w:spacing w:before="20" w:after="0"/>
      </w:pPr>
      <w:r>
        <w:rPr>
          <w:b/>
          <w:color w:val="B8663F"/>
          <w:sz w:val="19"/>
        </w:rPr>
        <w:t xml:space="preserve">Technologies: </w:t>
      </w:r>
      <w:r>
        <w:rPr>
          <w:i/>
          <w:color w:val="6C7A93"/>
          <w:sz w:val="19"/>
        </w:rPr>
        <w:t>GCP BigQuery, Cloud Run, GCS, Cloud Scheduler, BigQuery ML, Python, SQL, Looker Studio</w:t>
      </w:r>
    </w:p>
    <w:p>
      <w:pPr>
        <w:keepNext/>
        <w:spacing w:before="20" w:after="0"/>
        <w:pBdr>
          <w:bottom w:val="single" w:sz="6" w:space="1" w:color="B7C0CE"/>
        </w:pBdr>
      </w:pPr>
      <w:r>
        <w:rPr>
          <w:b/>
          <w:color w:val="1F3A5F"/>
          <w:sz w:val="21"/>
        </w:rPr>
        <w:t>R E S E A R C H   A N D   T H E S I S</w:t>
      </w:r>
    </w:p>
    <w:p>
      <w:pPr>
        <w:keepNext/>
        <w:spacing w:before="40" w:after="0" w:line="276" w:lineRule="auto"/>
      </w:pPr>
      <w:r>
        <w:rPr>
          <w:b/>
          <w:color w:val="1F3A5F"/>
          <w:sz w:val="22"/>
        </w:rPr>
        <w:t>Bachelor Thesis, Diabetes Prediction Using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76" w:lineRule="auto"/>
        <w:ind w:left="283" w:hanging="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76" w:lineRule="auto"/>
        <w:ind w:left="283" w:hanging="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76" w:lineRule="auto"/>
        <w:ind w:left="283" w:hanging="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 toward B2</w:t>
      </w:r>
    </w:p>
    <w:p>
      <w:pPr>
        <w:spacing w:before="0" w:after="0" w:line="276" w:lineRule="auto"/>
      </w:pPr>
      <w:r>
        <w:rPr>
          <w:b/>
          <w:color w:val="1F3A5F"/>
          <w:sz w:val="21"/>
        </w:rPr>
        <w:t xml:space="preserve">Hindi: </w:t>
      </w:r>
      <w:r>
        <w:rPr>
          <w:color w:val="1F2937"/>
          <w:sz w:val="21"/>
        </w:rPr>
        <w:t>Native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