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E59"/>
          <w:sz w:val="37"/>
        </w:rPr>
        <w:t>Rahul Rawat</w:t>
      </w:r>
    </w:p>
    <w:p>
      <w:pPr>
        <w:spacing w:after="240"/>
      </w:pPr>
      <w:r>
        <w:rPr>
          <w:rFonts w:ascii="Calibri" w:hAnsi="Calibri"/>
          <w:b w:val="0"/>
          <w:i w:val="0"/>
          <w:color w:val="1A1A1A"/>
          <w:sz w:val="20"/>
        </w:rPr>
        <w:t>rahulrawat2r@gmail.com  •  015563603340  •  linkedin.com/in/rahulrawat2r  •  github.com/rahulrawat20022002  •  Mannheim, Germany</w:t>
      </w:r>
    </w:p>
    <w:p>
      <w:pPr>
        <w:spacing w:after="240"/>
      </w:pPr>
      <w:r>
        <w:rPr>
          <w:rFonts w:ascii="Calibri" w:hAnsi="Calibri"/>
          <w:b w:val="0"/>
          <w:i w:val="0"/>
          <w:color w:val="1A1A1A"/>
          <w:sz w:val="21"/>
        </w:rPr>
        <w:t>6 July 2026</w:t>
      </w:r>
    </w:p>
    <w:p>
      <w:pPr>
        <w:spacing w:after="0"/>
      </w:pPr>
      <w:r>
        <w:rPr>
          <w:rFonts w:ascii="Calibri" w:hAnsi="Calibri"/>
          <w:b/>
          <w:i w:val="0"/>
          <w:color w:val="0B2E59"/>
          <w:sz w:val="23"/>
        </w:rPr>
        <w:t>Uniper</w:t>
      </w:r>
    </w:p>
    <w:p>
      <w:pPr>
        <w:spacing w:after="200"/>
      </w:pPr>
      <w:r>
        <w:rPr>
          <w:rFonts w:ascii="Calibri" w:hAnsi="Calibri"/>
          <w:b w:val="0"/>
          <w:i w:val="0"/>
          <w:color w:val="1A1A1A"/>
          <w:sz w:val="21"/>
        </w:rPr>
        <w:t>Hiring Team</w:t>
      </w:r>
    </w:p>
    <w:p>
      <w:pPr>
        <w:spacing w:after="200"/>
      </w:pPr>
      <w:r>
        <w:rPr>
          <w:rFonts w:ascii="Calibri" w:hAnsi="Calibri"/>
          <w:b/>
          <w:i w:val="0"/>
          <w:color w:val="0B2E59"/>
          <w:sz w:val="23"/>
        </w:rPr>
        <w:t>Application: Masters' Thesis or Working Student, Environmental Market Modeling of the EU ETS</w:t>
      </w:r>
    </w:p>
    <w:p>
      <w:pPr>
        <w:spacing w:after="160"/>
      </w:pPr>
      <w:r>
        <w:rPr>
          <w:rFonts w:ascii="Calibri" w:hAnsi="Calibri"/>
          <w:b w:val="0"/>
          <w:i w:val="0"/>
          <w:color w:val="1A1A1A"/>
          <w:sz w:val="21"/>
        </w:rPr>
        <w:t>Dear Hiring Team,</w:t>
      </w:r>
    </w:p>
    <w:p>
      <w:pPr>
        <w:spacing w:after="160" w:line="300" w:lineRule="auto"/>
        <w:jc w:val="both"/>
      </w:pPr>
      <w:r>
        <w:rPr>
          <w:rFonts w:ascii="Calibri" w:hAnsi="Calibri"/>
          <w:b w:val="0"/>
          <w:i w:val="0"/>
          <w:color w:val="1A1A1A"/>
          <w:sz w:val="21"/>
        </w:rPr>
        <w:t>I am applying for the Masters' thesis or Working Student position with the Power and Renewables Analysis team at Uniper in Düsseldorf. The brief on advancing environmental market modeling for the EU Emission Trading System, preparing data, running analyses on the role of environmental markets in Europe, and improving fundamental market models with a limited prediction horizon, aligns exactly with the work I have been shipping over the past year.</w:t>
      </w:r>
    </w:p>
    <w:p>
      <w:pPr>
        <w:spacing w:after="160" w:line="300" w:lineRule="auto"/>
        <w:jc w:val="both"/>
      </w:pPr>
      <w:r>
        <w:rPr>
          <w:rFonts w:ascii="Calibri" w:hAnsi="Calibri"/>
          <w:b w:val="0"/>
          <w:i w:val="0"/>
          <w:color w:val="1A1A1A"/>
          <w:sz w:val="21"/>
        </w:rPr>
        <w:t>At eRay GmbH I built an end to end recursive time series pipeline forecasting four water quality indicators for a German lake over a six month collaboration with SRH University. I benchmarked six models head to head, used CatBoost multi quantile regression for asymmetric 80 percent prediction intervals, and enforced strict anti leakage rules across the pipeline. The same discipline transfers directly to modelling EU ETS allowance prices and carbon signals under uncertainty and short horizons.</w:t>
      </w:r>
    </w:p>
    <w:p>
      <w:pPr>
        <w:spacing w:after="160" w:line="300" w:lineRule="auto"/>
        <w:jc w:val="both"/>
      </w:pPr>
      <w:r>
        <w:rPr>
          <w:rFonts w:ascii="Calibri" w:hAnsi="Calibri"/>
          <w:b w:val="0"/>
          <w:i w:val="0"/>
          <w:color w:val="1A1A1A"/>
          <w:sz w:val="21"/>
        </w:rPr>
        <w:t>On the analytical and regulatory side, my CreditIQ project is a full case study in defensible modelling under EU regulation, lifting the Disparate Impact ratio from 0.79 to 0.88 and documenting the accuracy versus fairness trade off in an EU AI Act and GDPR compliant write up. My Economic Impact Analysis of Global Climate Events project uses Random Forests and statistical modelling to translate raw event data into structured business insight on where economic risk concentrates, which is close in spirit to how environmental market signals feed into a decarbonised energy system.</w:t>
      </w:r>
    </w:p>
    <w:p>
      <w:pPr>
        <w:spacing w:after="160" w:line="300" w:lineRule="auto"/>
        <w:jc w:val="both"/>
      </w:pPr>
      <w:r>
        <w:rPr>
          <w:rFonts w:ascii="Calibri" w:hAnsi="Calibri"/>
          <w:b w:val="0"/>
          <w:i w:val="0"/>
          <w:color w:val="1A1A1A"/>
          <w:sz w:val="21"/>
        </w:rPr>
        <w:t>I am proficient in Python, comfortable with GitHub and cloud data workflows including BigQuery and Databricks style pipelines, and can work from Düsseldorf on the requested biweekly cadence from Mannheim. I would be glad to discuss both the thesis and Working Student routes.</w:t>
      </w:r>
    </w:p>
    <w:p>
      <w:pPr>
        <w:spacing w:after="40"/>
      </w:pPr>
      <w:r>
        <w:rPr>
          <w:rFonts w:ascii="Calibri" w:hAnsi="Calibri"/>
          <w:b w:val="0"/>
          <w:i w:val="0"/>
          <w:color w:val="1A1A1A"/>
          <w:sz w:val="21"/>
        </w:rPr>
        <w:t>Kind regards,</w:t>
      </w:r>
    </w:p>
    <w:p>
      <w:r>
        <w:rPr>
          <w:rFonts w:ascii="Calibri" w:hAnsi="Calibri"/>
          <w:b/>
          <w:i w:val="0"/>
          <w:color w:val="0B2E59"/>
          <w:sz w:val="23"/>
        </w:rPr>
        <w:t>Rahul Rawat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