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9. August 2026</w:t>
      </w:r>
    </w:p>
    <w:p>
      <w:r>
        <w:rPr>
          <w:b/>
          <w:color w:val="1F3A5F"/>
          <w:sz w:val="23"/>
        </w:rPr>
        <w:t>Waldemar Link GmbH und Co. KG</w:t>
      </w:r>
    </w:p>
    <w:p>
      <w:r>
        <w:rPr>
          <w:color w:val="1F2937"/>
          <w:sz w:val="21"/>
        </w:rPr>
        <w:t>Personalabteilung</w:t>
      </w:r>
    </w:p>
    <w:p>
      <w:r>
        <w:rPr>
          <w:b/>
          <w:color w:val="1F3A5F"/>
          <w:sz w:val="22"/>
        </w:rPr>
        <w:t>Bewerbung: Werkstudent Scientific Affairs und KI-Innovation in Norderstedt</w:t>
      </w:r>
    </w:p>
    <w:p>
      <w:r>
        <w:rPr>
          <w:color w:val="1F2937"/>
          <w:sz w:val="21"/>
        </w:rPr>
        <w:t>Sehr geehrte Damen und Herren,</w:t>
      </w:r>
    </w:p>
    <w:p>
      <w:pPr>
        <w:spacing w:line="324" w:lineRule="auto"/>
        <w:jc w:val="both"/>
      </w:pPr>
      <w:r>
        <w:rPr>
          <w:color w:val="1F2937"/>
          <w:sz w:val="21"/>
        </w:rPr>
        <w:t>hiermit bewerbe ich mich fuer die Werkstudententaetigkeit Scientific Affairs und KI-Innovation am Standort Norderstedt. Die Ausschreibung, die Einfuehrung und Weiterentwicklung von KI Anwendungen wie Microsoft Copilot und Claude, Unterstuetzung bei der Analyse wissenschaftlicher und regulatorischer Daten, Aufbau von Wissensdatenbanken, digitalen Assistenten und intelligenten Suchloesungen sowie Recherche und Bewertung wissenschaftlicher Publikationen und Normen, deckt sich sehr genau mit den KI und Datenanalyse Themen, die ich in den letzten Monaten gebaut habe.</w:t>
      </w:r>
    </w:p>
    <w:p>
      <w:pPr>
        <w:spacing w:line="324" w:lineRule="auto"/>
        <w:jc w:val="both"/>
      </w:pPr>
      <w:r>
        <w:rPr>
          <w:color w:val="1F2937"/>
          <w:sz w:val="21"/>
        </w:rPr>
        <w:t>In meinem Multi Agent RAG Projekt habe ich ein hybrides BM25 plus Dense Retrieval System ueber einen 14 Dokumente Policy Korpus zu einer mehrsprachigen EN und DE Pipeline erweitert, indem Embeddings und Retrieval auf paraphrase multilingual MiniLM L12 v2 in einem gemeinsamen Vektorraum migriert wurden, sodass eine deutsche Anfrage englische Quellen abruft und auf Deutsch beantwortet wird. Ich habe einen LLM as Judge JudgeAgent implementiert, der Antworten auf 5 Dimensionen mit 1 bis 5 bewertet, dabei laeuft der Judge Qwen2.5 14B bewusst auf einem anderen lokalen Modell als der Generator Mistral 7B, damit Self Preference Bias eliminiert wird, plus einen EvalAgent, der 5 Retrieval Metriken und 4 Generation Metriken pro Sprache in JSON und Markdown Reports liefert. Dieselbe Denkweise, KI Systeme mit belastbarer Wissensbasis, klaren Guardrails und auditierbarer Evaluation aufzubauen, will ich in Ihr Scientific Affairs Team einbringen.</w:t>
      </w:r>
    </w:p>
    <w:p>
      <w:pPr>
        <w:spacing w:line="324" w:lineRule="auto"/>
        <w:jc w:val="both"/>
      </w:pPr>
      <w:r>
        <w:rPr>
          <w:color w:val="1F2937"/>
          <w:sz w:val="21"/>
        </w:rPr>
        <w:t>Bei eRay GmbH habe ich waehrend einer sechsmonatigen Zusammenarbeit mit der SRH Hochschule Heidelberg eine rekursive Zeitreihen Pipeline fuer vier Wasserqualitaets Indikatoren geliefert, sechs Modelle Ridge, Gradient Boosting, LightGBM, XGBoost, CatBoost und Prophet direkt verglichen und mich fuer CatBoost Multi Quantil Regression entschieden, die asymmetrische 80 Prozent Vorhersageintervalle als Entscheidungsunterstuetzung lieferte. Strenge Anti Leakage Regeln und ein Orchestrator mit Gate Checks halten die Pipeline auditierbar, was gut zu Ihrer regulierten Medizintechnik Umgebung passt. In CreditIQ habe ich unter EU AI Act und AGG den Disparate Impact von 0,79 auf 0,88 gehoben und die False Negative Rate von 44 Prozent auf 16,7 Prozent gesenkt, bei einer Unit Test Branch Coverage von 100 Prozent.</w:t>
      </w:r>
    </w:p>
    <w:p>
      <w:pPr>
        <w:spacing w:line="324" w:lineRule="auto"/>
        <w:jc w:val="both"/>
      </w:pPr>
      <w:r>
        <w:rPr>
          <w:color w:val="1F2937"/>
          <w:sz w:val="21"/>
        </w:rPr>
        <w:t>Ich arbeite sicher in Python, LangChain und mit modernen KI Diensten wie Copilot, ChatGPT und Claude, dokumentiere Methoden und Ergebnisse fuer den internen Wissenstransfer und kann eigene Themen strukturiert vorantreiben. Ich habe die NVIDIA Building LLM Applications With Prompt Engineering, AWS Academy Cloud Foundations und Google Data Analytics Zertifikate abgelegt und wurde als Finalist des USAII Global AI Hackathon 2026 auf Graduate Level ausgezeichnet. Mein Deutschniveau ist aktuell B1 in Bearbeitung Richtung B2, Englisch spreche ich fliessend. Gerne bespreche ich meinen Beitrag zu Ihrem Scientific Affairs Team in einem persoenlichen Gespraech in Norderstedt.</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