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Witt-Gruppe</w:t>
      </w:r>
    </w:p>
    <w:p>
      <w:r>
        <w:rPr>
          <w:color w:val="1F2937"/>
          <w:sz w:val="21"/>
        </w:rPr>
        <w:t>Personalabteilung</w:t>
      </w:r>
    </w:p>
    <w:p>
      <w:r>
        <w:rPr>
          <w:b/>
          <w:color w:val="1F3A5F"/>
          <w:sz w:val="22"/>
        </w:rPr>
        <w:t>Bewerbung: Praktikum Künstliche Intelligenz und Machine Learning in Weiden</w:t>
      </w:r>
    </w:p>
    <w:p>
      <w:r>
        <w:rPr>
          <w:color w:val="1F2937"/>
          <w:sz w:val="21"/>
        </w:rPr>
        <w:t>Sehr geehrte Damen und Herren,</w:t>
      </w:r>
    </w:p>
    <w:p>
      <w:pPr>
        <w:spacing w:line="324" w:lineRule="auto"/>
        <w:jc w:val="both"/>
      </w:pPr>
      <w:r>
        <w:rPr>
          <w:color w:val="1F2937"/>
          <w:sz w:val="21"/>
        </w:rPr>
        <w:t>hiermit bewerbe ich mich für das Praktikum Künstliche Intelligenz und Machine Learning bei der Witt-Gruppe in Weiden mit 50 Prozent Remote Anteil. Die Ausschreibung, das Konzipieren und Auswerten komplexer Datenanalysen auf einer vielfältigen Shop und Datenlandschaft, das End to End Betreuen von Use Cases und das eigenverantwortliche Anwenden moderner KI Technologien in der Google Cloud oder Azure, spiegelt genau die Projekte wider, die ich in den letzten Monaten in der Praxis geliefert habe.</w:t>
      </w:r>
    </w:p>
    <w:p>
      <w:pPr>
        <w:spacing w:line="324" w:lineRule="auto"/>
        <w:jc w:val="both"/>
      </w:pPr>
      <w:r>
        <w:rPr>
          <w:color w:val="1F2937"/>
          <w:sz w:val="21"/>
        </w:rPr>
        <w:t>Bei eRay GmbH habe ich eine end to end rekursive Zeitreihen Pipeline zur Prognose von Chlorophyll a, Trübung, pH Wert und gelöstem Sauerstoff für einen deutschen See geliefert, sechs Modelle direkt verglichen und CatBoost Multi Quantil Regression für asymmetrische 80 Prozent Vorhersageintervalle eingesetzt. In CreditIQ habe ich mit scikit learn und XGBoost nahen Werkzeugen ein Fairness by Design Klassifikationssystem gebaut, die False Negative Rate von 44 Prozent auf 16,7 Prozent gesenkt bei stabiler Genauigkeit von 75 Prozent und die Pipeline mit Unit Tests bei 100 Prozent Branch Coverage abgesichert.</w:t>
      </w:r>
    </w:p>
    <w:p>
      <w:pPr>
        <w:spacing w:line="324" w:lineRule="auto"/>
        <w:jc w:val="both"/>
      </w:pPr>
      <w:r>
        <w:rPr>
          <w:color w:val="1F2937"/>
          <w:sz w:val="21"/>
        </w:rPr>
        <w:t>In meiner Movie Analytics und ML Pipeline auf GCP habe ich eine vollständig automatisierte Bronze Silver Gold Medallion Architektur in BigQuery gebaut, mit einem leakage freien BigQuery ML Klassifikator, der bewusst nur Pre Release Signale nutzt. Mein Hybrider RAG Orchestrator ist ein arbeitsfähiges KI System mit einem Decision Making Router über Llama 3.1 8b via Groq und LangChain, ergänzt um HuggingFace MiniLM L6 v2 Embeddings, das schult den Blick für State of the Art KI Werkzeuge auf produktiven Daten.</w:t>
      </w:r>
    </w:p>
    <w:p>
      <w:pPr>
        <w:spacing w:line="324" w:lineRule="auto"/>
        <w:jc w:val="both"/>
      </w:pPr>
      <w:r>
        <w:rPr>
          <w:color w:val="1F2937"/>
          <w:sz w:val="21"/>
        </w:rPr>
        <w:t>Ich bin im vierten Semester des M.Sc. Data Science and Analytics eingeschrieben, arbeite sicher in Python und Git, kenne Predictive Analytics und Modellbildung und bringe die Zertifikate NVIDIA Building LLM Applications With Prompt Engineering, AWS Academy Cloud Foundations und Google Data Analytics Foundations mit. Mein aktuelles Deutschniveau ist B1 in Bearbeitung. Sehr gerne unterstütze ich Ihr Team ab Mitte September 2026 im Pflichtpraktikum.</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